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REGULATORIO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10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23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7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Comunicado n° 45.535, 10/7/2026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"R" e a Taxa Referencial (TR) relativos a 9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45.534,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45.533,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condições de oferta pública para a realização de operações de swap para fins de rolagem do vencimento de 03/08/2026.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761, 9/7/2026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orientações sobre medidas reforçadas para instituições financeiras em operações com países com deficiências nas recomendações do Gafi.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ANVISA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Anvisa determina apreensão de lotes falsificados de Mounjaro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 Anvisa determinou a apreensão de lotes falsificados do medicamento Mounjaro e proibiu a comercialização de produtos sem registro.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45.538,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2026-07-10T09:42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de interessados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45.537,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pessoas com interesse em exercer 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2026-07-10T09:39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de interessados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45.536, 10/7/2026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fins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2026-07-10T09:34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relevante para o setor regulado.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45.535, 10/7/2026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9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2026-07-10T09:06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de referência importantes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45.534,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2026-07-09T18:31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Estabelece condições para operações financeiras, com impacto direto em instituições do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45.533,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condições de oferta pública para a realização de operações de swap para fins de rolagem do vencimento de 03/08/2026.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Define condições para operações de swap, impactando o mercado de câmbio e derivativos.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761, 9/7/2026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orientações sobre medidas reforçadas para instituições financeiras em operações com países com deficiências nas recomendações do Gafi.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2026-07-09T16:33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Instrução normativa com impacto regulatório direto sobre compliance e prevenção à lavagem de dinheiro para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760,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versão 9.0 do Manual de Experiência do Cliente no Open Finance.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2026-07-09T13:46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manual técnico do Open Finance, com impacto operacional para as instituições.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versão 8.0 do Manual de Escopo de Dados e Serviços do Open Finance.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2026-07-09T13:26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de manual técnico do Open Finance, com impacto operacional para as instituições.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45.532,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o resultado de leilões de swap.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2026-07-09T11:44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sobre o resultado de leilões de swap,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45.531,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2026-07-09T11:30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leilão de swap cambial,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45.530,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realização de leilão de Swap Cambial Tradicional para fins de rolagem.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2026-07-09T11:30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Anúncio de leilão de swap cambial,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45.529,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de pessoa com interesse em participar do controle de Instituição de Pagamento.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2026-07-09T10:21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 de interessado em controle de Instituição de Pagamento, relevante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45.528, 9/7/2026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Divulga, para fins de recebimento de eventuais objeções, nomes de pessoas eleitas ou nomeadas para ocupar cargos de administração em instituições autorizadas a funcionar.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2026-07-09T09:36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nomes para cargos de administração em instituições financeiras, relevante para o setor regulado.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Inscrições para Jornada Empreendedora PRH-ANP 2026 podem ser feitas até 17 de julho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Inscrições abertas para a Jornada Empreendedora do PRH-ANP 2026, com prazo até 17 de julho.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evento de capacitação, de interesse geral mas com baixo impacto regulatório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estará presente na Rio Innovation Week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Agência Nacional do Petróleo, Gás Natural e Biocombustíveis (ANP) participará da Rio Innovation Week, realizando dois seminários.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participação em evento, de caráter institucional.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publica cartilha com orientações para postos de combustíveis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atualizou e publicou uma cartilha com orientações para postos de combustíveis, detalhando procedimentos da legislação vigente.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orientações regulatórias para o setor de combustíveis, impactando operadores.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ANP realiza 2ª edição do workshop Net Zero ANP, sobre hidrogênio de bai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ANP realiza a segunda edição do workshop Net Zero ANP, focado em hidrogênio de baixo carbono.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data nao identificada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Workshop sobre tema estratégico (hidrogênio de baixo carbono) para o setor de energia. Data não clara, incluído por padrão.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Royalties da mineração injetam mais de R$ 477 milhões em estados e municípios produtores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Royalties da mineração injetaram mais de R$ 477 milhões em estados e municípios produtores.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data nao identificada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o impacto financeiro dos royalties da mineração, relevante para o setor e entes federativos. Data não clara, incluído por padrão.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ANVISA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Anvisa determina apreensão de lotes falsificados de Mounjaro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Anvisa determinou a apreensão de lotes falsificados do medicamento Mounjaro e proibiu a comercialização de produtos sem registro.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2026-07-10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Medida de fiscalização com impacto direto na saúde pública e no mercado farmacêutico.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convida Visas a participarem de pesquisas estratégicas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Anvisa lançou duas pesquisas para aprimorar os instrumentos de inspeção em serviços de saúde e de interesse para a saúde.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pesquisas para aprimorar a fiscalização sanitária, relevante para o setor de saúde.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determina recolhimento de suplementos alimentares irregulares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Anvisa determinou o recolhimento de suplementos alimentares da marca Alivemed por indícios de composição em desacordo com a regulamentação.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Medida de fiscalização com impacto direto na comercialização de suplementos alimentares.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Venda, distribuição, propaganda e uso de suplementos da Bioghen fabricados até 9/4 seguem proibidos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 Anvisa manteve a proibição de venda, distribuição, propaganda e uso de suplementos da Bioghen fabricados até 9/4, após avaliar pedido de revisão.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2026-07-09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Manutenção de proibição de produtos, com impacto direto na empresa e no mercado de suplementos.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CCEE | Noticias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Fazenda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ANPD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CVM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fonte.</w:t>
      </w:r>
    </w:p>
    <w:p>
      <w:pPr>
        <w:pStyle w:val="ListBullet"/>
      </w:pPr>
      <w:r>
        <w:rPr>
          <w:color w:val="4A4A4A"/>
          <w:sz w:val="18"/>
        </w:rPr>
        <w:t>ANEEL | Últimas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encontrado na fonte.</w:t>
      </w:r>
    </w:p>
    <w:p>
      <w:pPr>
        <w:pStyle w:val="ListBullet"/>
      </w:pPr>
      <w:r>
        <w:rPr>
          <w:color w:val="4A4A4A"/>
          <w:sz w:val="18"/>
        </w:rPr>
        <w:t>INPI | Notícias - Nenhum resultado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 resultado encontrado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Receita Federal | Normas - Página de busca, não lista publicações diretamente.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COAF | Notícias - Conteúdo não carregado ('Carregando') ou não disponível.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Planalto | Resenha Diaria - Internal Server Error: Failed to scrape. All scraping engines failed to retrieve content from this URL. Engines tried: [index, fire-engine;chrome-cdp, fire-engine(retry);chrome-cdp, fire-engine;tlscli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2026-07-09T00:00 ate 2026-07-10T10:13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cb.gov.br/estabilidadefinanceira/exibenormativo?tipo=Comunicado&amp;numero=45535" TargetMode="External"/><Relationship Id="rId10" Type="http://schemas.openxmlformats.org/officeDocument/2006/relationships/hyperlink" Target="https://www.bcb.gov.br/estabilidadefinanceira/exibenormativo?tipo=Comunicado&amp;numero=45534" TargetMode="External"/><Relationship Id="rId11" Type="http://schemas.openxmlformats.org/officeDocument/2006/relationships/hyperlink" Target="https://www.bcb.gov.br/estabilidadefinanceira/exibenormativo?tipo=Comunicado&amp;numero=45533" TargetMode="External"/><Relationship Id="rId12" Type="http://schemas.openxmlformats.org/officeDocument/2006/relationships/hyperlink" Target="https://www.bcb.gov.br/estabilidadefinanceira/exibenormativo?tipo=Instru%C3%A7%C3%A3o%20Normativa%20BCB&amp;numero=761" TargetMode="External"/><Relationship Id="rId13" Type="http://schemas.openxmlformats.org/officeDocument/2006/relationships/hyperlink" Target="https://www.gov.br/anvisa/pt-br/assuntos/noticias-anvisa/2026/anvisa-determina-apreensao-de-lotes-falsificados-de-mounjaro-1" TargetMode="External"/><Relationship Id="rId14" Type="http://schemas.openxmlformats.org/officeDocument/2006/relationships/hyperlink" Target="https://www.bcb.gov.br/estabilidadefinanceira/exibenormativo?tipo=Comunicado&amp;numero=45538" TargetMode="External"/><Relationship Id="rId15" Type="http://schemas.openxmlformats.org/officeDocument/2006/relationships/hyperlink" Target="https://www.bcb.gov.br/estabilidadefinanceira/exibenormativo?tipo=Comunicado&amp;numero=45537" TargetMode="External"/><Relationship Id="rId16" Type="http://schemas.openxmlformats.org/officeDocument/2006/relationships/hyperlink" Target="https://www.bcb.gov.br/estabilidadefinanceira/exibenormativo?tipo=Comunicado&amp;numero=45536" TargetMode="External"/><Relationship Id="rId17" Type="http://schemas.openxmlformats.org/officeDocument/2006/relationships/hyperlink" Target="https://www.bcb.gov.br/estabilidadefinanceira/exibenormativo?tipo=Instru%C3%A7%C3%A3o%20Normativa%20BCB&amp;numero=760" TargetMode="External"/><Relationship Id="rId18" Type="http://schemas.openxmlformats.org/officeDocument/2006/relationships/hyperlink" Target="https://www.bcb.gov.br/estabilidadefinanceira/exibenormativo?tipo=Instru%C3%A7%C3%A3o%20Normativa%20BCB&amp;numero=759" TargetMode="External"/><Relationship Id="rId19" Type="http://schemas.openxmlformats.org/officeDocument/2006/relationships/hyperlink" Target="https://www.bcb.gov.br/estabilidadefinanceira/exibenormativo?tipo=Comunicado&amp;numero=45532" TargetMode="External"/><Relationship Id="rId20" Type="http://schemas.openxmlformats.org/officeDocument/2006/relationships/hyperlink" Target="https://www.bcb.gov.br/estabilidadefinanceira/exibenormativo?tipo=Comunicado&amp;numero=45531" TargetMode="External"/><Relationship Id="rId21" Type="http://schemas.openxmlformats.org/officeDocument/2006/relationships/hyperlink" Target="https://www.bcb.gov.br/estabilidadefinanceira/exibenormativo?tipo=Comunicado&amp;numero=45530" TargetMode="External"/><Relationship Id="rId22" Type="http://schemas.openxmlformats.org/officeDocument/2006/relationships/hyperlink" Target="https://www.bcb.gov.br/estabilidadefinanceira/exibenormativo?tipo=Comunicado&amp;numero=45529" TargetMode="External"/><Relationship Id="rId23" Type="http://schemas.openxmlformats.org/officeDocument/2006/relationships/hyperlink" Target="https://www.bcb.gov.br/estabilidadefinanceira/exibenormativo?tipo=Comunicado&amp;numero=45528" TargetMode="External"/><Relationship Id="rId24" Type="http://schemas.openxmlformats.org/officeDocument/2006/relationships/hyperlink" Target="https://www.gov.br/anp/pt-br/canais_atendimento/imprensa/noticias-comunicados/inscricoes-para-jornada-empreendedora-prh-anp-2026-podem-ser-feitas-ate-17-de-julho" TargetMode="External"/><Relationship Id="rId25" Type="http://schemas.openxmlformats.org/officeDocument/2006/relationships/hyperlink" Target="https://www.gov.br/anp/pt-br/canais_atendimento/imprensa/noticias-comunicados/anp-estara-presente-na-rio-innovation-week" TargetMode="External"/><Relationship Id="rId26" Type="http://schemas.openxmlformats.org/officeDocument/2006/relationships/hyperlink" Target="https://www.gov.br/anp/pt-br/canais_atendimento/imprensa/noticias-comunicados/anp-publica-cartilha-com-orientacoes-para-postos-de-combustiveis" TargetMode="External"/><Relationship Id="rId27" Type="http://schemas.openxmlformats.org/officeDocument/2006/relationships/hyperlink" Target="https://www.gov.br/anp/pt-br/canais_atendimento/imprensa/noticias-comunicados/anp-realiza-2a-edicao-do-workshop-net-zero-anp-sobre-hidrogenio-de-bai" TargetMode="External"/><Relationship Id="rId28" Type="http://schemas.openxmlformats.org/officeDocument/2006/relationships/hyperlink" Target="https://www.gov.br/anm/pt-br/assuntos/noticias/royalties-da-mineracao-injetam-mais-de-r-477-milhoes-em-estados-e-municipios-produtores/materia-imagm.png/@@images/1189bdeb-4d5a-4252-b" TargetMode="External"/><Relationship Id="rId29" Type="http://schemas.openxmlformats.org/officeDocument/2006/relationships/hyperlink" Target="https://www.gov.br/anvisa/pt-br/assuntos/noticias-anvisa/2026/anvisa-convida-visas-a-participarem-de-pesquisas-estrategicas" TargetMode="External"/><Relationship Id="rId30" Type="http://schemas.openxmlformats.org/officeDocument/2006/relationships/hyperlink" Target="https://www.gov.br/anvisa/pt-br/assuntos/noticias-anvisa/2026/anvisa-determina-recolhimento-de-suplementos-alimentares-irregulares-1" TargetMode="External"/><Relationship Id="rId31" Type="http://schemas.openxmlformats.org/officeDocument/2006/relationships/hyperlink" Target="https://www.gov.br/anvisa/pt-br/assuntos/noticias-anvisa/2026/venda-distribuicao-propaganda-e-uso-de-suplementos-da-bioghen-fabricados-ate-9-4-seguem-proibid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