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Pruebas del software</w:t>
      </w:r>
    </w:p>
    <w:p>
      <w:r>
        <w:t>Este capítulo presenta la estrategia de validación y verificación aplicada a EcoVigia, los resultados de usabilidad y las modificaciones implementadas después de la ejecución de pruebas.</w:t>
      </w:r>
    </w:p>
    <w:p>
      <w:pPr>
        <w:pStyle w:val="Heading2"/>
      </w:pPr>
      <w:r>
        <w:t>6.0 Resumen ejecutivo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Tipo</w:t>
            </w:r>
          </w:p>
        </w:tc>
        <w:tc>
          <w:tcPr>
            <w:tcW w:type="dxa" w:w="1080"/>
          </w:tcPr>
          <w:p>
            <w:r>
              <w:t>Módulo</w:t>
            </w:r>
          </w:p>
        </w:tc>
        <w:tc>
          <w:tcPr>
            <w:tcW w:type="dxa" w:w="1080"/>
          </w:tcPr>
          <w:p>
            <w:r>
              <w:t>Cantidad</w:t>
            </w:r>
          </w:p>
        </w:tc>
        <w:tc>
          <w:tcPr>
            <w:tcW w:type="dxa" w:w="1080"/>
          </w:tcPr>
          <w:p>
            <w:r>
              <w:t>Aprobadas</w:t>
            </w:r>
          </w:p>
        </w:tc>
        <w:tc>
          <w:tcPr>
            <w:tcW w:type="dxa" w:w="1080"/>
          </w:tcPr>
          <w:p>
            <w:r>
              <w:t>Fallidas</w:t>
            </w:r>
          </w:p>
        </w:tc>
        <w:tc>
          <w:tcPr>
            <w:tcW w:type="dxa" w:w="1080"/>
          </w:tcPr>
          <w:p>
            <w:r>
              <w:t>% éxito</w:t>
            </w:r>
          </w:p>
        </w:tc>
        <w:tc>
          <w:tcPr>
            <w:tcW w:type="dxa" w:w="1080"/>
          </w:tcPr>
          <w:p>
            <w:r>
              <w:t>Evidencia</w:t>
            </w:r>
          </w:p>
        </w:tc>
      </w:tr>
      <w:tr>
        <w:tc>
          <w:tcPr>
            <w:tcW w:type="dxa" w:w="1080"/>
          </w:tcPr>
          <w:p>
            <w:r>
              <w:t>RES-01</w:t>
            </w:r>
          </w:p>
        </w:tc>
        <w:tc>
          <w:tcPr>
            <w:tcW w:type="dxa" w:w="1080"/>
          </w:tcPr>
          <w:p>
            <w:r>
              <w:t>Verificación técnica</w:t>
            </w:r>
          </w:p>
        </w:tc>
        <w:tc>
          <w:tcPr>
            <w:tcW w:type="dxa" w:w="1080"/>
          </w:tcPr>
          <w:p>
            <w:r>
              <w:t>General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90%</w:t>
            </w:r>
          </w:p>
        </w:tc>
        <w:tc>
          <w:tcPr>
            <w:tcW w:type="dxa" w:w="1080"/>
          </w:tcPr>
          <w:p>
            <w:r>
              <w:t>Capturas + bitácora</w:t>
            </w:r>
          </w:p>
        </w:tc>
      </w:tr>
      <w:tr>
        <w:tc>
          <w:tcPr>
            <w:tcW w:type="dxa" w:w="1080"/>
          </w:tcPr>
          <w:p>
            <w:r>
              <w:t>RES-02</w:t>
            </w:r>
          </w:p>
        </w:tc>
        <w:tc>
          <w:tcPr>
            <w:tcW w:type="dxa" w:w="1080"/>
          </w:tcPr>
          <w:p>
            <w:r>
              <w:t>Validación funcional</w:t>
            </w:r>
          </w:p>
        </w:tc>
        <w:tc>
          <w:tcPr>
            <w:tcW w:type="dxa" w:w="1080"/>
          </w:tcPr>
          <w:p>
            <w:r>
              <w:t>Módulos core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93%</w:t>
            </w:r>
          </w:p>
        </w:tc>
        <w:tc>
          <w:tcPr>
            <w:tcW w:type="dxa" w:w="1080"/>
          </w:tcPr>
          <w:p>
            <w:r>
              <w:t>Checklist funcional</w:t>
            </w:r>
          </w:p>
        </w:tc>
      </w:tr>
      <w:tr>
        <w:tc>
          <w:tcPr>
            <w:tcW w:type="dxa" w:w="1080"/>
          </w:tcPr>
          <w:p>
            <w:r>
              <w:t>RES-03</w:t>
            </w:r>
          </w:p>
        </w:tc>
        <w:tc>
          <w:tcPr>
            <w:tcW w:type="dxa" w:w="1080"/>
          </w:tcPr>
          <w:p>
            <w:r>
              <w:t>Usabilidad</w:t>
            </w:r>
          </w:p>
        </w:tc>
        <w:tc>
          <w:tcPr>
            <w:tcW w:type="dxa" w:w="1080"/>
          </w:tcPr>
          <w:p>
            <w:r>
              <w:t>UX end-to-end</w:t>
            </w:r>
          </w:p>
        </w:tc>
        <w:tc>
          <w:tcPr>
            <w:tcW w:type="dxa" w:w="1080"/>
          </w:tcPr>
          <w:p>
            <w:r>
              <w:t>5 tareas</w:t>
            </w:r>
          </w:p>
        </w:tc>
        <w:tc>
          <w:tcPr>
            <w:tcW w:type="dxa" w:w="1080"/>
          </w:tcPr>
          <w:p>
            <w:r>
              <w:t>4.4/5 prom.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88%</w:t>
            </w:r>
          </w:p>
        </w:tc>
        <w:tc>
          <w:tcPr>
            <w:tcW w:type="dxa" w:w="1080"/>
          </w:tcPr>
          <w:p>
            <w:r>
              <w:t>Encuesta + tiempos</w:t>
            </w:r>
          </w:p>
        </w:tc>
      </w:tr>
    </w:tbl>
    <w:p>
      <w:r>
        <w:t>Nota: Reemplace los valores de ejemplo por los resultados reales.</w:t>
      </w:r>
    </w:p>
    <w:p>
      <w:pPr>
        <w:pStyle w:val="Heading2"/>
      </w:pPr>
      <w:r>
        <w:t>6.1 Inspección de software (Validación y Verificación)</w:t>
      </w:r>
    </w:p>
    <w:p>
      <w:r>
        <w:t>Objetivo de verificación: comprobar que el software fue construido correctamente respecto a diseño, arquitectura y reglas de negocio.</w:t>
      </w:r>
    </w:p>
    <w:p>
      <w:r>
        <w:t>Objetivo de validación: comprobar que el software satisface necesidades de usuarios y alcance definido.</w:t>
      </w:r>
    </w:p>
    <w:p>
      <w:pPr>
        <w:pStyle w:val="Heading3"/>
      </w:pPr>
      <w:r>
        <w:t>6.1.1 Alcance de pruebas</w:t>
      </w:r>
    </w:p>
    <w:p>
      <w:pPr>
        <w:pStyle w:val="ListBullet"/>
      </w:pPr>
      <w:r>
        <w:t>Autenticación y perfil (registro, login, edición de usuario, cierre de sesión).</w:t>
      </w:r>
    </w:p>
    <w:p>
      <w:pPr>
        <w:pStyle w:val="ListBullet"/>
      </w:pPr>
      <w:r>
        <w:t>Monitoreo (crear/editar/eliminar reportes, geolocalización, imagen, paginación).</w:t>
      </w:r>
    </w:p>
    <w:p>
      <w:pPr>
        <w:pStyle w:val="ListBullet"/>
      </w:pPr>
      <w:r>
        <w:t>Comunidad (publicaciones, likes únicos por usuario, edición/eliminación, paginación).</w:t>
      </w:r>
    </w:p>
    <w:p>
      <w:pPr>
        <w:pStyle w:val="ListBullet"/>
      </w:pPr>
      <w:r>
        <w:t>Educación (contenido temático, eventos administrables, estados de eventos).</w:t>
      </w:r>
    </w:p>
    <w:p>
      <w:pPr>
        <w:pStyle w:val="ListBullet"/>
      </w:pPr>
      <w:r>
        <w:t>Inicio (noticias administrables y visualización).</w:t>
      </w:r>
    </w:p>
    <w:p>
      <w:pPr>
        <w:pStyle w:val="ListBullet"/>
      </w:pPr>
      <w:r>
        <w:t>Chatbot (respuesta IA, manejo de errores de red/cuota, idioma).</w:t>
      </w:r>
    </w:p>
    <w:p>
      <w:pPr>
        <w:pStyle w:val="Heading3"/>
      </w:pPr>
      <w:r>
        <w:t>6.1.2 Plantilla de caso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ID caso</w:t>
            </w:r>
          </w:p>
        </w:tc>
        <w:tc>
          <w:tcPr>
            <w:tcW w:type="dxa" w:w="4320"/>
          </w:tcPr>
          <w:p>
            <w:r>
              <w:t>Ej. VF-MON-001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Verificación / Validación</w:t>
            </w:r>
          </w:p>
        </w:tc>
      </w:tr>
      <w:tr>
        <w:tc>
          <w:tcPr>
            <w:tcW w:type="dxa" w:w="4320"/>
          </w:tcPr>
          <w:p>
            <w:r>
              <w:t>Requisito asociado</w:t>
            </w:r>
          </w:p>
        </w:tc>
        <w:tc>
          <w:tcPr>
            <w:tcW w:type="dxa" w:w="4320"/>
          </w:tcPr>
          <w:p>
            <w:r>
              <w:t>ID del requisito funcional o no funcional</w:t>
            </w:r>
          </w:p>
        </w:tc>
      </w:tr>
      <w:tr>
        <w:tc>
          <w:tcPr>
            <w:tcW w:type="dxa" w:w="4320"/>
          </w:tcPr>
          <w:p>
            <w:r>
              <w:t>Precondiciones</w:t>
            </w:r>
          </w:p>
        </w:tc>
        <w:tc>
          <w:tcPr>
            <w:tcW w:type="dxa" w:w="4320"/>
          </w:tcPr>
          <w:p>
            <w:r>
              <w:t>Usuario logueado, internet activo, rol admin, etc.</w:t>
            </w:r>
          </w:p>
        </w:tc>
      </w:tr>
      <w:tr>
        <w:tc>
          <w:tcPr>
            <w:tcW w:type="dxa" w:w="4320"/>
          </w:tcPr>
          <w:p>
            <w:r>
              <w:t>Pasos</w:t>
            </w:r>
          </w:p>
        </w:tc>
        <w:tc>
          <w:tcPr>
            <w:tcW w:type="dxa" w:w="4320"/>
          </w:tcPr>
          <w:p>
            <w:r>
              <w:t>Secuencia numerada de ejecución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Comportamiento objetivo</w:t>
            </w:r>
          </w:p>
        </w:tc>
      </w:tr>
      <w:tr>
        <w:tc>
          <w:tcPr>
            <w:tcW w:type="dxa" w:w="4320"/>
          </w:tcPr>
          <w:p>
            <w:r>
              <w:t>Resultado obtenido</w:t>
            </w:r>
          </w:p>
        </w:tc>
        <w:tc>
          <w:tcPr>
            <w:tcW w:type="dxa" w:w="4320"/>
          </w:tcPr>
          <w:p>
            <w:r>
              <w:t>Comportamiento real</w:t>
            </w:r>
          </w:p>
        </w:tc>
      </w:tr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Aprobado / Fallido</w:t>
            </w:r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>
              <w:t>Ruta de captura, video, enlace o log</w:t>
            </w:r>
          </w:p>
        </w:tc>
      </w:tr>
      <w:tr>
        <w:tc>
          <w:tcPr>
            <w:tcW w:type="dxa" w:w="4320"/>
          </w:tcPr>
          <w:p>
            <w:r>
              <w:t>Fecha y ejecutor</w:t>
            </w:r>
          </w:p>
        </w:tc>
        <w:tc>
          <w:tcPr>
            <w:tcW w:type="dxa" w:w="4320"/>
          </w:tcPr>
          <w:p>
            <w:r>
              <w:t>dd/mm/aaaa y nombre</w:t>
            </w:r>
          </w:p>
        </w:tc>
      </w:tr>
    </w:tbl>
    <w:p>
      <w:pPr>
        <w:pStyle w:val="Heading3"/>
      </w:pPr>
      <w:r>
        <w:t>6.1.3 Matriz base de casos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Módulo</w:t>
            </w:r>
          </w:p>
        </w:tc>
        <w:tc>
          <w:tcPr>
            <w:tcW w:type="dxa" w:w="1440"/>
          </w:tcPr>
          <w:p>
            <w:r>
              <w:t>Escenario</w:t>
            </w:r>
          </w:p>
        </w:tc>
        <w:tc>
          <w:tcPr>
            <w:tcW w:type="dxa" w:w="1440"/>
          </w:tcPr>
          <w:p>
            <w:r>
              <w:t>Tipo</w:t>
            </w:r>
          </w:p>
        </w:tc>
        <w:tc>
          <w:tcPr>
            <w:tcW w:type="dxa" w:w="1440"/>
          </w:tcPr>
          <w:p>
            <w:r>
              <w:t>Prioridad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VF-AUT-001</w:t>
            </w:r>
          </w:p>
        </w:tc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Registro con username único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VF-AUT-002</w:t>
            </w:r>
          </w:p>
        </w:tc>
        <w:tc>
          <w:tcPr>
            <w:tcW w:type="dxa" w:w="1440"/>
          </w:tcPr>
          <w:p>
            <w:r>
              <w:t>Autenticación</w:t>
            </w:r>
          </w:p>
        </w:tc>
        <w:tc>
          <w:tcPr>
            <w:tcW w:type="dxa" w:w="1440"/>
          </w:tcPr>
          <w:p>
            <w:r>
              <w:t>Login con credenciales válidas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VF-AUT-003</w:t>
            </w:r>
          </w:p>
        </w:tc>
        <w:tc>
          <w:tcPr>
            <w:tcW w:type="dxa" w:w="1440"/>
          </w:tcPr>
          <w:p>
            <w:r>
              <w:t>Perfil</w:t>
            </w:r>
          </w:p>
        </w:tc>
        <w:tc>
          <w:tcPr>
            <w:tcW w:type="dxa" w:w="1440"/>
          </w:tcPr>
          <w:p>
            <w:r>
              <w:t>Actualizar nombre de usuario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VF-MON-001</w:t>
            </w:r>
          </w:p>
        </w:tc>
        <w:tc>
          <w:tcPr>
            <w:tcW w:type="dxa" w:w="1440"/>
          </w:tcPr>
          <w:p>
            <w:r>
              <w:t>Monitoreo</w:t>
            </w:r>
          </w:p>
        </w:tc>
        <w:tc>
          <w:tcPr>
            <w:tcW w:type="dxa" w:w="1440"/>
          </w:tcPr>
          <w:p>
            <w:r>
              <w:t>Crear reporte con GPS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VF-MON-002</w:t>
            </w:r>
          </w:p>
        </w:tc>
        <w:tc>
          <w:tcPr>
            <w:tcW w:type="dxa" w:w="1440"/>
          </w:tcPr>
          <w:p>
            <w:r>
              <w:t>Monitoreo</w:t>
            </w:r>
          </w:p>
        </w:tc>
        <w:tc>
          <w:tcPr>
            <w:tcW w:type="dxa" w:w="1440"/>
          </w:tcPr>
          <w:p>
            <w:r>
              <w:t>Crear reporte con foto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VF-MON-003</w:t>
            </w:r>
          </w:p>
        </w:tc>
        <w:tc>
          <w:tcPr>
            <w:tcW w:type="dxa" w:w="1440"/>
          </w:tcPr>
          <w:p>
            <w:r>
              <w:t>Monitoreo</w:t>
            </w:r>
          </w:p>
        </w:tc>
        <w:tc>
          <w:tcPr>
            <w:tcW w:type="dxa" w:w="1440"/>
          </w:tcPr>
          <w:p>
            <w:r>
              <w:t>Paginación 5 por página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VF-MON-004</w:t>
            </w:r>
          </w:p>
        </w:tc>
        <w:tc>
          <w:tcPr>
            <w:tcW w:type="dxa" w:w="1440"/>
          </w:tcPr>
          <w:p>
            <w:r>
              <w:t>Monitoreo</w:t>
            </w:r>
          </w:p>
        </w:tc>
        <w:tc>
          <w:tcPr>
            <w:tcW w:type="dxa" w:w="1440"/>
          </w:tcPr>
          <w:p>
            <w:r>
              <w:t>Editar reporte propio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VF-MON-005</w:t>
            </w:r>
          </w:p>
        </w:tc>
        <w:tc>
          <w:tcPr>
            <w:tcW w:type="dxa" w:w="1440"/>
          </w:tcPr>
          <w:p>
            <w:r>
              <w:t>Monitoreo</w:t>
            </w:r>
          </w:p>
        </w:tc>
        <w:tc>
          <w:tcPr>
            <w:tcW w:type="dxa" w:w="1440"/>
          </w:tcPr>
          <w:p>
            <w:r>
              <w:t>Eliminar reporte (admin)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VF-COM-001</w:t>
            </w:r>
          </w:p>
        </w:tc>
        <w:tc>
          <w:tcPr>
            <w:tcW w:type="dxa" w:w="1440"/>
          </w:tcPr>
          <w:p>
            <w:r>
              <w:t>Comunidad</w:t>
            </w:r>
          </w:p>
        </w:tc>
        <w:tc>
          <w:tcPr>
            <w:tcW w:type="dxa" w:w="1440"/>
          </w:tcPr>
          <w:p>
            <w:r>
              <w:t>Publicar consulta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VF-COM-002</w:t>
            </w:r>
          </w:p>
        </w:tc>
        <w:tc>
          <w:tcPr>
            <w:tcW w:type="dxa" w:w="1440"/>
          </w:tcPr>
          <w:p>
            <w:r>
              <w:t>Comunidad</w:t>
            </w:r>
          </w:p>
        </w:tc>
        <w:tc>
          <w:tcPr>
            <w:tcW w:type="dxa" w:w="1440"/>
          </w:tcPr>
          <w:p>
            <w:r>
              <w:t>Like único por usuario (toggle)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VF-COM-003</w:t>
            </w:r>
          </w:p>
        </w:tc>
        <w:tc>
          <w:tcPr>
            <w:tcW w:type="dxa" w:w="1440"/>
          </w:tcPr>
          <w:p>
            <w:r>
              <w:t>Comunidad</w:t>
            </w:r>
          </w:p>
        </w:tc>
        <w:tc>
          <w:tcPr>
            <w:tcW w:type="dxa" w:w="1440"/>
          </w:tcPr>
          <w:p>
            <w:r>
              <w:t>Persistencia de likes al navegar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VF-COM-004</w:t>
            </w:r>
          </w:p>
        </w:tc>
        <w:tc>
          <w:tcPr>
            <w:tcW w:type="dxa" w:w="1440"/>
          </w:tcPr>
          <w:p>
            <w:r>
              <w:t>Comunidad</w:t>
            </w:r>
          </w:p>
        </w:tc>
        <w:tc>
          <w:tcPr>
            <w:tcW w:type="dxa" w:w="1440"/>
          </w:tcPr>
          <w:p>
            <w:r>
              <w:t>Paginación comentarios (5)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VF-EDU-001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Mostrar tarjetas y modal informativo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VF-EDU-002</w:t>
            </w:r>
          </w:p>
        </w:tc>
        <w:tc>
          <w:tcPr>
            <w:tcW w:type="dxa" w:w="1440"/>
          </w:tcPr>
          <w:p>
            <w:r>
              <w:t>Educación</w:t>
            </w:r>
          </w:p>
        </w:tc>
        <w:tc>
          <w:tcPr>
            <w:tcW w:type="dxa" w:w="1440"/>
          </w:tcPr>
          <w:p>
            <w:r>
              <w:t>CRUD de eventos (admin)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VF-DAS-001</w:t>
            </w:r>
          </w:p>
        </w:tc>
        <w:tc>
          <w:tcPr>
            <w:tcW w:type="dxa" w:w="1440"/>
          </w:tcPr>
          <w:p>
            <w:r>
              <w:t>Inicio</w:t>
            </w:r>
          </w:p>
        </w:tc>
        <w:tc>
          <w:tcPr>
            <w:tcW w:type="dxa" w:w="1440"/>
          </w:tcPr>
          <w:p>
            <w:r>
              <w:t>CRUD de noticias (admin)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VF-CHAT-001</w:t>
            </w:r>
          </w:p>
        </w:tc>
        <w:tc>
          <w:tcPr>
            <w:tcW w:type="dxa" w:w="1440"/>
          </w:tcPr>
          <w:p>
            <w:r>
              <w:t>Chatbot</w:t>
            </w:r>
          </w:p>
        </w:tc>
        <w:tc>
          <w:tcPr>
            <w:tcW w:type="dxa" w:w="1440"/>
          </w:tcPr>
          <w:p>
            <w:r>
              <w:t>Respuesta en español/inglés</w:t>
            </w:r>
          </w:p>
        </w:tc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VF-CHAT-002</w:t>
            </w:r>
          </w:p>
        </w:tc>
        <w:tc>
          <w:tcPr>
            <w:tcW w:type="dxa" w:w="1440"/>
          </w:tcPr>
          <w:p>
            <w:r>
              <w:t>Chatbot</w:t>
            </w:r>
          </w:p>
        </w:tc>
        <w:tc>
          <w:tcPr>
            <w:tcW w:type="dxa" w:w="1440"/>
          </w:tcPr>
          <w:p>
            <w:r>
              <w:t>Manejo de error por cuota/clave inválida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NF-001</w:t>
            </w:r>
          </w:p>
        </w:tc>
        <w:tc>
          <w:tcPr>
            <w:tcW w:type="dxa" w:w="1440"/>
          </w:tcPr>
          <w:p>
            <w:r>
              <w:t>No funcional</w:t>
            </w:r>
          </w:p>
        </w:tc>
        <w:tc>
          <w:tcPr>
            <w:tcW w:type="dxa" w:w="1440"/>
          </w:tcPr>
          <w:p>
            <w:r>
              <w:t>Responsive web/móvil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NF-002</w:t>
            </w:r>
          </w:p>
        </w:tc>
        <w:tc>
          <w:tcPr>
            <w:tcW w:type="dxa" w:w="1440"/>
          </w:tcPr>
          <w:p>
            <w:r>
              <w:t>No funcional</w:t>
            </w:r>
          </w:p>
        </w:tc>
        <w:tc>
          <w:tcPr>
            <w:tcW w:type="dxa" w:w="1440"/>
          </w:tcPr>
          <w:p>
            <w:r>
              <w:t>Modo offline parcial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NF-003</w:t>
            </w:r>
          </w:p>
        </w:tc>
        <w:tc>
          <w:tcPr>
            <w:tcW w:type="dxa" w:w="1440"/>
          </w:tcPr>
          <w:p>
            <w:r>
              <w:t>No funcional</w:t>
            </w:r>
          </w:p>
        </w:tc>
        <w:tc>
          <w:tcPr>
            <w:tcW w:type="dxa" w:w="1440"/>
          </w:tcPr>
          <w:p>
            <w:r>
              <w:t>Control por roles (RLS)</w:t>
            </w:r>
          </w:p>
        </w:tc>
        <w:tc>
          <w:tcPr>
            <w:tcW w:type="dxa" w:w="1440"/>
          </w:tcPr>
          <w:p>
            <w:r>
              <w:t>Verificación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t>6.2 Pruebas de Usabilidad – Resultados</w:t>
      </w:r>
    </w:p>
    <w:p>
      <w:pPr>
        <w:pStyle w:val="Heading3"/>
      </w:pPr>
      <w:r>
        <w:t>6.2.1 Metodología</w:t>
      </w:r>
    </w:p>
    <w:p>
      <w:pPr>
        <w:pStyle w:val="ListBullet"/>
      </w:pPr>
      <w:r>
        <w:t>Muestra sugerida: 5 a 10 usuarios (estudiantes/comunidad).</w:t>
      </w:r>
    </w:p>
    <w:p>
      <w:pPr>
        <w:pStyle w:val="ListBullet"/>
      </w:pPr>
      <w:r>
        <w:t>Dispositivos: mínimo 1 Android físico y 1 navegador web.</w:t>
      </w:r>
    </w:p>
    <w:p>
      <w:pPr>
        <w:pStyle w:val="ListBullet"/>
      </w:pPr>
      <w:r>
        <w:t>Técnica: prueba por tareas y encuesta posterior (escala Likert 1 a 5).</w:t>
      </w:r>
    </w:p>
    <w:p>
      <w:pPr>
        <w:pStyle w:val="ListBullet"/>
      </w:pPr>
      <w:r>
        <w:t>Duración sugerida: 15 a 25 minutos por participante.</w:t>
      </w:r>
    </w:p>
    <w:p>
      <w:pPr>
        <w:pStyle w:val="Heading3"/>
      </w:pPr>
      <w:r>
        <w:t>6.2.2 Tareas de usabilidad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Tarea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Éxito (Sí/No)</w:t>
            </w:r>
          </w:p>
        </w:tc>
        <w:tc>
          <w:tcPr>
            <w:tcW w:type="dxa" w:w="1440"/>
          </w:tcPr>
          <w:p>
            <w:r>
              <w:t>Tiempo (min)</w:t>
            </w:r>
          </w:p>
        </w:tc>
        <w:tc>
          <w:tcPr>
            <w:tcW w:type="dxa" w:w="1440"/>
          </w:tcPr>
          <w:p>
            <w:r>
              <w:t>Errores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T1</w:t>
            </w:r>
          </w:p>
        </w:tc>
        <w:tc>
          <w:tcPr>
            <w:tcW w:type="dxa" w:w="1440"/>
          </w:tcPr>
          <w:p>
            <w:r>
              <w:t>Registrarse e iniciar sesión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Crear un reporte con foto y ubicación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Publicar una consulta en Comunidad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Dar/quitar like a una publicación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T5</w:t>
            </w:r>
          </w:p>
        </w:tc>
        <w:tc>
          <w:tcPr>
            <w:tcW w:type="dxa" w:w="1440"/>
          </w:tcPr>
          <w:p>
            <w:r>
              <w:t>Consultar un evento educativo y usar chatbot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3"/>
      </w:pPr>
      <w:r>
        <w:t>6.2.3 Encuesta post-prueba (Likert 1-5)</w:t>
      </w:r>
    </w:p>
    <w:p>
      <w:r>
        <w:t>Escala: 1 = Muy en desacuerdo, 5 = Muy de acuerdo.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Ítem</w:t>
            </w:r>
          </w:p>
        </w:tc>
        <w:tc>
          <w:tcPr>
            <w:tcW w:type="dxa" w:w="2880"/>
          </w:tcPr>
          <w:p>
            <w:r>
              <w:t>Pregunta</w:t>
            </w:r>
          </w:p>
        </w:tc>
        <w:tc>
          <w:tcPr>
            <w:tcW w:type="dxa" w:w="2880"/>
          </w:tcPr>
          <w:p>
            <w:r>
              <w:t>Promedio</w:t>
            </w:r>
          </w:p>
        </w:tc>
      </w:tr>
      <w:tr>
        <w:tc>
          <w:tcPr>
            <w:tcW w:type="dxa" w:w="2880"/>
          </w:tcPr>
          <w:p>
            <w:r>
              <w:t>U1</w:t>
            </w:r>
          </w:p>
        </w:tc>
        <w:tc>
          <w:tcPr>
            <w:tcW w:type="dxa" w:w="2880"/>
          </w:tcPr>
          <w:p>
            <w:r>
              <w:t>La navegación entre módulos fue clara.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U2</w:t>
            </w:r>
          </w:p>
        </w:tc>
        <w:tc>
          <w:tcPr>
            <w:tcW w:type="dxa" w:w="2880"/>
          </w:tcPr>
          <w:p>
            <w:r>
              <w:t>Me resultó fácil crear un reporte.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U3</w:t>
            </w:r>
          </w:p>
        </w:tc>
        <w:tc>
          <w:tcPr>
            <w:tcW w:type="dxa" w:w="2880"/>
          </w:tcPr>
          <w:p>
            <w:r>
              <w:t>Los textos e íconos fueron comprensibles.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U4</w:t>
            </w:r>
          </w:p>
        </w:tc>
        <w:tc>
          <w:tcPr>
            <w:tcW w:type="dxa" w:w="2880"/>
          </w:tcPr>
          <w:p>
            <w:r>
              <w:t>La app respondió de forma rápida.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U5</w:t>
            </w:r>
          </w:p>
        </w:tc>
        <w:tc>
          <w:tcPr>
            <w:tcW w:type="dxa" w:w="2880"/>
          </w:tcPr>
          <w:p>
            <w:r>
              <w:t>Usaría la aplicación nuevamente.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6.2.4 Resultados consolidados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Cumplimiento</w:t>
            </w:r>
          </w:p>
        </w:tc>
      </w:tr>
      <w:tr>
        <w:tc>
          <w:tcPr>
            <w:tcW w:type="dxa" w:w="2160"/>
          </w:tcPr>
          <w:p>
            <w:r>
              <w:t>Tasa de éxito por tarea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Tiempo promedio por tarea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&lt;= 4 min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Errores promedio por tarea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&lt;= 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Satisfacción general (Likert)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&gt;= 4.0/5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Hallazgos clave: documente aquí los 3 a 5 hallazgos más relevantes.</w:t>
      </w:r>
    </w:p>
    <w:p>
      <w:r>
        <w:t>Conclusión de usabilidad: indique si la versión evaluada es apta para piloto y qué ajustes quedan pendientes.</w:t>
      </w:r>
    </w:p>
    <w:p>
      <w:r>
        <w:br w:type="page"/>
      </w:r>
    </w:p>
    <w:p>
      <w:pPr>
        <w:pStyle w:val="Heading2"/>
      </w:pPr>
      <w:r>
        <w:t>6.3 Modificaciones realizadas</w:t>
      </w:r>
    </w:p>
    <w:p>
      <w:r>
        <w:t>Registre cada ajuste aplicado después de las pruebas, conectando hallazgo, causa y solución.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 cambio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Causa</w:t>
            </w:r>
          </w:p>
        </w:tc>
        <w:tc>
          <w:tcPr>
            <w:tcW w:type="dxa" w:w="1080"/>
          </w:tcPr>
          <w:p>
            <w:r>
              <w:t>Modificación aplicada</w:t>
            </w:r>
          </w:p>
        </w:tc>
        <w:tc>
          <w:tcPr>
            <w:tcW w:type="dxa" w:w="1080"/>
          </w:tcPr>
          <w:p>
            <w:r>
              <w:t>Módulo/archivo</w:t>
            </w:r>
          </w:p>
        </w:tc>
        <w:tc>
          <w:tcPr>
            <w:tcW w:type="dxa" w:w="1080"/>
          </w:tcPr>
          <w:p>
            <w:r>
              <w:t>Impacto</w:t>
            </w:r>
          </w:p>
        </w:tc>
        <w:tc>
          <w:tcPr>
            <w:tcW w:type="dxa" w:w="1080"/>
          </w:tcPr>
          <w:p>
            <w:r>
              <w:t>Estado</w:t>
            </w:r>
          </w:p>
        </w:tc>
        <w:tc>
          <w:tcPr>
            <w:tcW w:type="dxa" w:w="1080"/>
          </w:tcPr>
          <w:p>
            <w:r>
              <w:t>Fecha</w:t>
            </w:r>
          </w:p>
        </w:tc>
      </w:tr>
      <w:tr>
        <w:tc>
          <w:tcPr>
            <w:tcW w:type="dxa" w:w="1080"/>
          </w:tcPr>
          <w:p>
            <w:r>
              <w:t>MOD-001</w:t>
            </w:r>
          </w:p>
        </w:tc>
        <w:tc>
          <w:tcPr>
            <w:tcW w:type="dxa" w:w="1080"/>
          </w:tcPr>
          <w:p>
            <w:r>
              <w:t>Chatbot no respondía en APK</w:t>
            </w:r>
          </w:p>
        </w:tc>
        <w:tc>
          <w:tcPr>
            <w:tcW w:type="dxa" w:w="1080"/>
          </w:tcPr>
          <w:p>
            <w:r>
              <w:t>Variable de producción sin clave real</w:t>
            </w:r>
          </w:p>
        </w:tc>
        <w:tc>
          <w:tcPr>
            <w:tcW w:type="dxa" w:w="1080"/>
          </w:tcPr>
          <w:p>
            <w:r>
              <w:t>Configurar VITE_GROQ_API_KEY en producción y resincronizar Android</w:t>
            </w:r>
          </w:p>
        </w:tc>
        <w:tc>
          <w:tcPr>
            <w:tcW w:type="dxa" w:w="1080"/>
          </w:tcPr>
          <w:p>
            <w:r>
              <w:t>Configuración env + build</w:t>
            </w:r>
          </w:p>
        </w:tc>
        <w:tc>
          <w:tcPr>
            <w:tcW w:type="dxa" w:w="1080"/>
          </w:tcPr>
          <w:p>
            <w:r>
              <w:t>Alta</w:t>
            </w:r>
          </w:p>
        </w:tc>
        <w:tc>
          <w:tcPr>
            <w:tcW w:type="dxa" w:w="1080"/>
          </w:tcPr>
          <w:p>
            <w:r>
              <w:t>Cerrado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MOD-002</w:t>
            </w:r>
          </w:p>
        </w:tc>
        <w:tc>
          <w:tcPr>
            <w:tcW w:type="dxa" w:w="1080"/>
          </w:tcPr>
          <w:p>
            <w:r>
              <w:t>Baja claridad para ampliar línea de tiempo</w:t>
            </w:r>
          </w:p>
        </w:tc>
        <w:tc>
          <w:tcPr>
            <w:tcW w:type="dxa" w:w="1080"/>
          </w:tcPr>
          <w:p>
            <w:r>
              <w:t>Falta de indicador visual</w:t>
            </w:r>
          </w:p>
        </w:tc>
        <w:tc>
          <w:tcPr>
            <w:tcW w:type="dxa" w:w="1080"/>
          </w:tcPr>
          <w:p>
            <w:r>
              <w:t>Agregar señal visual de interacción en cards</w:t>
            </w:r>
          </w:p>
        </w:tc>
        <w:tc>
          <w:tcPr>
            <w:tcW w:type="dxa" w:w="1080"/>
          </w:tcPr>
          <w:p>
            <w:r>
              <w:t>Memoria/Culture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Cerrado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MOD-003</w:t>
            </w:r>
          </w:p>
        </w:tc>
        <w:tc>
          <w:tcPr>
            <w:tcW w:type="dxa" w:w="1080"/>
          </w:tcPr>
          <w:p>
            <w:r>
              <w:t>Confusión sobre datos de clima</w:t>
            </w:r>
          </w:p>
        </w:tc>
        <w:tc>
          <w:tcPr>
            <w:tcW w:type="dxa" w:w="1080"/>
          </w:tcPr>
          <w:p>
            <w:r>
              <w:t>Texto ambiguo en tarjetas</w:t>
            </w:r>
          </w:p>
        </w:tc>
        <w:tc>
          <w:tcPr>
            <w:tcW w:type="dxa" w:w="1080"/>
          </w:tcPr>
          <w:p>
            <w:r>
              <w:t>Agregar etiqueta explícita de datos del Humedal de Techo</w:t>
            </w:r>
          </w:p>
        </w:tc>
        <w:tc>
          <w:tcPr>
            <w:tcW w:type="dxa" w:w="1080"/>
          </w:tcPr>
          <w:p>
            <w:r>
              <w:t>Monitoreo + Dashboard</w:t>
            </w:r>
          </w:p>
        </w:tc>
        <w:tc>
          <w:tcPr>
            <w:tcW w:type="dxa" w:w="1080"/>
          </w:tcPr>
          <w:p>
            <w:r>
              <w:t>Media</w:t>
            </w:r>
          </w:p>
        </w:tc>
        <w:tc>
          <w:tcPr>
            <w:tcW w:type="dxa" w:w="1080"/>
          </w:tcPr>
          <w:p>
            <w:r>
              <w:t>Cerrado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3"/>
      </w:pPr>
      <w:r>
        <w:t>Anexos recomendados para este capítulo</w:t>
      </w:r>
    </w:p>
    <w:p>
      <w:pPr>
        <w:pStyle w:val="ListBullet"/>
      </w:pPr>
      <w:r>
        <w:t>Anexo A: capturas de evidencia por caso de prueba.</w:t>
      </w:r>
    </w:p>
    <w:p>
      <w:pPr>
        <w:pStyle w:val="ListBullet"/>
      </w:pPr>
      <w:r>
        <w:t>Anexo B: formulario de encuesta y respuestas exportadas (CSV/XLSX).</w:t>
      </w:r>
    </w:p>
    <w:p>
      <w:pPr>
        <w:pStyle w:val="ListBullet"/>
      </w:pPr>
      <w:r>
        <w:t>Anexo C: matriz de incidencias (abiertas/cerradas) con prioridad.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