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D6D" w:rsidRDefault="00980D6D">
      <w:pPr>
        <w:pBdr>
          <w:bottom w:val="single" w:sz="12" w:space="1" w:color="auto"/>
        </w:pBdr>
      </w:pPr>
      <w:r>
        <w:t>INTRODUCCIÓN</w:t>
      </w:r>
    </w:p>
    <w:p w:rsidR="00980D6D" w:rsidRDefault="00980D6D" w:rsidP="000F7A58">
      <w:pPr>
        <w:jc w:val="both"/>
      </w:pPr>
      <w:r>
        <w:t>El análisis financiero que a continuación se presenta es en base a los informes anuales de la empresa Wal-Mart de México. S.A.B</w:t>
      </w:r>
      <w:r w:rsidR="00B1586D">
        <w:t>.</w:t>
      </w:r>
      <w:r>
        <w:t xml:space="preserve"> de C.V</w:t>
      </w:r>
      <w:r w:rsidR="00B1586D">
        <w:t>. y Subsidiarias.</w:t>
      </w:r>
    </w:p>
    <w:p w:rsidR="00B1586D" w:rsidRDefault="00B1586D" w:rsidP="000F7A58">
      <w:pPr>
        <w:jc w:val="both"/>
      </w:pPr>
      <w:r>
        <w:t>Con base en el informe anual, correspondiente a cada año, llevamos a cabo el análisis financiero que desglos</w:t>
      </w:r>
      <w:r w:rsidR="000F7A58">
        <w:t>ado nos permite interpretar y dar una serie de predicciones para un futuro cercano.</w:t>
      </w:r>
    </w:p>
    <w:p w:rsidR="000F7A58" w:rsidRDefault="000F7A58">
      <w:r>
        <w:t>Los análisis que se llevaron a cabo son los siguientes:</w:t>
      </w:r>
    </w:p>
    <w:p w:rsidR="000F7A58" w:rsidRDefault="000F7A58" w:rsidP="000F7A58">
      <w:pPr>
        <w:pStyle w:val="Prrafodelista"/>
        <w:numPr>
          <w:ilvl w:val="0"/>
          <w:numId w:val="5"/>
        </w:numPr>
      </w:pPr>
      <w:r>
        <w:t>Porcientos Integrales</w:t>
      </w:r>
    </w:p>
    <w:p w:rsidR="000F7A58" w:rsidRDefault="000F7A58" w:rsidP="000F7A58">
      <w:pPr>
        <w:pStyle w:val="Prrafodelista"/>
        <w:numPr>
          <w:ilvl w:val="0"/>
          <w:numId w:val="5"/>
        </w:numPr>
      </w:pPr>
      <w:r>
        <w:t>Razones Financieras</w:t>
      </w:r>
    </w:p>
    <w:p w:rsidR="000F7A58" w:rsidRDefault="000F7A58" w:rsidP="000F7A58">
      <w:pPr>
        <w:pStyle w:val="Prrafodelista"/>
        <w:numPr>
          <w:ilvl w:val="0"/>
          <w:numId w:val="5"/>
        </w:numPr>
      </w:pPr>
      <w:r>
        <w:t>Análisis de Du Pont</w:t>
      </w:r>
    </w:p>
    <w:p w:rsidR="000F7A58" w:rsidRDefault="000F7A58" w:rsidP="000F7A58">
      <w:pPr>
        <w:pStyle w:val="Prrafodelista"/>
        <w:numPr>
          <w:ilvl w:val="0"/>
          <w:numId w:val="5"/>
        </w:numPr>
      </w:pPr>
      <w:r>
        <w:t>Aumentos y disminuciones</w:t>
      </w:r>
    </w:p>
    <w:p w:rsidR="000F7A58" w:rsidRDefault="000F7A58" w:rsidP="000F7A58">
      <w:pPr>
        <w:pStyle w:val="Prrafodelista"/>
        <w:numPr>
          <w:ilvl w:val="0"/>
          <w:numId w:val="5"/>
        </w:numPr>
      </w:pPr>
      <w:r>
        <w:t>Año Base Común</w:t>
      </w:r>
    </w:p>
    <w:p w:rsidR="000F7A58" w:rsidRDefault="000F7A58" w:rsidP="000F7A58">
      <w:pPr>
        <w:pStyle w:val="Prrafodelista"/>
        <w:numPr>
          <w:ilvl w:val="0"/>
          <w:numId w:val="5"/>
        </w:numPr>
      </w:pPr>
      <w:r>
        <w:t>Tendencias</w:t>
      </w:r>
    </w:p>
    <w:p w:rsidR="000F7A58" w:rsidRDefault="000F7A58" w:rsidP="000F7A58">
      <w:pPr>
        <w:pStyle w:val="Prrafodelista"/>
        <w:numPr>
          <w:ilvl w:val="0"/>
          <w:numId w:val="5"/>
        </w:numPr>
      </w:pPr>
      <w:r>
        <w:t>Índice de Altman</w:t>
      </w:r>
    </w:p>
    <w:p w:rsidR="00F61A84" w:rsidRDefault="00F61A84" w:rsidP="00F61A84">
      <w:r>
        <w:t>Para este reporte, solamente se tomaron como base 3 años consecutivos, siendo:</w:t>
      </w:r>
    </w:p>
    <w:p w:rsidR="00F61A84" w:rsidRDefault="00F61A84" w:rsidP="00F61A84">
      <w:pPr>
        <w:pStyle w:val="Prrafodelista"/>
        <w:numPr>
          <w:ilvl w:val="0"/>
          <w:numId w:val="6"/>
        </w:numPr>
      </w:pPr>
      <w:r>
        <w:t>2015</w:t>
      </w:r>
    </w:p>
    <w:p w:rsidR="00F61A84" w:rsidRDefault="00F61A84" w:rsidP="00F61A84">
      <w:pPr>
        <w:pStyle w:val="Prrafodelista"/>
        <w:numPr>
          <w:ilvl w:val="0"/>
          <w:numId w:val="6"/>
        </w:numPr>
      </w:pPr>
      <w:r>
        <w:t>2016</w:t>
      </w:r>
    </w:p>
    <w:p w:rsidR="00F61A84" w:rsidRDefault="00F61A84" w:rsidP="00F61A84">
      <w:pPr>
        <w:pStyle w:val="Prrafodelista"/>
        <w:numPr>
          <w:ilvl w:val="0"/>
          <w:numId w:val="6"/>
        </w:numPr>
      </w:pPr>
      <w:r>
        <w:t>2017</w:t>
      </w:r>
    </w:p>
    <w:p w:rsidR="00DB7F01" w:rsidRDefault="00DB7F01" w:rsidP="00DB7F01">
      <w:pPr>
        <w:pBdr>
          <w:bottom w:val="single" w:sz="12" w:space="1" w:color="auto"/>
        </w:pBdr>
      </w:pPr>
    </w:p>
    <w:p w:rsidR="00DB7F01" w:rsidRDefault="00DB7F01" w:rsidP="00DB7F01">
      <w:pPr>
        <w:pBdr>
          <w:bottom w:val="single" w:sz="12" w:space="1" w:color="auto"/>
        </w:pBdr>
      </w:pPr>
    </w:p>
    <w:p w:rsidR="00DB7F01" w:rsidRDefault="00DB7F01" w:rsidP="00DB7F01">
      <w:pPr>
        <w:pBdr>
          <w:bottom w:val="single" w:sz="12" w:space="1" w:color="auto"/>
        </w:pBdr>
      </w:pPr>
    </w:p>
    <w:p w:rsidR="00DB7F01" w:rsidRDefault="00DB7F01" w:rsidP="00DB7F01">
      <w:pPr>
        <w:pBdr>
          <w:bottom w:val="single" w:sz="12" w:space="1" w:color="auto"/>
        </w:pBdr>
      </w:pPr>
      <w:r>
        <w:t>FORTALEZAS Y DEBILIDADES FINANCIERAS QUE PODRÍA PRESENTAR LA EMPRESA</w:t>
      </w:r>
    </w:p>
    <w:p w:rsidR="00DB7F01" w:rsidRDefault="00DB7F01" w:rsidP="00DB7F01">
      <w:pPr>
        <w:jc w:val="both"/>
      </w:pPr>
      <w:r>
        <w:t xml:space="preserve">Una vez analizada la empresa durante estos tres años de operación, podemos decir que la empresa se encuentra en una posición estable; No podemos decir que la empresa </w:t>
      </w:r>
      <w:proofErr w:type="spellStart"/>
      <w:r>
        <w:t>esta</w:t>
      </w:r>
      <w:proofErr w:type="spellEnd"/>
      <w:r>
        <w:t xml:space="preserve"> en crecimiento, </w:t>
      </w:r>
      <w:proofErr w:type="spellStart"/>
      <w:r>
        <w:t>por que</w:t>
      </w:r>
      <w:proofErr w:type="spellEnd"/>
      <w:r>
        <w:t xml:space="preserve"> tiene bastantes deudas y esto la frena un poco.</w:t>
      </w:r>
    </w:p>
    <w:p w:rsidR="00DB7F01" w:rsidRDefault="00DB7F01" w:rsidP="00DB7F01">
      <w:pPr>
        <w:jc w:val="both"/>
      </w:pPr>
      <w:r>
        <w:t>A continuación, se presentan algunas de las ventajas y desventajas que presenta la empresa:</w:t>
      </w:r>
    </w:p>
    <w:p w:rsidR="00DB7F01" w:rsidRDefault="00DB7F01" w:rsidP="00DB7F01">
      <w:pPr>
        <w:jc w:val="both"/>
      </w:pPr>
      <w:r>
        <w:t>Ventajas:</w:t>
      </w:r>
    </w:p>
    <w:p w:rsidR="00DB7F01" w:rsidRDefault="00DB7F01" w:rsidP="00DB7F01">
      <w:pPr>
        <w:pStyle w:val="Prrafodelista"/>
        <w:numPr>
          <w:ilvl w:val="0"/>
          <w:numId w:val="8"/>
        </w:numPr>
        <w:jc w:val="both"/>
      </w:pPr>
      <w:r>
        <w:t>Buena posición económica.</w:t>
      </w:r>
    </w:p>
    <w:p w:rsidR="00DB7F01" w:rsidRDefault="00DB7F01" w:rsidP="00DB7F01">
      <w:pPr>
        <w:pStyle w:val="Prrafodelista"/>
        <w:numPr>
          <w:ilvl w:val="0"/>
          <w:numId w:val="8"/>
        </w:numPr>
        <w:jc w:val="both"/>
      </w:pPr>
      <w:r>
        <w:t>Buen capital contable.</w:t>
      </w:r>
    </w:p>
    <w:p w:rsidR="00DB7F01" w:rsidRDefault="00DB7F01" w:rsidP="00DB7F01">
      <w:pPr>
        <w:pStyle w:val="Prrafodelista"/>
        <w:numPr>
          <w:ilvl w:val="0"/>
          <w:numId w:val="8"/>
        </w:numPr>
        <w:jc w:val="both"/>
      </w:pPr>
      <w:r>
        <w:t>Buen crecimiento económico reflejado en el análisis de Du Pont.</w:t>
      </w:r>
    </w:p>
    <w:p w:rsidR="00DB7F01" w:rsidRDefault="00DB7F01" w:rsidP="00DB7F01">
      <w:pPr>
        <w:pStyle w:val="Prrafodelista"/>
        <w:numPr>
          <w:ilvl w:val="0"/>
          <w:numId w:val="8"/>
        </w:numPr>
        <w:jc w:val="both"/>
      </w:pPr>
      <w:r>
        <w:t>Cuenta con casi el 50% de inmuebles y equipo para los activos.</w:t>
      </w:r>
    </w:p>
    <w:p w:rsidR="00DB7F01" w:rsidRDefault="00DB7F01" w:rsidP="00DB7F01">
      <w:pPr>
        <w:jc w:val="both"/>
      </w:pPr>
      <w:r>
        <w:t>Desventajas:</w:t>
      </w:r>
    </w:p>
    <w:p w:rsidR="00DB7F01" w:rsidRDefault="00DB7F01" w:rsidP="00DB7F01">
      <w:pPr>
        <w:pStyle w:val="Prrafodelista"/>
        <w:numPr>
          <w:ilvl w:val="0"/>
          <w:numId w:val="8"/>
        </w:numPr>
        <w:jc w:val="both"/>
      </w:pPr>
      <w:r>
        <w:t>Bastantes deudas reflejadas en pasivos.</w:t>
      </w:r>
    </w:p>
    <w:p w:rsidR="00DB7F01" w:rsidRDefault="00DB7F01" w:rsidP="00DB7F01">
      <w:pPr>
        <w:pStyle w:val="Prrafodelista"/>
        <w:numPr>
          <w:ilvl w:val="0"/>
          <w:numId w:val="8"/>
        </w:numPr>
        <w:jc w:val="both"/>
      </w:pPr>
      <w:r>
        <w:t>Cuenta con un periodo de cobranza muy amplio lo que evita que mantenga un flujo de efectivo constante y sonante.</w:t>
      </w:r>
    </w:p>
    <w:p w:rsidR="005579C0" w:rsidRDefault="005579C0">
      <w:pPr>
        <w:pBdr>
          <w:bottom w:val="single" w:sz="12" w:space="1" w:color="auto"/>
        </w:pBdr>
      </w:pPr>
      <w:bookmarkStart w:id="0" w:name="_GoBack"/>
      <w:bookmarkEnd w:id="0"/>
      <w:r>
        <w:lastRenderedPageBreak/>
        <w:t>INTERPRETACIÓN DE LA INFORMACIÓN FINANCIERA Y ANÁLISIS FINANCIERO</w:t>
      </w:r>
    </w:p>
    <w:p w:rsidR="005579C0" w:rsidRDefault="000F7A58" w:rsidP="006A3371">
      <w:pPr>
        <w:spacing w:line="360" w:lineRule="auto"/>
        <w:jc w:val="both"/>
      </w:pPr>
      <w:r>
        <w:t xml:space="preserve">Tomando como referencia el </w:t>
      </w:r>
      <w:r w:rsidR="00F61A84">
        <w:t>análisis de razones financieras, podemos apreciar que la empresa se encuentra muy justa en cuestión de la relación circulante, pero con una muy mala relación circulante para el año 2017; Y en cambio con la prueba del ácido se encuentra en muy malas condiciones para los años 2015 y 2017; Claramente podemos observar que el año 2017 no fue un buen año, por que el capital neto de trabajo se encuentra en números bajo cero, lo que nos indica que se encontraba bastante endeudado.</w:t>
      </w:r>
    </w:p>
    <w:p w:rsidR="00F61A84" w:rsidRDefault="00F61A84" w:rsidP="006A3371">
      <w:pPr>
        <w:spacing w:line="360" w:lineRule="auto"/>
        <w:jc w:val="both"/>
      </w:pPr>
      <w:r>
        <w:t>En cuestión del periodo promedio de cobranza se encuentra bastante bien posicionado ya que cuenta con un periodo de 7 días máximos de cobranza.</w:t>
      </w:r>
      <w:r w:rsidR="002C02DA">
        <w:t xml:space="preserve"> Pero para la rotación de inventarios no se ven buenos números, ya que para el nivel que tiene la empresa y el tamaño, no está en condiciones de solamente rotar 7 u 8 veces al año el inventario. Para la rotación de activos fijos se ven malos números, ya que cada año están bajando y esto no es nada bueno, en cambio deberían estar subiendo anualmente. El 2017 fue el mejor año para la rotación de activos totales. El periodo promedio de pago se encuentra bien posicionado, ya que estos 20 días (máximos para el 2017) no representan una presión tan grande de liquidar.</w:t>
      </w:r>
    </w:p>
    <w:p w:rsidR="002C02DA" w:rsidRDefault="009600CA" w:rsidP="006A3371">
      <w:pPr>
        <w:spacing w:line="360" w:lineRule="auto"/>
        <w:jc w:val="both"/>
      </w:pPr>
      <w:r>
        <w:t>En la razón</w:t>
      </w:r>
      <w:r w:rsidR="003A303C">
        <w:t xml:space="preserve"> de endeudamiento que año con año esta deuda aumenta en pequeña medida, y esto es a causa de que la deuda aumenta y afecta directamente a la razón, y a pesar de que los activos totales también aumentan esto no impide que la razón aumente. Así mismo la deuda a capital aumenta considerablemente en veces, pero sin representar un motivo de alarme. En la cobertura de interés nos encontramos sin problema alguno, ya que la empresa es capaz de liquidar intereses de manera oportuna.</w:t>
      </w:r>
    </w:p>
    <w:p w:rsidR="005579C0" w:rsidRDefault="003A303C" w:rsidP="00DB7F01">
      <w:pPr>
        <w:spacing w:line="360" w:lineRule="auto"/>
        <w:jc w:val="both"/>
      </w:pPr>
      <w:r>
        <w:t>En el margen de utilidad bruta sobre ventas nos encontramos en un punto intermedio sin exceso ni déficit. Para el margen de utilidad de operación tenemos que año con año va aumenta de forma normal y constante. Vemos que en el 2017 fue un buen año para el margen de utilidad neta con un 7%. Y para el rendimiento en a</w:t>
      </w:r>
      <w:r w:rsidR="006A3371">
        <w:t>c</w:t>
      </w:r>
      <w:r>
        <w:t xml:space="preserve">tivos totales </w:t>
      </w:r>
      <w:r w:rsidR="006A3371">
        <w:t>vemos buenos porcentajes para el 2017. Y por ultimo el rendimiento en capital contable se puede apreciar un excelente crecimiento esto debido al crecimiento en la utilidad neta y a que el capital contable se mantiene sin alteración alguna.</w:t>
      </w:r>
    </w:p>
    <w:sectPr w:rsidR="005579C0" w:rsidSect="000F7A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83819"/>
    <w:multiLevelType w:val="hybridMultilevel"/>
    <w:tmpl w:val="94727A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CA27143"/>
    <w:multiLevelType w:val="hybridMultilevel"/>
    <w:tmpl w:val="70DAF886"/>
    <w:lvl w:ilvl="0" w:tplc="339EAAD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AC72C73"/>
    <w:multiLevelType w:val="hybridMultilevel"/>
    <w:tmpl w:val="DB7CCA12"/>
    <w:lvl w:ilvl="0" w:tplc="F5881D2C">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DB6130D"/>
    <w:multiLevelType w:val="hybridMultilevel"/>
    <w:tmpl w:val="B2F26C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2715021"/>
    <w:multiLevelType w:val="hybridMultilevel"/>
    <w:tmpl w:val="731EAC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6D4309D"/>
    <w:multiLevelType w:val="hybridMultilevel"/>
    <w:tmpl w:val="6E0890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68A6789"/>
    <w:multiLevelType w:val="multilevel"/>
    <w:tmpl w:val="A4246862"/>
    <w:lvl w:ilvl="0">
      <w:start w:val="1"/>
      <w:numFmt w:val="decimal"/>
      <w:pStyle w:val="Ttu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9C0"/>
    <w:rsid w:val="000D7B0B"/>
    <w:rsid w:val="000F7A58"/>
    <w:rsid w:val="002C02DA"/>
    <w:rsid w:val="003A303C"/>
    <w:rsid w:val="005579C0"/>
    <w:rsid w:val="005929AF"/>
    <w:rsid w:val="006A3371"/>
    <w:rsid w:val="009600CA"/>
    <w:rsid w:val="00980D6D"/>
    <w:rsid w:val="00995E1B"/>
    <w:rsid w:val="00B1586D"/>
    <w:rsid w:val="00C73B23"/>
    <w:rsid w:val="00CD5672"/>
    <w:rsid w:val="00DB7F01"/>
    <w:rsid w:val="00F15BEA"/>
    <w:rsid w:val="00F61A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F389A"/>
  <w15:chartTrackingRefBased/>
  <w15:docId w15:val="{10B5A8A9-BC96-4296-A6DE-B59D6F6B2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C73B23"/>
    <w:pPr>
      <w:keepNext/>
      <w:keepLines/>
      <w:spacing w:before="240" w:after="0"/>
      <w:outlineLvl w:val="0"/>
    </w:pPr>
    <w:rPr>
      <w:rFonts w:eastAsiaTheme="majorEastAsia" w:cstheme="majorBidi"/>
      <w:sz w:val="40"/>
      <w:szCs w:val="32"/>
    </w:rPr>
  </w:style>
  <w:style w:type="paragraph" w:styleId="Ttulo2">
    <w:name w:val="heading 2"/>
    <w:basedOn w:val="Normal"/>
    <w:next w:val="Normal"/>
    <w:link w:val="Ttulo2Car"/>
    <w:autoRedefine/>
    <w:uiPriority w:val="9"/>
    <w:unhideWhenUsed/>
    <w:qFormat/>
    <w:rsid w:val="00C73B23"/>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
    <w:autoRedefine/>
    <w:uiPriority w:val="9"/>
    <w:unhideWhenUsed/>
    <w:qFormat/>
    <w:rsid w:val="00C73B23"/>
    <w:pPr>
      <w:keepNext/>
      <w:keepLines/>
      <w:numPr>
        <w:numId w:val="3"/>
      </w:numPr>
      <w:spacing w:before="40" w:after="0"/>
      <w:ind w:hanging="360"/>
      <w:outlineLvl w:val="2"/>
    </w:pPr>
    <w:rPr>
      <w:rFonts w:eastAsiaTheme="majorEastAsia" w:cstheme="majorBidi"/>
      <w:sz w:val="28"/>
      <w:szCs w:val="24"/>
    </w:rPr>
  </w:style>
  <w:style w:type="paragraph" w:styleId="Ttulo4">
    <w:name w:val="heading 4"/>
    <w:basedOn w:val="Normal"/>
    <w:next w:val="Normal"/>
    <w:link w:val="Ttulo4Car"/>
    <w:autoRedefine/>
    <w:uiPriority w:val="9"/>
    <w:semiHidden/>
    <w:unhideWhenUsed/>
    <w:qFormat/>
    <w:rsid w:val="00C73B23"/>
    <w:pPr>
      <w:keepNext/>
      <w:keepLines/>
      <w:tabs>
        <w:tab w:val="num" w:pos="720"/>
      </w:tabs>
      <w:spacing w:before="40" w:after="0"/>
      <w:ind w:left="720" w:hanging="360"/>
      <w:outlineLvl w:val="3"/>
    </w:pPr>
    <w:rPr>
      <w:rFonts w:eastAsiaTheme="majorEastAsia" w:cstheme="majorBidi"/>
      <w:i/>
      <w:i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3B23"/>
    <w:rPr>
      <w:rFonts w:ascii="Arial" w:eastAsiaTheme="majorEastAsia" w:hAnsi="Arial" w:cstheme="majorBidi"/>
      <w:sz w:val="40"/>
      <w:szCs w:val="32"/>
    </w:rPr>
  </w:style>
  <w:style w:type="character" w:customStyle="1" w:styleId="Ttulo2Car">
    <w:name w:val="Título 2 Car"/>
    <w:basedOn w:val="Fuentedeprrafopredeter"/>
    <w:link w:val="Ttulo2"/>
    <w:uiPriority w:val="9"/>
    <w:rsid w:val="00C73B23"/>
    <w:rPr>
      <w:rFonts w:ascii="Arial" w:eastAsiaTheme="majorEastAsia" w:hAnsi="Arial" w:cstheme="majorBidi"/>
      <w:b/>
      <w:sz w:val="28"/>
      <w:szCs w:val="26"/>
    </w:rPr>
  </w:style>
  <w:style w:type="character" w:customStyle="1" w:styleId="Ttulo3Car">
    <w:name w:val="Título 3 Car"/>
    <w:basedOn w:val="Fuentedeprrafopredeter"/>
    <w:link w:val="Ttulo3"/>
    <w:uiPriority w:val="9"/>
    <w:rsid w:val="00C73B23"/>
    <w:rPr>
      <w:rFonts w:ascii="Arial" w:eastAsiaTheme="majorEastAsia" w:hAnsi="Arial" w:cstheme="majorBidi"/>
      <w:sz w:val="28"/>
      <w:szCs w:val="24"/>
    </w:rPr>
  </w:style>
  <w:style w:type="character" w:customStyle="1" w:styleId="Ttulo4Car">
    <w:name w:val="Título 4 Car"/>
    <w:basedOn w:val="Fuentedeprrafopredeter"/>
    <w:link w:val="Ttulo4"/>
    <w:uiPriority w:val="9"/>
    <w:semiHidden/>
    <w:rsid w:val="00C73B23"/>
    <w:rPr>
      <w:rFonts w:ascii="Arial" w:eastAsiaTheme="majorEastAsia" w:hAnsi="Arial" w:cstheme="majorBidi"/>
      <w:i/>
      <w:iCs/>
      <w:sz w:val="28"/>
    </w:rPr>
  </w:style>
  <w:style w:type="paragraph" w:styleId="Prrafodelista">
    <w:name w:val="List Paragraph"/>
    <w:basedOn w:val="Normal"/>
    <w:uiPriority w:val="34"/>
    <w:qFormat/>
    <w:rsid w:val="000F7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575</Words>
  <Characters>3165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Eduardo Castro Cruces</dc:creator>
  <cp:keywords/>
  <dc:description/>
  <cp:lastModifiedBy>Jorge Eduardo Castro Cruces</cp:lastModifiedBy>
  <cp:revision>3</cp:revision>
  <dcterms:created xsi:type="dcterms:W3CDTF">2019-04-12T04:01:00Z</dcterms:created>
  <dcterms:modified xsi:type="dcterms:W3CDTF">2019-04-12T12:32:00Z</dcterms:modified>
</cp:coreProperties>
</file>