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5E9D" w14:textId="77777777" w:rsidR="006C6247" w:rsidRPr="00274EBD" w:rsidRDefault="006C6247" w:rsidP="00F720F3">
      <w:pPr>
        <w:spacing w:after="0"/>
        <w:jc w:val="center"/>
        <w:rPr>
          <w:rFonts w:ascii="Arial" w:hAnsi="Arial" w:cs="Arial"/>
          <w:b/>
          <w:sz w:val="72"/>
          <w:szCs w:val="72"/>
        </w:rPr>
      </w:pP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6D1FD0B1" wp14:editId="51A36BC3">
            <wp:simplePos x="0" y="0"/>
            <wp:positionH relativeFrom="margin">
              <wp:posOffset>7149836</wp:posOffset>
            </wp:positionH>
            <wp:positionV relativeFrom="margin">
              <wp:posOffset>356260</wp:posOffset>
            </wp:positionV>
            <wp:extent cx="1851866" cy="1412297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66" cy="14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D804BED" wp14:editId="427CC33E">
            <wp:simplePos x="11430" y="-320040"/>
            <wp:positionH relativeFrom="margin">
              <wp:align>left</wp:align>
            </wp:positionH>
            <wp:positionV relativeFrom="margin">
              <wp:align>top</wp:align>
            </wp:positionV>
            <wp:extent cx="1560830" cy="2158365"/>
            <wp:effectExtent l="0" t="0" r="127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EBD">
        <w:rPr>
          <w:rFonts w:ascii="Arial" w:hAnsi="Arial" w:cs="Arial"/>
          <w:b/>
          <w:sz w:val="72"/>
          <w:szCs w:val="72"/>
        </w:rPr>
        <w:t>Instituto</w:t>
      </w:r>
    </w:p>
    <w:p w14:paraId="25516409" w14:textId="77777777" w:rsidR="006C6247" w:rsidRPr="00274EBD" w:rsidRDefault="006C6247" w:rsidP="00F720F3">
      <w:pPr>
        <w:spacing w:after="0"/>
        <w:jc w:val="center"/>
        <w:rPr>
          <w:rFonts w:ascii="Arial" w:hAnsi="Arial" w:cs="Arial"/>
          <w:b/>
          <w:sz w:val="72"/>
          <w:szCs w:val="72"/>
        </w:rPr>
      </w:pPr>
      <w:r w:rsidRPr="00274EBD">
        <w:rPr>
          <w:rFonts w:ascii="Arial" w:hAnsi="Arial" w:cs="Arial"/>
          <w:b/>
          <w:sz w:val="72"/>
          <w:szCs w:val="72"/>
        </w:rPr>
        <w:t xml:space="preserve">Politécnico </w:t>
      </w:r>
    </w:p>
    <w:p w14:paraId="364992DF" w14:textId="3F94555F" w:rsidR="00F720F3" w:rsidRPr="00274EBD" w:rsidRDefault="006C6247" w:rsidP="00F720F3">
      <w:pPr>
        <w:spacing w:after="0"/>
        <w:jc w:val="center"/>
        <w:rPr>
          <w:rFonts w:ascii="Arial" w:hAnsi="Arial" w:cs="Arial"/>
          <w:b/>
          <w:sz w:val="72"/>
          <w:szCs w:val="72"/>
        </w:rPr>
      </w:pPr>
      <w:r w:rsidRPr="00274EBD">
        <w:rPr>
          <w:rFonts w:ascii="Arial" w:hAnsi="Arial" w:cs="Arial"/>
          <w:b/>
          <w:sz w:val="72"/>
          <w:szCs w:val="72"/>
        </w:rPr>
        <w:t>Nacional</w:t>
      </w:r>
    </w:p>
    <w:p w14:paraId="06A47B98" w14:textId="64D50974" w:rsidR="006C6247" w:rsidRDefault="006C6247" w:rsidP="006C6247">
      <w:pPr>
        <w:jc w:val="center"/>
        <w:rPr>
          <w:rFonts w:ascii="Arial" w:hAnsi="Arial" w:cs="Arial"/>
          <w:b/>
          <w:i/>
          <w:iCs/>
          <w:sz w:val="48"/>
          <w:szCs w:val="20"/>
        </w:rPr>
      </w:pPr>
      <w:r w:rsidRPr="00F720F3">
        <w:rPr>
          <w:rFonts w:ascii="Arial" w:hAnsi="Arial" w:cs="Arial"/>
          <w:b/>
          <w:i/>
          <w:iCs/>
          <w:sz w:val="48"/>
          <w:szCs w:val="20"/>
        </w:rPr>
        <w:t>Escuela Superior de Cómputo</w:t>
      </w:r>
    </w:p>
    <w:p w14:paraId="5BD8A34C" w14:textId="77777777" w:rsidR="00F720F3" w:rsidRPr="00F720F3" w:rsidRDefault="00F720F3" w:rsidP="006C6247">
      <w:pPr>
        <w:jc w:val="center"/>
        <w:rPr>
          <w:rFonts w:ascii="Arial" w:hAnsi="Arial" w:cs="Arial"/>
          <w:bCs/>
          <w:sz w:val="24"/>
          <w:szCs w:val="20"/>
        </w:rPr>
      </w:pPr>
    </w:p>
    <w:p w14:paraId="5E839A2B" w14:textId="2DC35B19" w:rsidR="00F720F3" w:rsidRDefault="00F720F3" w:rsidP="006C6247">
      <w:pPr>
        <w:jc w:val="center"/>
        <w:rPr>
          <w:rFonts w:ascii="Arial" w:hAnsi="Arial" w:cs="Arial"/>
          <w:b/>
          <w:sz w:val="24"/>
          <w:szCs w:val="16"/>
          <w:u w:val="single"/>
        </w:rPr>
      </w:pPr>
      <w:r w:rsidRPr="00F720F3">
        <w:rPr>
          <w:rFonts w:ascii="Arial" w:hAnsi="Arial" w:cs="Arial"/>
          <w:b/>
          <w:sz w:val="24"/>
          <w:szCs w:val="16"/>
          <w:u w:val="single"/>
        </w:rPr>
        <w:t>Tabla comparativa de los paradigma</w:t>
      </w:r>
      <w:r>
        <w:rPr>
          <w:rFonts w:ascii="Arial" w:hAnsi="Arial" w:cs="Arial"/>
          <w:b/>
          <w:sz w:val="24"/>
          <w:szCs w:val="16"/>
          <w:u w:val="single"/>
        </w:rPr>
        <w:t>s</w:t>
      </w:r>
      <w:r w:rsidRPr="00F720F3">
        <w:rPr>
          <w:rFonts w:ascii="Arial" w:hAnsi="Arial" w:cs="Arial"/>
          <w:b/>
          <w:sz w:val="24"/>
          <w:szCs w:val="16"/>
          <w:u w:val="single"/>
        </w:rPr>
        <w:t xml:space="preserve"> del C</w:t>
      </w:r>
      <w:r>
        <w:rPr>
          <w:rFonts w:ascii="Arial" w:hAnsi="Arial" w:cs="Arial"/>
          <w:b/>
          <w:sz w:val="24"/>
          <w:szCs w:val="16"/>
          <w:u w:val="single"/>
        </w:rPr>
        <w:t>E</w:t>
      </w:r>
    </w:p>
    <w:p w14:paraId="5362CB09" w14:textId="389BE79E" w:rsidR="006C6247" w:rsidRDefault="006C6247" w:rsidP="006C6247">
      <w:pPr>
        <w:jc w:val="center"/>
        <w:rPr>
          <w:rFonts w:ascii="Arial" w:hAnsi="Arial" w:cs="Arial"/>
          <w:b/>
          <w:sz w:val="24"/>
          <w:szCs w:val="16"/>
          <w:u w:val="single"/>
        </w:rPr>
      </w:pPr>
      <w:r>
        <w:rPr>
          <w:rFonts w:ascii="Arial" w:hAnsi="Arial" w:cs="Arial"/>
          <w:b/>
          <w:sz w:val="24"/>
          <w:szCs w:val="16"/>
          <w:u w:val="single"/>
        </w:rPr>
        <w:t xml:space="preserve">Tarea </w:t>
      </w:r>
      <w:r w:rsidR="00F720F3">
        <w:rPr>
          <w:rFonts w:ascii="Arial" w:hAnsi="Arial" w:cs="Arial"/>
          <w:b/>
          <w:sz w:val="24"/>
          <w:szCs w:val="16"/>
          <w:u w:val="single"/>
        </w:rPr>
        <w:t>2</w:t>
      </w:r>
    </w:p>
    <w:p w14:paraId="50116486" w14:textId="77777777" w:rsidR="00F720F3" w:rsidRDefault="00F720F3" w:rsidP="006C6247">
      <w:pPr>
        <w:jc w:val="center"/>
        <w:rPr>
          <w:rFonts w:ascii="Arial" w:hAnsi="Arial" w:cs="Arial"/>
          <w:b/>
          <w:sz w:val="24"/>
          <w:szCs w:val="16"/>
          <w:u w:val="single"/>
        </w:rPr>
      </w:pPr>
    </w:p>
    <w:p w14:paraId="1013EC0B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sz w:val="32"/>
          <w:szCs w:val="32"/>
        </w:rPr>
      </w:pPr>
      <w:r w:rsidRPr="00F720F3">
        <w:rPr>
          <w:rFonts w:ascii="Arial" w:hAnsi="Arial" w:cs="Arial"/>
          <w:b/>
          <w:sz w:val="32"/>
          <w:szCs w:val="32"/>
        </w:rPr>
        <w:t xml:space="preserve">Materia: </w:t>
      </w:r>
    </w:p>
    <w:p w14:paraId="67531851" w14:textId="77777777" w:rsidR="006C6247" w:rsidRPr="00F720F3" w:rsidRDefault="006C6247" w:rsidP="00F720F3">
      <w:pPr>
        <w:spacing w:after="0"/>
        <w:ind w:left="1843"/>
        <w:jc w:val="center"/>
        <w:rPr>
          <w:rFonts w:ascii="Arial" w:hAnsi="Arial" w:cs="Arial"/>
          <w:sz w:val="32"/>
          <w:szCs w:val="32"/>
        </w:rPr>
      </w:pPr>
      <w:r w:rsidRPr="00F720F3">
        <w:rPr>
          <w:rFonts w:ascii="Arial" w:hAnsi="Arial" w:cs="Arial"/>
          <w:sz w:val="32"/>
          <w:szCs w:val="32"/>
        </w:rPr>
        <w:t>Genetic Algorithms</w:t>
      </w:r>
    </w:p>
    <w:p w14:paraId="79D8CFB6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sz w:val="32"/>
          <w:szCs w:val="32"/>
        </w:rPr>
      </w:pPr>
      <w:r w:rsidRPr="00F720F3">
        <w:rPr>
          <w:rFonts w:ascii="Arial" w:hAnsi="Arial" w:cs="Arial"/>
          <w:b/>
          <w:sz w:val="32"/>
          <w:szCs w:val="32"/>
        </w:rPr>
        <w:t xml:space="preserve">Grupo: </w:t>
      </w:r>
    </w:p>
    <w:p w14:paraId="0DA575BA" w14:textId="77777777" w:rsidR="006C6247" w:rsidRPr="00F720F3" w:rsidRDefault="006C6247" w:rsidP="00F720F3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F720F3">
        <w:rPr>
          <w:rFonts w:ascii="Arial" w:hAnsi="Arial" w:cs="Arial"/>
          <w:sz w:val="32"/>
          <w:szCs w:val="32"/>
        </w:rPr>
        <w:t>3CM1</w:t>
      </w:r>
    </w:p>
    <w:p w14:paraId="1FA216BF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sz w:val="32"/>
          <w:szCs w:val="32"/>
        </w:rPr>
      </w:pPr>
      <w:r w:rsidRPr="00F720F3">
        <w:rPr>
          <w:rFonts w:ascii="Arial" w:hAnsi="Arial" w:cs="Arial"/>
          <w:b/>
          <w:sz w:val="32"/>
          <w:szCs w:val="32"/>
        </w:rPr>
        <w:t xml:space="preserve">Profesora: </w:t>
      </w:r>
    </w:p>
    <w:p w14:paraId="284F5D61" w14:textId="77777777" w:rsidR="006C6247" w:rsidRPr="00F720F3" w:rsidRDefault="006C6247" w:rsidP="00F720F3">
      <w:pPr>
        <w:spacing w:after="0"/>
        <w:ind w:left="2552"/>
        <w:jc w:val="center"/>
        <w:rPr>
          <w:rFonts w:ascii="Arial" w:hAnsi="Arial" w:cs="Arial"/>
          <w:sz w:val="32"/>
          <w:szCs w:val="32"/>
        </w:rPr>
      </w:pPr>
      <w:r w:rsidRPr="00F720F3">
        <w:rPr>
          <w:rFonts w:ascii="Arial" w:hAnsi="Arial" w:cs="Arial"/>
          <w:sz w:val="32"/>
          <w:szCs w:val="32"/>
        </w:rPr>
        <w:t>María Elena Cruz Meza</w:t>
      </w:r>
    </w:p>
    <w:p w14:paraId="07BE0A5D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sz w:val="32"/>
          <w:szCs w:val="32"/>
        </w:rPr>
      </w:pPr>
      <w:r w:rsidRPr="00F720F3">
        <w:rPr>
          <w:rFonts w:ascii="Arial" w:hAnsi="Arial" w:cs="Arial"/>
          <w:b/>
          <w:sz w:val="32"/>
          <w:szCs w:val="32"/>
        </w:rPr>
        <w:t>Alumno:</w:t>
      </w:r>
    </w:p>
    <w:p w14:paraId="20A04723" w14:textId="77777777" w:rsidR="006C6247" w:rsidRPr="00F720F3" w:rsidRDefault="006C6247" w:rsidP="00F720F3">
      <w:pPr>
        <w:spacing w:after="0"/>
        <w:ind w:left="3402"/>
        <w:jc w:val="center"/>
        <w:rPr>
          <w:rFonts w:ascii="Arial" w:hAnsi="Arial" w:cs="Arial"/>
          <w:sz w:val="32"/>
          <w:szCs w:val="32"/>
        </w:rPr>
      </w:pPr>
      <w:r w:rsidRPr="00F720F3">
        <w:rPr>
          <w:rFonts w:ascii="Arial" w:hAnsi="Arial" w:cs="Arial"/>
          <w:sz w:val="32"/>
          <w:szCs w:val="32"/>
        </w:rPr>
        <w:t>Castro Cruces Jorge Eduardo</w:t>
      </w:r>
    </w:p>
    <w:p w14:paraId="3FD5C9C7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bCs/>
          <w:sz w:val="32"/>
          <w:szCs w:val="32"/>
        </w:rPr>
      </w:pPr>
      <w:r w:rsidRPr="00F720F3">
        <w:rPr>
          <w:rFonts w:ascii="Arial" w:hAnsi="Arial" w:cs="Arial"/>
          <w:b/>
          <w:bCs/>
          <w:sz w:val="32"/>
          <w:szCs w:val="32"/>
        </w:rPr>
        <w:t>Boleta:</w:t>
      </w:r>
    </w:p>
    <w:p w14:paraId="07AABCC0" w14:textId="77777777" w:rsidR="006C6247" w:rsidRPr="00F720F3" w:rsidRDefault="006C6247" w:rsidP="00F720F3">
      <w:pPr>
        <w:spacing w:after="0"/>
        <w:ind w:left="993"/>
        <w:jc w:val="center"/>
        <w:rPr>
          <w:rFonts w:ascii="Arial" w:hAnsi="Arial" w:cs="Arial"/>
          <w:sz w:val="32"/>
          <w:szCs w:val="32"/>
        </w:rPr>
      </w:pPr>
      <w:r w:rsidRPr="00F720F3">
        <w:rPr>
          <w:rFonts w:ascii="Arial" w:hAnsi="Arial" w:cs="Arial"/>
          <w:sz w:val="32"/>
          <w:szCs w:val="32"/>
        </w:rPr>
        <w:t>2015080213</w:t>
      </w:r>
    </w:p>
    <w:p w14:paraId="3C17C2FA" w14:textId="77777777" w:rsidR="006C6247" w:rsidRPr="00F720F3" w:rsidRDefault="006C6247" w:rsidP="00F720F3">
      <w:pPr>
        <w:spacing w:after="0"/>
        <w:ind w:left="4395"/>
        <w:rPr>
          <w:rFonts w:ascii="Arial" w:hAnsi="Arial" w:cs="Arial"/>
          <w:b/>
          <w:bCs/>
          <w:sz w:val="32"/>
          <w:szCs w:val="32"/>
        </w:rPr>
      </w:pPr>
      <w:r w:rsidRPr="00F720F3">
        <w:rPr>
          <w:rFonts w:ascii="Arial" w:hAnsi="Arial" w:cs="Arial"/>
          <w:b/>
          <w:bCs/>
          <w:sz w:val="32"/>
          <w:szCs w:val="32"/>
        </w:rPr>
        <w:t>Fecha:</w:t>
      </w:r>
    </w:p>
    <w:p w14:paraId="58FC6593" w14:textId="59DA9D7A" w:rsidR="006C6247" w:rsidRDefault="006C6247" w:rsidP="00F720F3">
      <w:pPr>
        <w:spacing w:after="0"/>
        <w:ind w:left="3686"/>
        <w:jc w:val="center"/>
        <w:rPr>
          <w:rFonts w:ascii="Arial" w:hAnsi="Arial" w:cs="Arial"/>
          <w:b/>
          <w:bCs/>
          <w:sz w:val="24"/>
          <w:szCs w:val="24"/>
        </w:rPr>
      </w:pPr>
      <w:r w:rsidRPr="00F720F3">
        <w:rPr>
          <w:rFonts w:ascii="Arial" w:hAnsi="Arial" w:cs="Arial"/>
          <w:sz w:val="32"/>
          <w:szCs w:val="20"/>
          <w:lang w:val="es-ES"/>
        </w:rPr>
        <w:t>miércoles, 7 de octubre de 2020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6A7C2F4" w14:textId="59A81025" w:rsidR="004357C4" w:rsidRDefault="0058615D" w:rsidP="0058615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58615D">
        <w:rPr>
          <w:rFonts w:ascii="Arial" w:hAnsi="Arial" w:cs="Arial"/>
          <w:b/>
          <w:bCs/>
          <w:sz w:val="24"/>
          <w:szCs w:val="24"/>
        </w:rPr>
        <w:lastRenderedPageBreak/>
        <w:t>TABLA COMPARATIVA: “PRINCIPALES CARACTERÍSTICAS DE LAS TÉCNICAS EVOLUTIVAS”</w:t>
      </w:r>
    </w:p>
    <w:tbl>
      <w:tblPr>
        <w:tblStyle w:val="Tablaconcuadrcula5oscura-nfasis4"/>
        <w:tblpPr w:leftFromText="141" w:rightFromText="141" w:vertAnchor="page" w:horzAnchor="margin" w:tblpY="1515"/>
        <w:tblW w:w="0" w:type="auto"/>
        <w:tblLook w:val="04A0" w:firstRow="1" w:lastRow="0" w:firstColumn="1" w:lastColumn="0" w:noHBand="0" w:noVBand="1"/>
      </w:tblPr>
      <w:tblGrid>
        <w:gridCol w:w="2399"/>
        <w:gridCol w:w="4400"/>
        <w:gridCol w:w="4296"/>
        <w:gridCol w:w="3295"/>
      </w:tblGrid>
      <w:tr w:rsidR="001B7A2B" w:rsidRPr="00015619" w14:paraId="14D65B2D" w14:textId="77777777" w:rsidTr="001B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8383C7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0" w:type="auto"/>
            <w:vAlign w:val="center"/>
          </w:tcPr>
          <w:p w14:paraId="1263258A" w14:textId="77777777" w:rsidR="001B7A2B" w:rsidRPr="00015619" w:rsidRDefault="001B7A2B" w:rsidP="001B7A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PROGRAMACIÓN EVOLUTIVA</w:t>
            </w:r>
          </w:p>
        </w:tc>
        <w:tc>
          <w:tcPr>
            <w:tcW w:w="0" w:type="auto"/>
            <w:vAlign w:val="center"/>
          </w:tcPr>
          <w:p w14:paraId="00A3D41C" w14:textId="77777777" w:rsidR="001B7A2B" w:rsidRPr="00015619" w:rsidRDefault="001B7A2B" w:rsidP="001B7A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ESTRATEGIAS EVOLUTIVAS</w:t>
            </w:r>
          </w:p>
        </w:tc>
        <w:tc>
          <w:tcPr>
            <w:tcW w:w="0" w:type="auto"/>
            <w:vAlign w:val="center"/>
          </w:tcPr>
          <w:p w14:paraId="280CF9C2" w14:textId="77777777" w:rsidR="001B7A2B" w:rsidRPr="00015619" w:rsidRDefault="001B7A2B" w:rsidP="001B7A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ALGORITMO</w:t>
            </w:r>
            <w:r>
              <w:rPr>
                <w:rFonts w:ascii="Arial" w:hAnsi="Arial" w:cs="Arial"/>
                <w:color w:val="auto"/>
              </w:rPr>
              <w:t>S</w:t>
            </w:r>
            <w:r w:rsidRPr="00015619">
              <w:rPr>
                <w:rFonts w:ascii="Arial" w:hAnsi="Arial" w:cs="Arial"/>
                <w:color w:val="auto"/>
              </w:rPr>
              <w:t xml:space="preserve"> GENÉTICO</w:t>
            </w:r>
            <w:r>
              <w:rPr>
                <w:rFonts w:ascii="Arial" w:hAnsi="Arial" w:cs="Arial"/>
                <w:color w:val="auto"/>
              </w:rPr>
              <w:t>S</w:t>
            </w:r>
          </w:p>
        </w:tc>
      </w:tr>
      <w:tr w:rsidR="001B7A2B" w:rsidRPr="00E73B25" w14:paraId="3B72DCA4" w14:textId="77777777" w:rsidTr="001B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748833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REPRESENTACIÓN</w:t>
            </w:r>
          </w:p>
        </w:tc>
        <w:tc>
          <w:tcPr>
            <w:tcW w:w="0" w:type="auto"/>
            <w:vAlign w:val="center"/>
          </w:tcPr>
          <w:p w14:paraId="579A1396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0" w:type="auto"/>
            <w:vAlign w:val="center"/>
          </w:tcPr>
          <w:p w14:paraId="4CEE37E2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0" w:type="auto"/>
            <w:vAlign w:val="center"/>
          </w:tcPr>
          <w:p w14:paraId="69E2C37F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Binaria</w:t>
            </w:r>
          </w:p>
        </w:tc>
      </w:tr>
      <w:tr w:rsidR="001B7A2B" w:rsidRPr="00E73B25" w14:paraId="787933FD" w14:textId="77777777" w:rsidTr="001B7A2B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8762EF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FUNCIÓN DE APTITUD</w:t>
            </w:r>
          </w:p>
        </w:tc>
        <w:tc>
          <w:tcPr>
            <w:tcW w:w="0" w:type="auto"/>
            <w:vAlign w:val="center"/>
          </w:tcPr>
          <w:p w14:paraId="24EB3F1F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de la función objetivo ajustada</w:t>
            </w:r>
          </w:p>
        </w:tc>
        <w:tc>
          <w:tcPr>
            <w:tcW w:w="0" w:type="auto"/>
            <w:vAlign w:val="center"/>
          </w:tcPr>
          <w:p w14:paraId="6FE148FF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de la función objetivo</w:t>
            </w:r>
          </w:p>
        </w:tc>
        <w:tc>
          <w:tcPr>
            <w:tcW w:w="0" w:type="auto"/>
            <w:vAlign w:val="center"/>
          </w:tcPr>
          <w:p w14:paraId="30BA5C71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4862">
              <w:rPr>
                <w:rFonts w:ascii="Arial" w:hAnsi="Arial" w:cs="Arial"/>
                <w:sz w:val="20"/>
                <w:szCs w:val="20"/>
              </w:rPr>
              <w:t>Valor de la función objetivo ajustada</w:t>
            </w:r>
          </w:p>
        </w:tc>
      </w:tr>
      <w:tr w:rsidR="001B7A2B" w:rsidRPr="00E73B25" w14:paraId="5D5F3666" w14:textId="77777777" w:rsidTr="001B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CC620D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AUTOADAPTACIÓN</w:t>
            </w:r>
          </w:p>
        </w:tc>
        <w:tc>
          <w:tcPr>
            <w:tcW w:w="0" w:type="auto"/>
            <w:vAlign w:val="center"/>
          </w:tcPr>
          <w:p w14:paraId="27DA715A" w14:textId="77777777" w:rsidR="001B7A2B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hay varianza (PE-estándar),</w:t>
            </w:r>
          </w:p>
          <w:p w14:paraId="023B615E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Coeficientes de correlación (meta-PE)</w:t>
            </w:r>
          </w:p>
        </w:tc>
        <w:tc>
          <w:tcPr>
            <w:tcW w:w="0" w:type="auto"/>
            <w:vAlign w:val="center"/>
          </w:tcPr>
          <w:p w14:paraId="3B12F431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Desviación estándar y ángulos de rotación</w:t>
            </w:r>
          </w:p>
        </w:tc>
        <w:tc>
          <w:tcPr>
            <w:tcW w:w="0" w:type="auto"/>
            <w:vAlign w:val="center"/>
          </w:tcPr>
          <w:p w14:paraId="612ED99D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1B7A2B" w:rsidRPr="00E73B25" w14:paraId="331D29BA" w14:textId="77777777" w:rsidTr="001B7A2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B6C325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MUTACIÓN</w:t>
            </w:r>
          </w:p>
        </w:tc>
        <w:tc>
          <w:tcPr>
            <w:tcW w:w="0" w:type="auto"/>
            <w:vAlign w:val="center"/>
          </w:tcPr>
          <w:p w14:paraId="06691EFD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Gaussiana, operador único</w:t>
            </w:r>
          </w:p>
        </w:tc>
        <w:tc>
          <w:tcPr>
            <w:tcW w:w="0" w:type="auto"/>
            <w:vAlign w:val="center"/>
          </w:tcPr>
          <w:p w14:paraId="09D67A66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Gaussiana, operador principal</w:t>
            </w:r>
          </w:p>
        </w:tc>
        <w:tc>
          <w:tcPr>
            <w:tcW w:w="0" w:type="auto"/>
            <w:vAlign w:val="center"/>
          </w:tcPr>
          <w:p w14:paraId="04224E29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Inversión de bits, operador secundario</w:t>
            </w:r>
          </w:p>
        </w:tc>
      </w:tr>
      <w:tr w:rsidR="001B7A2B" w:rsidRPr="00E73B25" w14:paraId="39F33EF9" w14:textId="77777777" w:rsidTr="001B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D68C35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RECOMBINACIÓN</w:t>
            </w:r>
          </w:p>
        </w:tc>
        <w:tc>
          <w:tcPr>
            <w:tcW w:w="0" w:type="auto"/>
            <w:vAlign w:val="center"/>
          </w:tcPr>
          <w:p w14:paraId="41CD733E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requiere el uso de un operador de recombinación (Diferentes especies no se pueden cruzar entre sí).</w:t>
            </w:r>
          </w:p>
        </w:tc>
        <w:tc>
          <w:tcPr>
            <w:tcW w:w="0" w:type="auto"/>
            <w:vAlign w:val="center"/>
          </w:tcPr>
          <w:p w14:paraId="01CAEEE4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Discreta e intermedia, sexual y panmítica, importante para la autoadaptación</w:t>
            </w:r>
          </w:p>
        </w:tc>
        <w:tc>
          <w:tcPr>
            <w:tcW w:w="0" w:type="auto"/>
            <w:vAlign w:val="center"/>
          </w:tcPr>
          <w:p w14:paraId="613B45D7" w14:textId="77777777" w:rsidR="001B7A2B" w:rsidRPr="00E73B25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Cruza de 2 puntos, cruza uniforme, únicamente sexual, operador principal</w:t>
            </w:r>
          </w:p>
        </w:tc>
      </w:tr>
      <w:tr w:rsidR="001B7A2B" w:rsidRPr="00E73B25" w14:paraId="7BE10C55" w14:textId="77777777" w:rsidTr="001B7A2B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C39639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SELECCIÓN</w:t>
            </w:r>
          </w:p>
        </w:tc>
        <w:tc>
          <w:tcPr>
            <w:tcW w:w="0" w:type="auto"/>
            <w:vAlign w:val="center"/>
          </w:tcPr>
          <w:p w14:paraId="4166D249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Probabilística, extintiva</w:t>
            </w:r>
          </w:p>
        </w:tc>
        <w:tc>
          <w:tcPr>
            <w:tcW w:w="0" w:type="auto"/>
            <w:vAlign w:val="center"/>
          </w:tcPr>
          <w:p w14:paraId="209E2299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Determinística, extintiva o basada en la preservación</w:t>
            </w:r>
          </w:p>
        </w:tc>
        <w:tc>
          <w:tcPr>
            <w:tcW w:w="0" w:type="auto"/>
            <w:vAlign w:val="center"/>
          </w:tcPr>
          <w:p w14:paraId="6DA20685" w14:textId="77777777" w:rsidR="001B7A2B" w:rsidRPr="00E73B25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Probabilística, basada en la preservación</w:t>
            </w:r>
          </w:p>
        </w:tc>
      </w:tr>
      <w:tr w:rsidR="001B7A2B" w:rsidRPr="00E73B25" w14:paraId="78BFBBE9" w14:textId="77777777" w:rsidTr="001B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A30800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RESTRICCIONES</w:t>
            </w:r>
          </w:p>
        </w:tc>
        <w:tc>
          <w:tcPr>
            <w:tcW w:w="0" w:type="auto"/>
            <w:vAlign w:val="center"/>
          </w:tcPr>
          <w:p w14:paraId="2076A9DD" w14:textId="77777777" w:rsidR="001B7A2B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  <w:tc>
          <w:tcPr>
            <w:tcW w:w="0" w:type="auto"/>
            <w:vAlign w:val="center"/>
          </w:tcPr>
          <w:p w14:paraId="035F502A" w14:textId="77777777" w:rsidR="001B7A2B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Restricciones arbitrarias de desigualdad</w:t>
            </w:r>
          </w:p>
        </w:tc>
        <w:tc>
          <w:tcPr>
            <w:tcW w:w="0" w:type="auto"/>
            <w:vAlign w:val="center"/>
          </w:tcPr>
          <w:p w14:paraId="7A931CAB" w14:textId="77777777" w:rsidR="001B7A2B" w:rsidRDefault="001B7A2B" w:rsidP="001B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Límites simples mediante el mecanismo de codificación</w:t>
            </w:r>
          </w:p>
        </w:tc>
      </w:tr>
      <w:tr w:rsidR="001B7A2B" w:rsidRPr="00E73B25" w14:paraId="767D6F4C" w14:textId="77777777" w:rsidTr="001B7A2B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98DA25" w14:textId="77777777" w:rsidR="001B7A2B" w:rsidRPr="00015619" w:rsidRDefault="001B7A2B" w:rsidP="001B7A2B">
            <w:pPr>
              <w:jc w:val="center"/>
              <w:rPr>
                <w:rFonts w:ascii="Arial" w:hAnsi="Arial" w:cs="Arial"/>
                <w:color w:val="auto"/>
              </w:rPr>
            </w:pPr>
            <w:r w:rsidRPr="00015619">
              <w:rPr>
                <w:rFonts w:ascii="Arial" w:hAnsi="Arial" w:cs="Arial"/>
                <w:color w:val="auto"/>
              </w:rPr>
              <w:t>TEORÍA</w:t>
            </w:r>
          </w:p>
        </w:tc>
        <w:tc>
          <w:tcPr>
            <w:tcW w:w="0" w:type="auto"/>
            <w:vAlign w:val="center"/>
          </w:tcPr>
          <w:p w14:paraId="78F5AB0F" w14:textId="77777777" w:rsidR="001B7A2B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de convergencia para casos especiales, (1+1)-PE, convergencia global para meta-PE</w:t>
            </w:r>
          </w:p>
        </w:tc>
        <w:tc>
          <w:tcPr>
            <w:tcW w:w="0" w:type="auto"/>
            <w:vAlign w:val="center"/>
          </w:tcPr>
          <w:p w14:paraId="03B054C4" w14:textId="77777777" w:rsidR="001B7A2B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6F5A">
              <w:rPr>
                <w:rFonts w:ascii="Arial" w:hAnsi="Arial" w:cs="Arial"/>
                <w:sz w:val="20"/>
                <w:szCs w:val="20"/>
              </w:rPr>
              <w:t>Velocidad de convergencia para casos especiales, (1+1)-</w:t>
            </w:r>
            <w:r>
              <w:rPr>
                <w:rFonts w:ascii="Arial" w:hAnsi="Arial" w:cs="Arial"/>
                <w:sz w:val="20"/>
                <w:szCs w:val="20"/>
              </w:rPr>
              <w:t>ES, (1+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oMath>
            <w:r>
              <w:rPr>
                <w:rFonts w:ascii="Arial" w:hAnsi="Arial" w:cs="Arial"/>
                <w:sz w:val="20"/>
                <w:szCs w:val="20"/>
              </w:rPr>
              <w:t>)-ES</w:t>
            </w:r>
            <w:r w:rsidRPr="00A36F5A">
              <w:rPr>
                <w:rFonts w:ascii="Arial" w:hAnsi="Arial" w:cs="Arial"/>
                <w:sz w:val="20"/>
                <w:szCs w:val="20"/>
              </w:rPr>
              <w:t xml:space="preserve">, convergencia global para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μ+λ</m:t>
              </m:r>
            </m:oMath>
            <w:r>
              <w:rPr>
                <w:rFonts w:ascii="Arial" w:hAnsi="Arial" w:cs="Arial"/>
                <w:sz w:val="20"/>
                <w:szCs w:val="20"/>
              </w:rPr>
              <w:t>)-ES</w:t>
            </w:r>
          </w:p>
        </w:tc>
        <w:tc>
          <w:tcPr>
            <w:tcW w:w="0" w:type="auto"/>
            <w:vAlign w:val="center"/>
          </w:tcPr>
          <w:p w14:paraId="1EB08F7D" w14:textId="77777777" w:rsidR="001B7A2B" w:rsidRDefault="001B7A2B" w:rsidP="001B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 de los Esquemas, Convergencia global para la versión elitista</w:t>
            </w:r>
          </w:p>
        </w:tc>
      </w:tr>
    </w:tbl>
    <w:p w14:paraId="35267A47" w14:textId="77777777" w:rsidR="001B7A2B" w:rsidRPr="0058615D" w:rsidRDefault="001B7A2B" w:rsidP="001B7A2B">
      <w:pPr>
        <w:rPr>
          <w:rFonts w:ascii="Arial" w:hAnsi="Arial" w:cs="Arial"/>
          <w:b/>
          <w:bCs/>
          <w:sz w:val="24"/>
          <w:szCs w:val="24"/>
        </w:rPr>
      </w:pPr>
    </w:p>
    <w:p w14:paraId="2C590886" w14:textId="50F0267D" w:rsidR="001B7A2B" w:rsidRDefault="001B7A2B">
      <w:pPr>
        <w:rPr>
          <w:rFonts w:ascii="Arial" w:hAnsi="Arial" w:cs="Arial"/>
        </w:rPr>
      </w:pPr>
    </w:p>
    <w:p w14:paraId="28016C64" w14:textId="761BB4B0" w:rsidR="001B7A2B" w:rsidRDefault="001B7A2B">
      <w:pPr>
        <w:rPr>
          <w:rFonts w:ascii="Arial" w:hAnsi="Arial" w:cs="Arial"/>
        </w:rPr>
      </w:pPr>
    </w:p>
    <w:p w14:paraId="1FEFB202" w14:textId="498CCA1F" w:rsidR="001B7A2B" w:rsidRDefault="001B7A2B">
      <w:pPr>
        <w:rPr>
          <w:rFonts w:ascii="Arial" w:hAnsi="Arial" w:cs="Arial"/>
        </w:rPr>
      </w:pPr>
    </w:p>
    <w:p w14:paraId="3932E778" w14:textId="77777777" w:rsidR="001B7A2B" w:rsidRDefault="001B7A2B">
      <w:pPr>
        <w:rPr>
          <w:rFonts w:ascii="Arial" w:hAnsi="Arial" w:cs="Arial"/>
        </w:rPr>
      </w:pPr>
    </w:p>
    <w:p w14:paraId="7B9E4839" w14:textId="70E6C91F" w:rsidR="00FB53CB" w:rsidRPr="0058615D" w:rsidRDefault="00FB53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Referencias: </w:t>
      </w:r>
      <w:r w:rsidRPr="00FB53CB">
        <w:rPr>
          <w:rFonts w:ascii="Arial" w:hAnsi="Arial" w:cs="Arial"/>
        </w:rPr>
        <w:t xml:space="preserve">Plua Baque Enma Lisseth. (2014). Algoritmos Genéticos y Estrategias Evolutivas. 07/10/2020, de Universidad Estatal Del Sur De Manabí Sitio web: </w:t>
      </w:r>
      <w:hyperlink r:id="rId9" w:history="1">
        <w:r w:rsidRPr="00454717">
          <w:rPr>
            <w:rStyle w:val="Hipervnculo"/>
            <w:rFonts w:ascii="Arial" w:hAnsi="Arial" w:cs="Arial"/>
          </w:rPr>
          <w:t>https://sites.google.com/site/lainteligenciaartificialunesum/algoritmos-geneticos-estrategias-evolutivas</w:t>
        </w:r>
      </w:hyperlink>
    </w:p>
    <w:sectPr w:rsidR="00FB53CB" w:rsidRPr="0058615D" w:rsidSect="0058615D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C4"/>
    <w:rsid w:val="00015619"/>
    <w:rsid w:val="00032517"/>
    <w:rsid w:val="00083D62"/>
    <w:rsid w:val="001B7A2B"/>
    <w:rsid w:val="001C2EF2"/>
    <w:rsid w:val="00231764"/>
    <w:rsid w:val="002A1C4D"/>
    <w:rsid w:val="002B5C59"/>
    <w:rsid w:val="00415724"/>
    <w:rsid w:val="004357C4"/>
    <w:rsid w:val="0058615D"/>
    <w:rsid w:val="005F37F4"/>
    <w:rsid w:val="006C6247"/>
    <w:rsid w:val="006D4862"/>
    <w:rsid w:val="008675F9"/>
    <w:rsid w:val="00982AAB"/>
    <w:rsid w:val="0098636D"/>
    <w:rsid w:val="00A36F5A"/>
    <w:rsid w:val="00A51C92"/>
    <w:rsid w:val="00D777FB"/>
    <w:rsid w:val="00E73B25"/>
    <w:rsid w:val="00E963DF"/>
    <w:rsid w:val="00F720F3"/>
    <w:rsid w:val="00FB53CB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19B8"/>
  <w15:chartTrackingRefBased/>
  <w15:docId w15:val="{5AEBDAF5-A172-4994-88A1-7D926E6D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2317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36F5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53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ites.google.com/site/lainteligenciaartificialunesum/algoritmos-geneticos-estrategias-evolutiv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DE4605F951D48A3600B713BAE584B" ma:contentTypeVersion="1" ma:contentTypeDescription="Create a new document." ma:contentTypeScope="" ma:versionID="34d4edc5a773e37e3f513cf1c02595a3">
  <xsd:schema xmlns:xsd="http://www.w3.org/2001/XMLSchema" xmlns:xs="http://www.w3.org/2001/XMLSchema" xmlns:p="http://schemas.microsoft.com/office/2006/metadata/properties" xmlns:ns2="553cc118-2759-4cd8-9d25-0298b5c7d5a4" targetNamespace="http://schemas.microsoft.com/office/2006/metadata/properties" ma:root="true" ma:fieldsID="639482c84c1336420cbda7839bdd1f48" ns2:_="">
    <xsd:import namespace="553cc118-2759-4cd8-9d25-0298b5c7d5a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cc118-2759-4cd8-9d25-0298b5c7d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3cc118-2759-4cd8-9d25-0298b5c7d5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E067CB-DC59-49B3-A348-A4947445C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cc118-2759-4cd8-9d25-0298b5c7d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B1D6B4-9E80-4A16-A96F-F6786D54400D}">
  <ds:schemaRefs>
    <ds:schemaRef ds:uri="http://schemas.microsoft.com/office/2006/metadata/properties"/>
    <ds:schemaRef ds:uri="http://schemas.microsoft.com/office/infopath/2007/PartnerControls"/>
    <ds:schemaRef ds:uri="553cc118-2759-4cd8-9d25-0298b5c7d5a4"/>
  </ds:schemaRefs>
</ds:datastoreItem>
</file>

<file path=customXml/itemProps3.xml><?xml version="1.0" encoding="utf-8"?>
<ds:datastoreItem xmlns:ds="http://schemas.openxmlformats.org/officeDocument/2006/customXml" ds:itemID="{266738BD-92DF-4AAE-9C79-30DA74B257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Elena Cruz Meza</dc:creator>
  <cp:keywords/>
  <dc:description/>
  <cp:lastModifiedBy>Jorge Eduardo Castro Cruces</cp:lastModifiedBy>
  <cp:revision>16</cp:revision>
  <dcterms:created xsi:type="dcterms:W3CDTF">2020-10-07T04:19:00Z</dcterms:created>
  <dcterms:modified xsi:type="dcterms:W3CDTF">2020-10-07T16:39:00Z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0x0101004CFDE4605F951D48A3600B713BAE584B</vt:lpwstr>
  </property>
</Properties>
</file>