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page" w:tblpX="481" w:tblpY="-768"/>
        <w:tblW w:w="11191" w:type="dxa"/>
        <w:tblInd w:w="0" w:type="dxa"/>
        <w:tblCellMar>
          <w:top w:w="41" w:type="dxa"/>
          <w:right w:w="115" w:type="dxa"/>
        </w:tblCellMar>
        <w:tblLook w:val="04A0" w:firstRow="1" w:lastRow="0" w:firstColumn="1" w:lastColumn="0" w:noHBand="0" w:noVBand="1"/>
      </w:tblPr>
      <w:tblGrid>
        <w:gridCol w:w="2314"/>
        <w:gridCol w:w="2781"/>
        <w:gridCol w:w="3119"/>
        <w:gridCol w:w="2977"/>
      </w:tblGrid>
      <w:tr w:rsidR="008B2B4B" w:rsidTr="00827D4A">
        <w:trPr>
          <w:trHeight w:val="351"/>
        </w:trPr>
        <w:tc>
          <w:tcPr>
            <w:tcW w:w="2314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01" w:firstLine="0"/>
              <w:jc w:val="center"/>
            </w:pPr>
            <w:bookmarkStart w:id="0" w:name="_Hlk3439736"/>
            <w:bookmarkStart w:id="1" w:name="_GoBack"/>
            <w:r>
              <w:t xml:space="preserve">Voltaje de la Fuente V (V) </w:t>
            </w:r>
          </w:p>
        </w:tc>
        <w:tc>
          <w:tcPr>
            <w:tcW w:w="8877" w:type="dxa"/>
            <w:gridSpan w:val="3"/>
            <w:tcBorders>
              <w:top w:val="single" w:sz="6" w:space="0" w:color="00000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spacing w:after="0" w:line="259" w:lineRule="auto"/>
              <w:ind w:left="-164" w:firstLine="0"/>
              <w:jc w:val="center"/>
            </w:pPr>
            <w:r>
              <w:t>Voltaje en la resistencia</w:t>
            </w:r>
          </w:p>
          <w:p w:rsidR="008B2B4B" w:rsidRDefault="008B2B4B" w:rsidP="00827D4A">
            <w:pPr>
              <w:spacing w:after="0" w:line="259" w:lineRule="auto"/>
              <w:ind w:left="-121" w:firstLine="0"/>
              <w:jc w:val="center"/>
            </w:pPr>
            <w:r>
              <w:t>Ro</w:t>
            </w:r>
          </w:p>
        </w:tc>
      </w:tr>
      <w:tr w:rsidR="00C90B1C" w:rsidTr="00827D4A">
        <w:trPr>
          <w:trHeight w:val="350"/>
        </w:trPr>
        <w:tc>
          <w:tcPr>
            <w:tcW w:w="0" w:type="auto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C90B1C" w:rsidP="00827D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113" w:firstLine="0"/>
              <w:jc w:val="center"/>
            </w:pPr>
            <w:r>
              <w:t xml:space="preserve">3.3 V 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113" w:firstLine="0"/>
              <w:jc w:val="center"/>
            </w:pPr>
            <w:r>
              <w:t xml:space="preserve">5.1 V 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114" w:firstLine="0"/>
              <w:jc w:val="center"/>
            </w:pPr>
            <w:r>
              <w:t xml:space="preserve">9.0 V </w:t>
            </w:r>
          </w:p>
        </w:tc>
      </w:tr>
      <w:tr w:rsidR="008B2B4B" w:rsidTr="00827D4A">
        <w:trPr>
          <w:trHeight w:val="353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3.0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0.8474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1.3634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2.28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4.0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1.09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1.828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3.06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5.0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1.42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2.28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3.8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6.0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1.688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2.72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4.45</w:t>
            </w:r>
            <w:r w:rsidRPr="00A5462B">
              <w:t>V</w:t>
            </w:r>
          </w:p>
        </w:tc>
      </w:tr>
      <w:tr w:rsidR="008B2B4B" w:rsidTr="00827D4A">
        <w:trPr>
          <w:trHeight w:val="353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7.0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1.95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3.172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5.31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8.0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2.219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3.6404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6.031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9.0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2.469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4.07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6.751</w:t>
            </w:r>
            <w:r w:rsidRPr="00A5462B">
              <w:t>V</w:t>
            </w:r>
          </w:p>
        </w:tc>
      </w:tr>
      <w:tr w:rsidR="008B2B4B" w:rsidTr="00827D4A">
        <w:trPr>
          <w:trHeight w:val="351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10.0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2.692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4.52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7.52</w:t>
            </w:r>
            <w:r w:rsidRPr="00A5462B">
              <w:t>V</w:t>
            </w:r>
          </w:p>
        </w:tc>
      </w:tr>
      <w:tr w:rsidR="008B2B4B" w:rsidTr="00827D4A">
        <w:trPr>
          <w:trHeight w:val="353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11.0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2.892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4.997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8.279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12.0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3.05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5.128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9.024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13.0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3.193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5.093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9.246</w:t>
            </w:r>
            <w:r w:rsidRPr="00A5462B">
              <w:t>V</w:t>
            </w:r>
          </w:p>
        </w:tc>
      </w:tr>
      <w:tr w:rsidR="008B2B4B" w:rsidTr="00827D4A">
        <w:trPr>
          <w:trHeight w:val="350"/>
        </w:trPr>
        <w:tc>
          <w:tcPr>
            <w:tcW w:w="23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14.0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3.313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5.140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8B2B4B" w:rsidRDefault="008B2B4B" w:rsidP="00827D4A">
            <w:pPr>
              <w:jc w:val="center"/>
            </w:pPr>
            <w:r>
              <w:t>9.792</w:t>
            </w:r>
            <w:r w:rsidRPr="00A5462B">
              <w:t>V</w:t>
            </w:r>
          </w:p>
        </w:tc>
      </w:tr>
      <w:tr w:rsidR="008B2B4B" w:rsidTr="00827D4A">
        <w:trPr>
          <w:trHeight w:val="355"/>
        </w:trPr>
        <w:tc>
          <w:tcPr>
            <w:tcW w:w="2314" w:type="dxa"/>
            <w:tcBorders>
              <w:top w:val="single" w:sz="6" w:space="0" w:color="C0C0C0"/>
              <w:left w:val="single" w:sz="17" w:space="0" w:color="606060"/>
              <w:bottom w:val="single" w:sz="6" w:space="0" w:color="000000"/>
              <w:right w:val="single" w:sz="6" w:space="0" w:color="C0C0C0"/>
            </w:tcBorders>
          </w:tcPr>
          <w:p w:rsidR="008B2B4B" w:rsidRDefault="008B2B4B" w:rsidP="00827D4A">
            <w:pPr>
              <w:spacing w:after="0" w:line="259" w:lineRule="auto"/>
              <w:ind w:left="112" w:firstLine="0"/>
              <w:jc w:val="center"/>
            </w:pPr>
            <w:r>
              <w:t xml:space="preserve">15.0 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3.39</w:t>
            </w:r>
            <w:r w:rsidRPr="00A5462B">
              <w:t>V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8B2B4B" w:rsidRDefault="008B2B4B" w:rsidP="00827D4A">
            <w:pPr>
              <w:jc w:val="center"/>
            </w:pPr>
            <w:r>
              <w:t>5.376</w:t>
            </w:r>
            <w:r w:rsidRPr="00A5462B">
              <w:t>V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7" w:space="0" w:color="606060"/>
            </w:tcBorders>
          </w:tcPr>
          <w:p w:rsidR="008B2B4B" w:rsidRDefault="008B2B4B" w:rsidP="00827D4A">
            <w:pPr>
              <w:jc w:val="center"/>
            </w:pPr>
            <w:r>
              <w:t>10.132</w:t>
            </w:r>
            <w:r w:rsidRPr="00A5462B">
              <w:t>V</w:t>
            </w:r>
          </w:p>
        </w:tc>
      </w:tr>
    </w:tbl>
    <w:p w:rsidR="00C90B1C" w:rsidRDefault="00C90B1C">
      <w:pPr>
        <w:spacing w:after="0" w:line="259" w:lineRule="auto"/>
        <w:ind w:left="0" w:firstLine="0"/>
        <w:jc w:val="left"/>
      </w:pPr>
    </w:p>
    <w:tbl>
      <w:tblPr>
        <w:tblStyle w:val="TableGrid"/>
        <w:tblW w:w="6950" w:type="dxa"/>
        <w:tblInd w:w="1087" w:type="dxa"/>
        <w:tblCellMar>
          <w:top w:w="41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2317"/>
        <w:gridCol w:w="2316"/>
        <w:gridCol w:w="2317"/>
      </w:tblGrid>
      <w:tr w:rsidR="00C90B1C">
        <w:trPr>
          <w:trHeight w:val="356"/>
        </w:trPr>
        <w:tc>
          <w:tcPr>
            <w:tcW w:w="231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24" w:line="259" w:lineRule="auto"/>
              <w:ind w:left="0" w:firstLine="0"/>
              <w:jc w:val="left"/>
            </w:pPr>
            <w:r>
              <w:t xml:space="preserve">Voltaje de la Fuente </w:t>
            </w:r>
          </w:p>
          <w:p w:rsidR="00C90B1C" w:rsidRDefault="00E1053E">
            <w:pPr>
              <w:spacing w:after="0" w:line="259" w:lineRule="auto"/>
              <w:ind w:left="0" w:right="7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𝑖𝑛</w:t>
            </w:r>
            <w:r>
              <w:t xml:space="preserve"> (V) </w:t>
            </w:r>
          </w:p>
        </w:tc>
        <w:tc>
          <w:tcPr>
            <w:tcW w:w="4633" w:type="dxa"/>
            <w:gridSpan w:val="2"/>
            <w:tcBorders>
              <w:top w:val="single" w:sz="6" w:space="0" w:color="00000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87" w:firstLine="0"/>
              <w:jc w:val="center"/>
            </w:pPr>
            <w:r>
              <w:t xml:space="preserve">Voltaje en la resistencia </w:t>
            </w:r>
            <w:r>
              <w:rPr>
                <w:rFonts w:ascii="Cambria Math" w:eastAsia="Cambria Math" w:hAnsi="Cambria Math" w:cs="Cambria Math"/>
              </w:rPr>
              <w:t>𝑅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𝐿</w:t>
            </w: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0" w:type="auto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C90B1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7" w:firstLine="0"/>
              <w:jc w:val="center"/>
            </w:pPr>
            <w:r>
              <w:t xml:space="preserve">LM7805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78" w:firstLine="0"/>
              <w:jc w:val="center"/>
            </w:pPr>
            <w:r>
              <w:t xml:space="preserve">LM7812 </w:t>
            </w:r>
          </w:p>
        </w:tc>
      </w:tr>
      <w:tr w:rsidR="00C90B1C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3.0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4.0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5.0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6.0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7.0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8.0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9.0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1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10.0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11.0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12.0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13.0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14.0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15.0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17" w:space="0" w:color="606060"/>
              <w:bottom w:val="single" w:sz="6" w:space="0" w:color="00000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76" w:firstLine="0"/>
              <w:jc w:val="center"/>
            </w:pPr>
            <w:r>
              <w:t xml:space="preserve">16.0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C90B1C" w:rsidRDefault="00E1053E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7" w:space="0" w:color="606060"/>
            </w:tcBorders>
          </w:tcPr>
          <w:p w:rsidR="00C90B1C" w:rsidRDefault="00E1053E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</w:tbl>
    <w:p w:rsidR="00C90B1C" w:rsidRDefault="00C90B1C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tbl>
      <w:tblPr>
        <w:tblStyle w:val="TableGrid"/>
        <w:tblpPr w:leftFromText="141" w:rightFromText="141" w:horzAnchor="margin" w:tblpXSpec="center" w:tblpY="-780"/>
        <w:tblW w:w="6950" w:type="dxa"/>
        <w:tblInd w:w="0" w:type="dxa"/>
        <w:tblCellMar>
          <w:top w:w="41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2317"/>
        <w:gridCol w:w="2316"/>
        <w:gridCol w:w="2317"/>
      </w:tblGrid>
      <w:tr w:rsidR="00C90B1C" w:rsidTr="00827D4A">
        <w:trPr>
          <w:trHeight w:val="356"/>
        </w:trPr>
        <w:tc>
          <w:tcPr>
            <w:tcW w:w="2317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24" w:line="259" w:lineRule="auto"/>
              <w:ind w:left="0" w:firstLine="0"/>
              <w:jc w:val="left"/>
            </w:pPr>
            <w:r>
              <w:lastRenderedPageBreak/>
              <w:t xml:space="preserve">Voltaje de la Fuente </w:t>
            </w:r>
          </w:p>
          <w:p w:rsidR="00C90B1C" w:rsidRDefault="00E1053E" w:rsidP="00827D4A">
            <w:pPr>
              <w:spacing w:after="0" w:line="259" w:lineRule="auto"/>
              <w:ind w:left="0" w:right="7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𝑉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𝑖𝑛</w:t>
            </w:r>
            <w:r>
              <w:t xml:space="preserve"> (V) </w:t>
            </w:r>
          </w:p>
        </w:tc>
        <w:tc>
          <w:tcPr>
            <w:tcW w:w="4633" w:type="dxa"/>
            <w:gridSpan w:val="2"/>
            <w:tcBorders>
              <w:top w:val="single" w:sz="6" w:space="0" w:color="00000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87" w:firstLine="0"/>
              <w:jc w:val="center"/>
            </w:pPr>
            <w:r>
              <w:t xml:space="preserve">Voltaje en la resistencia </w:t>
            </w:r>
            <w:r>
              <w:rPr>
                <w:rFonts w:ascii="Cambria Math" w:eastAsia="Cambria Math" w:hAnsi="Cambria Math" w:cs="Cambria Math"/>
              </w:rPr>
              <w:t>𝑅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𝐿</w:t>
            </w: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0" w:type="auto"/>
            <w:vMerge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C90B1C" w:rsidP="00827D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7" w:firstLine="0"/>
              <w:jc w:val="center"/>
            </w:pPr>
            <w:r>
              <w:t xml:space="preserve">LM7905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78" w:firstLine="0"/>
              <w:jc w:val="center"/>
            </w:pPr>
            <w:r>
              <w:t xml:space="preserve">LM7912 </w:t>
            </w:r>
          </w:p>
        </w:tc>
      </w:tr>
      <w:tr w:rsidR="00C90B1C" w:rsidTr="00827D4A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3.0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4.0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5.0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6.0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7.0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8.0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9.0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1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10.0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11.0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12.0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13.0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0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14.0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15.0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00000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  <w:tr w:rsidR="00C90B1C" w:rsidTr="00827D4A">
        <w:trPr>
          <w:trHeight w:val="353"/>
        </w:trPr>
        <w:tc>
          <w:tcPr>
            <w:tcW w:w="2317" w:type="dxa"/>
            <w:tcBorders>
              <w:top w:val="single" w:sz="6" w:space="0" w:color="C0C0C0"/>
              <w:left w:val="single" w:sz="17" w:space="0" w:color="606060"/>
              <w:bottom w:val="single" w:sz="6" w:space="0" w:color="00000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76" w:firstLine="0"/>
              <w:jc w:val="center"/>
            </w:pPr>
            <w:r>
              <w:t xml:space="preserve">16.0 </w:t>
            </w:r>
          </w:p>
        </w:tc>
        <w:tc>
          <w:tcPr>
            <w:tcW w:w="2316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C0C0C0"/>
            </w:tcBorders>
          </w:tcPr>
          <w:p w:rsidR="00C90B1C" w:rsidRDefault="00E1053E" w:rsidP="00827D4A">
            <w:pPr>
              <w:spacing w:after="0" w:line="259" w:lineRule="auto"/>
              <w:ind w:left="0" w:right="14" w:firstLine="0"/>
              <w:jc w:val="center"/>
            </w:pPr>
            <w:r>
              <w:t xml:space="preserve"> </w:t>
            </w:r>
          </w:p>
        </w:tc>
        <w:tc>
          <w:tcPr>
            <w:tcW w:w="23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7" w:space="0" w:color="606060"/>
            </w:tcBorders>
          </w:tcPr>
          <w:p w:rsidR="00C90B1C" w:rsidRDefault="00E1053E" w:rsidP="00827D4A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</w:tr>
    </w:tbl>
    <w:p w:rsidR="00C90B1C" w:rsidRDefault="00E1053E">
      <w:pPr>
        <w:spacing w:after="0" w:line="259" w:lineRule="auto"/>
        <w:ind w:left="0" w:firstLine="0"/>
        <w:jc w:val="left"/>
      </w:pPr>
      <w:r>
        <w:t xml:space="preserve"> </w:t>
      </w: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827D4A" w:rsidRDefault="00827D4A">
      <w:pPr>
        <w:spacing w:after="0" w:line="259" w:lineRule="auto"/>
        <w:ind w:left="0" w:firstLine="0"/>
        <w:jc w:val="left"/>
      </w:pPr>
    </w:p>
    <w:p w:rsidR="00C90B1C" w:rsidRDefault="00E1053E">
      <w:pPr>
        <w:pStyle w:val="Ttulo2"/>
        <w:ind w:left="-5"/>
      </w:pPr>
      <w:r>
        <w:t>Regulador de voltaje variable positivo</w:t>
      </w:r>
      <w:r>
        <w:rPr>
          <w:b w:val="0"/>
        </w:rPr>
        <w:t xml:space="preserve"> </w:t>
      </w:r>
    </w:p>
    <w:p w:rsidR="00C90B1C" w:rsidRDefault="00E1053E">
      <w:pPr>
        <w:spacing w:after="2" w:line="259" w:lineRule="auto"/>
        <w:ind w:left="781" w:firstLine="0"/>
        <w:jc w:val="left"/>
      </w:pPr>
      <w:r>
        <w:rPr>
          <w:noProof/>
        </w:rPr>
        <w:drawing>
          <wp:inline distT="0" distB="0" distL="0" distR="0">
            <wp:extent cx="4797552" cy="2020824"/>
            <wp:effectExtent l="0" t="0" r="0" b="0"/>
            <wp:docPr id="24304" name="Picture 24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4" name="Picture 24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55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1C" w:rsidRDefault="00E1053E">
      <w:pPr>
        <w:spacing w:after="0" w:line="259" w:lineRule="auto"/>
        <w:ind w:left="0" w:firstLine="0"/>
        <w:jc w:val="left"/>
      </w:pPr>
      <w:r>
        <w:t xml:space="preserve"> </w:t>
      </w:r>
    </w:p>
    <w:p w:rsidR="00C90B1C" w:rsidRDefault="00E1053E">
      <w:pPr>
        <w:ind w:left="-5"/>
      </w:pPr>
      <w:r>
        <w:t>Variar el potenciómetro R</w:t>
      </w:r>
      <w:r>
        <w:rPr>
          <w:vertAlign w:val="subscript"/>
        </w:rPr>
        <w:t>2</w:t>
      </w:r>
      <w:r>
        <w:t xml:space="preserve"> para obtener el voltaje de salida positivo mínimo y máximo de la fuente. </w:t>
      </w:r>
    </w:p>
    <w:p w:rsidR="00C90B1C" w:rsidRDefault="00E1053E">
      <w:pPr>
        <w:spacing w:after="0" w:line="259" w:lineRule="auto"/>
        <w:ind w:left="0" w:firstLine="0"/>
        <w:jc w:val="left"/>
      </w:pPr>
      <w:r>
        <w:t xml:space="preserve"> </w:t>
      </w:r>
    </w:p>
    <w:p w:rsidR="00C90B1C" w:rsidRDefault="00E1053E">
      <w:pPr>
        <w:ind w:left="-5"/>
      </w:pPr>
      <w:r>
        <w:t>V</w:t>
      </w:r>
      <w:r>
        <w:rPr>
          <w:vertAlign w:val="subscript"/>
        </w:rPr>
        <w:t>0max</w:t>
      </w:r>
      <w:r>
        <w:t xml:space="preserve"> = _________ y V</w:t>
      </w:r>
      <w:r>
        <w:rPr>
          <w:vertAlign w:val="subscript"/>
        </w:rPr>
        <w:t>0min</w:t>
      </w:r>
      <w:r>
        <w:t xml:space="preserve"> = ____________</w:t>
      </w:r>
    </w:p>
    <w:p w:rsidR="00C90B1C" w:rsidRDefault="00E1053E" w:rsidP="00827D4A">
      <w:pPr>
        <w:pStyle w:val="Ttulo2"/>
        <w:spacing w:before="389"/>
        <w:ind w:left="-5"/>
      </w:pPr>
      <w:r>
        <w:t>Regulador de voltaje variable negativo</w:t>
      </w:r>
      <w:r>
        <w:rPr>
          <w:b w:val="0"/>
        </w:rPr>
        <w:t xml:space="preserve"> </w:t>
      </w:r>
    </w:p>
    <w:p w:rsidR="00C90B1C" w:rsidRDefault="00E1053E">
      <w:pPr>
        <w:spacing w:after="1" w:line="259" w:lineRule="auto"/>
        <w:ind w:left="800" w:firstLine="0"/>
        <w:jc w:val="left"/>
      </w:pPr>
      <w:r>
        <w:rPr>
          <w:noProof/>
        </w:rPr>
        <w:drawing>
          <wp:inline distT="0" distB="0" distL="0" distR="0">
            <wp:extent cx="4770120" cy="2033016"/>
            <wp:effectExtent l="0" t="0" r="0" b="0"/>
            <wp:docPr id="24306" name="Picture 24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" name="Picture 24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1C" w:rsidRDefault="00E1053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C90B1C" w:rsidRDefault="00E1053E">
      <w:pPr>
        <w:ind w:left="-5"/>
      </w:pPr>
      <w:r>
        <w:t>Ahora variar el potenciómetro R</w:t>
      </w:r>
      <w:r>
        <w:rPr>
          <w:vertAlign w:val="subscript"/>
        </w:rPr>
        <w:t>2</w:t>
      </w:r>
      <w:r>
        <w:t xml:space="preserve"> para obtener el voltaje de salida negativa mínimo y máximo de la fuente. </w:t>
      </w:r>
    </w:p>
    <w:p w:rsidR="00C90B1C" w:rsidRDefault="00E1053E">
      <w:pPr>
        <w:spacing w:after="0" w:line="259" w:lineRule="auto"/>
        <w:ind w:left="0" w:firstLine="0"/>
        <w:jc w:val="left"/>
      </w:pPr>
      <w:r>
        <w:t xml:space="preserve"> </w:t>
      </w:r>
    </w:p>
    <w:p w:rsidR="00C90B1C" w:rsidRDefault="00E1053E" w:rsidP="00827D4A">
      <w:pPr>
        <w:ind w:left="-5"/>
      </w:pPr>
      <w:r>
        <w:t>V</w:t>
      </w:r>
      <w:r>
        <w:rPr>
          <w:vertAlign w:val="subscript"/>
        </w:rPr>
        <w:t>0max</w:t>
      </w:r>
      <w:r>
        <w:t xml:space="preserve"> = _________ y V</w:t>
      </w:r>
      <w:r>
        <w:rPr>
          <w:vertAlign w:val="subscript"/>
        </w:rPr>
        <w:t>0min</w:t>
      </w:r>
      <w:r>
        <w:t xml:space="preserve"> = _____________</w:t>
      </w:r>
      <w:bookmarkEnd w:id="0"/>
      <w:bookmarkEnd w:id="1"/>
    </w:p>
    <w:sectPr w:rsidR="00C90B1C" w:rsidSect="00827D4A">
      <w:headerReference w:type="even" r:id="rId9"/>
      <w:headerReference w:type="default" r:id="rId10"/>
      <w:headerReference w:type="first" r:id="rId11"/>
      <w:pgSz w:w="12242" w:h="15842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3AF" w:rsidRDefault="009F23AF">
      <w:pPr>
        <w:spacing w:after="0" w:line="240" w:lineRule="auto"/>
      </w:pPr>
      <w:r>
        <w:separator/>
      </w:r>
    </w:p>
  </w:endnote>
  <w:endnote w:type="continuationSeparator" w:id="0">
    <w:p w:rsidR="009F23AF" w:rsidRDefault="009F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3AF" w:rsidRDefault="009F23AF">
      <w:pPr>
        <w:spacing w:after="0" w:line="240" w:lineRule="auto"/>
      </w:pPr>
      <w:r>
        <w:separator/>
      </w:r>
    </w:p>
  </w:footnote>
  <w:footnote w:type="continuationSeparator" w:id="0">
    <w:p w:rsidR="009F23AF" w:rsidRDefault="009F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1C" w:rsidRDefault="00C90B1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1C" w:rsidRDefault="00C90B1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1C" w:rsidRDefault="00C90B1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A4C"/>
    <w:multiLevelType w:val="hybridMultilevel"/>
    <w:tmpl w:val="0084065E"/>
    <w:lvl w:ilvl="0" w:tplc="B780417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848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6E2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C810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C5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6AF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0D7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8A8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45A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43881"/>
    <w:multiLevelType w:val="hybridMultilevel"/>
    <w:tmpl w:val="CA1C2978"/>
    <w:lvl w:ilvl="0" w:tplc="23D63D50">
      <w:start w:val="1"/>
      <w:numFmt w:val="decimal"/>
      <w:lvlText w:val="%1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45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65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007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4DC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05F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609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A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43F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1C"/>
    <w:rsid w:val="008109AB"/>
    <w:rsid w:val="00827D4A"/>
    <w:rsid w:val="008B2B4B"/>
    <w:rsid w:val="008F02C9"/>
    <w:rsid w:val="009F23AF"/>
    <w:rsid w:val="00BF400E"/>
    <w:rsid w:val="00C90B1C"/>
    <w:rsid w:val="00E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9FF5"/>
  <w15:docId w15:val="{3466376E-80F8-4D5F-9F8C-64454733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2C9"/>
    <w:rPr>
      <w:rFonts w:ascii="Segoe UI" w:eastAsia="Times New Roman" w:hAnsi="Segoe UI" w:cs="Segoe UI"/>
      <w:color w:val="00000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F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00E"/>
    <w:rPr>
      <w:rFonts w:ascii="Times New Roman" w:eastAsia="Times New Roman" w:hAnsi="Times New Roman" w:cs="Times New Roman"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F4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00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CAPITULO I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CAPITULO I</dc:title>
  <dc:subject/>
  <dc:creator>Ing. Oscar Carranza Castillo</dc:creator>
  <cp:keywords/>
  <cp:lastModifiedBy>Jorge Eduardo Castro Cruces</cp:lastModifiedBy>
  <cp:revision>5</cp:revision>
  <dcterms:created xsi:type="dcterms:W3CDTF">2019-03-13T04:52:00Z</dcterms:created>
  <dcterms:modified xsi:type="dcterms:W3CDTF">2019-03-14T13:46:00Z</dcterms:modified>
</cp:coreProperties>
</file>