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072" w:rsidRPr="006A5D04" w:rsidRDefault="006A5D04" w:rsidP="006A5D04">
      <w:pPr>
        <w:pBdr>
          <w:bottom w:val="single" w:sz="12" w:space="1" w:color="auto"/>
        </w:pBdr>
        <w:jc w:val="center"/>
        <w:rPr>
          <w:b/>
          <w:sz w:val="24"/>
        </w:rPr>
      </w:pPr>
      <w:r w:rsidRPr="006A5D04">
        <w:rPr>
          <w:b/>
          <w:sz w:val="24"/>
        </w:rPr>
        <w:t>AFECTACIONES CAPACES DE PROVOCAR LAS VARIABLES MACROECONOMICAS A MI PROYECTO</w:t>
      </w:r>
    </w:p>
    <w:p w:rsidR="006A5D04" w:rsidRDefault="006A5D04" w:rsidP="00186072">
      <w:pPr>
        <w:rPr>
          <w:b/>
          <w:sz w:val="24"/>
        </w:rPr>
      </w:pPr>
      <w:r w:rsidRPr="006A5D04">
        <w:rPr>
          <w:b/>
          <w:sz w:val="24"/>
        </w:rPr>
        <w:t>INTRODUCCIÓN</w:t>
      </w:r>
    </w:p>
    <w:p w:rsidR="006A5D04" w:rsidRDefault="006A5D04" w:rsidP="00186072">
      <w:r>
        <w:t>Los estudios macroeconómicos tratan de describir como está siendo la actividad económica de un país y</w:t>
      </w:r>
      <w:r w:rsidR="00740940">
        <w:t xml:space="preserve"> </w:t>
      </w:r>
      <w:r>
        <w:t>como se prevé que va a evolucionar. Para ello se analizan ciertos indicadores que nos ayudan a conocer la situación de la economía.</w:t>
      </w:r>
    </w:p>
    <w:p w:rsidR="006A5D04" w:rsidRDefault="006A5D04" w:rsidP="00186072">
      <w:pPr>
        <w:rPr>
          <w:b/>
          <w:sz w:val="24"/>
        </w:rPr>
      </w:pPr>
      <w:r w:rsidRPr="006A5D04">
        <w:rPr>
          <w:b/>
          <w:sz w:val="24"/>
        </w:rPr>
        <w:t>PRINCIPALES VARIABLES MACROECONÓMICAS</w:t>
      </w:r>
    </w:p>
    <w:p w:rsidR="006A5D04" w:rsidRDefault="006C014E" w:rsidP="006C014E">
      <w:pPr>
        <w:pStyle w:val="Prrafodelista"/>
        <w:numPr>
          <w:ilvl w:val="0"/>
          <w:numId w:val="11"/>
        </w:numPr>
        <w:ind w:left="426"/>
        <w:jc w:val="both"/>
      </w:pPr>
      <w:r>
        <w:t>PRODUCTO INTERNO BRUTO (PIB): Mide el calor de todos los bienes y servicios que produce un país</w:t>
      </w:r>
      <w:r w:rsidR="00740940">
        <w:t xml:space="preserve"> </w:t>
      </w:r>
      <w:r>
        <w:t>durante un año. Se entiende que el último fin de la actividad económica es proporcionar bienes y servicios a personas, se entiende que el suministro de una mayor cantidad de bienes proporciona el éxito de un sistema económico. Las variaciones del Producto Interno Bruto muestran la evolución del crecimiento.</w:t>
      </w:r>
    </w:p>
    <w:p w:rsidR="006C014E" w:rsidRDefault="006C014E" w:rsidP="006C014E">
      <w:pPr>
        <w:jc w:val="both"/>
      </w:pPr>
    </w:p>
    <w:p w:rsidR="006C014E" w:rsidRDefault="006C014E" w:rsidP="006C014E">
      <w:pPr>
        <w:pStyle w:val="Prrafodelista"/>
        <w:numPr>
          <w:ilvl w:val="0"/>
          <w:numId w:val="11"/>
        </w:numPr>
        <w:ind w:left="426"/>
        <w:jc w:val="both"/>
      </w:pPr>
      <w:r>
        <w:t xml:space="preserve">INFLACIÓN: La inflación es el aumento generalizado y sostenido de los precios de bienes y servicios en un país. Para medir el crecimiento de la inflación se utilizan </w:t>
      </w:r>
      <w:r w:rsidR="00740940">
        <w:t>índices,</w:t>
      </w:r>
      <w:r>
        <w:t xml:space="preserve"> que reflejan el crecimiento </w:t>
      </w:r>
      <w:r w:rsidR="00740940">
        <w:t>porcentual</w:t>
      </w:r>
      <w:r>
        <w:t xml:space="preserve"> de una canasta</w:t>
      </w:r>
      <w:r w:rsidR="00740940">
        <w:t xml:space="preserve"> de bienes ponderada. El índice de medición de la inflación es el Índice de Precios al Consumidor (IPC) que en México se le llama Índice Nacional de Precios al Consumidor (INPC). Este índice mide el porcentaje de incremento en los precios de una canasta básica de productos y servicios que adquiere un consumidor cualquiera dentro del país.</w:t>
      </w:r>
    </w:p>
    <w:p w:rsidR="00740940" w:rsidRDefault="00740940" w:rsidP="00740940">
      <w:pPr>
        <w:pStyle w:val="Prrafodelista"/>
        <w:numPr>
          <w:ilvl w:val="1"/>
          <w:numId w:val="11"/>
        </w:numPr>
        <w:ind w:left="851"/>
        <w:jc w:val="both"/>
      </w:pPr>
      <w:r>
        <w:t>Causas:</w:t>
      </w:r>
    </w:p>
    <w:p w:rsidR="00A675E8" w:rsidRDefault="00A675E8" w:rsidP="00A675E8">
      <w:pPr>
        <w:pStyle w:val="Prrafodelista"/>
        <w:numPr>
          <w:ilvl w:val="2"/>
          <w:numId w:val="11"/>
        </w:numPr>
        <w:ind w:left="1276"/>
        <w:jc w:val="both"/>
      </w:pPr>
      <w:r w:rsidRPr="00A675E8">
        <w:t>Inflación por consumo o demanda: Esta inflación obedece a la ley de la oferta y la demanda</w:t>
      </w:r>
      <w:r>
        <w:t xml:space="preserve">. </w:t>
      </w:r>
      <w:r w:rsidRPr="00A675E8">
        <w:t>si la demanda de bienes excede la capacidad de producció</w:t>
      </w:r>
      <w:r>
        <w:t>n o</w:t>
      </w:r>
      <w:r w:rsidRPr="00A675E8">
        <w:t xml:space="preserve"> importación de bienes los precios tienden a aumentar</w:t>
      </w:r>
      <w:r>
        <w:t>.</w:t>
      </w:r>
    </w:p>
    <w:p w:rsidR="00A675E8" w:rsidRDefault="00A675E8" w:rsidP="00A675E8">
      <w:pPr>
        <w:pStyle w:val="Prrafodelista"/>
        <w:numPr>
          <w:ilvl w:val="2"/>
          <w:numId w:val="11"/>
        </w:numPr>
        <w:ind w:left="1276"/>
        <w:jc w:val="both"/>
      </w:pPr>
      <w:r w:rsidRPr="00A675E8">
        <w:t>Inflación por costos</w:t>
      </w:r>
      <w:r>
        <w:t xml:space="preserve">: </w:t>
      </w:r>
      <w:r w:rsidRPr="00A675E8">
        <w:t xml:space="preserve">este flácido ocurre cuando el precio de las materias primas </w:t>
      </w:r>
      <w:r>
        <w:t>(</w:t>
      </w:r>
      <w:r w:rsidRPr="00A675E8">
        <w:t>cobre</w:t>
      </w:r>
      <w:r>
        <w:t xml:space="preserve">, </w:t>
      </w:r>
      <w:r w:rsidRPr="00A675E8">
        <w:t>petróleo</w:t>
      </w:r>
      <w:r>
        <w:t xml:space="preserve">, </w:t>
      </w:r>
      <w:r w:rsidRPr="00A675E8">
        <w:t>energía</w:t>
      </w:r>
      <w:r>
        <w:t xml:space="preserve">, </w:t>
      </w:r>
      <w:proofErr w:type="spellStart"/>
      <w:r>
        <w:t>etc</w:t>
      </w:r>
      <w:proofErr w:type="spellEnd"/>
      <w:r>
        <w:t xml:space="preserve">) </w:t>
      </w:r>
      <w:r w:rsidRPr="00A675E8">
        <w:t>aument</w:t>
      </w:r>
      <w:r>
        <w:t xml:space="preserve">a, </w:t>
      </w:r>
      <w:r w:rsidRPr="00A675E8">
        <w:t>lo que hace que el productor</w:t>
      </w:r>
      <w:r>
        <w:t xml:space="preserve">, </w:t>
      </w:r>
      <w:r w:rsidRPr="00A675E8">
        <w:t>buscando mantener su margen de ganancia</w:t>
      </w:r>
      <w:r>
        <w:t xml:space="preserve">, </w:t>
      </w:r>
      <w:r w:rsidRPr="00A675E8">
        <w:t>incremente sus precios</w:t>
      </w:r>
      <w:r>
        <w:t>.</w:t>
      </w:r>
    </w:p>
    <w:p w:rsidR="00A675E8" w:rsidRDefault="00A675E8" w:rsidP="00A675E8">
      <w:pPr>
        <w:pStyle w:val="Prrafodelista"/>
        <w:numPr>
          <w:ilvl w:val="2"/>
          <w:numId w:val="11"/>
        </w:numPr>
        <w:ind w:left="1276"/>
        <w:jc w:val="both"/>
      </w:pPr>
      <w:r w:rsidRPr="00A675E8">
        <w:t>inflación auto construida</w:t>
      </w:r>
      <w:r>
        <w:t xml:space="preserve">: </w:t>
      </w:r>
      <w:r w:rsidRPr="00A675E8">
        <w:t>esta inflación ocurre cuando se prevé un fuerte incremento futuro de precios</w:t>
      </w:r>
      <w:r>
        <w:t xml:space="preserve">, </w:t>
      </w:r>
      <w:r w:rsidRPr="00A675E8">
        <w:t>y entonces se comienza a ajustar estos desde antes para que el aumento sea gradual</w:t>
      </w:r>
      <w:r>
        <w:t>.</w:t>
      </w:r>
    </w:p>
    <w:p w:rsidR="00740940" w:rsidRDefault="00A675E8" w:rsidP="00740940">
      <w:pPr>
        <w:pStyle w:val="Prrafodelista"/>
        <w:numPr>
          <w:ilvl w:val="2"/>
          <w:numId w:val="11"/>
        </w:numPr>
        <w:ind w:left="1276"/>
        <w:jc w:val="both"/>
      </w:pPr>
      <w:r w:rsidRPr="00A675E8">
        <w:t xml:space="preserve">inflación generada por expectativas de inflación </w:t>
      </w:r>
      <w:r>
        <w:t>(</w:t>
      </w:r>
      <w:r w:rsidRPr="00A675E8">
        <w:t>círculo vicioso</w:t>
      </w:r>
      <w:r>
        <w:t xml:space="preserve">): </w:t>
      </w:r>
      <w:r w:rsidRPr="00A675E8">
        <w:t>esto es típico en países con alta inflación donde los trabajadores piden aumentos de salarios para contra restar los efectos inflacionarios</w:t>
      </w:r>
      <w:r>
        <w:t xml:space="preserve">, </w:t>
      </w:r>
      <w:r w:rsidRPr="00A675E8">
        <w:t xml:space="preserve">lo cual </w:t>
      </w:r>
      <w:r>
        <w:t>da</w:t>
      </w:r>
      <w:r w:rsidRPr="00A675E8">
        <w:t xml:space="preserve"> pie</w:t>
      </w:r>
      <w:r>
        <w:t xml:space="preserve"> a que</w:t>
      </w:r>
      <w:r w:rsidRPr="00A675E8">
        <w:t xml:space="preserve"> aumentan los precios por parte de los empresarios</w:t>
      </w:r>
      <w:r>
        <w:t xml:space="preserve">, </w:t>
      </w:r>
      <w:r w:rsidRPr="00A675E8">
        <w:t>originando un círculo vicioso de inflación</w:t>
      </w:r>
      <w:r>
        <w:t>.</w:t>
      </w:r>
    </w:p>
    <w:p w:rsidR="00F936E1" w:rsidRDefault="00F936E1" w:rsidP="00F936E1">
      <w:pPr>
        <w:jc w:val="both"/>
      </w:pPr>
    </w:p>
    <w:p w:rsidR="00740940" w:rsidRDefault="00A675E8" w:rsidP="00740940">
      <w:pPr>
        <w:pStyle w:val="Prrafodelista"/>
        <w:numPr>
          <w:ilvl w:val="0"/>
          <w:numId w:val="11"/>
        </w:numPr>
        <w:ind w:left="426"/>
        <w:jc w:val="both"/>
      </w:pPr>
      <w:r w:rsidRPr="00A675E8">
        <w:t>TIPO DE INTERÉS</w:t>
      </w:r>
      <w:r>
        <w:t xml:space="preserve">: </w:t>
      </w:r>
      <w:r w:rsidRPr="00A675E8">
        <w:t>Los más relevantes son los que marcan los bancos centrales</w:t>
      </w:r>
      <w:r>
        <w:t xml:space="preserve">, </w:t>
      </w:r>
      <w:r w:rsidRPr="00A675E8">
        <w:t>ya que son la máxima autoridad para expedir dinero</w:t>
      </w:r>
      <w:r>
        <w:t xml:space="preserve">. </w:t>
      </w:r>
      <w:r w:rsidRPr="00A675E8">
        <w:t>este dinero se presta a los bancos y estos</w:t>
      </w:r>
      <w:r>
        <w:t xml:space="preserve">, </w:t>
      </w:r>
      <w:r w:rsidRPr="00A675E8">
        <w:t>a su vez</w:t>
      </w:r>
      <w:r>
        <w:t xml:space="preserve">, </w:t>
      </w:r>
      <w:r w:rsidRPr="00A675E8">
        <w:t>otros bancos</w:t>
      </w:r>
      <w:r>
        <w:t xml:space="preserve">, </w:t>
      </w:r>
      <w:r w:rsidRPr="00A675E8">
        <w:t>a personas empresas</w:t>
      </w:r>
      <w:r>
        <w:t xml:space="preserve">. </w:t>
      </w:r>
      <w:r w:rsidRPr="00A675E8">
        <w:t>los bancos centrales tienen la capacidad para incidir en la economía</w:t>
      </w:r>
      <w:r>
        <w:t xml:space="preserve">, </w:t>
      </w:r>
      <w:r w:rsidRPr="00A675E8">
        <w:t>principalmente lo que se refiere al crecimiento inflación</w:t>
      </w:r>
      <w:r>
        <w:t xml:space="preserve">. </w:t>
      </w:r>
      <w:r w:rsidRPr="00A675E8">
        <w:t>para ello cuentan con la herramienta de los tipos de interés</w:t>
      </w:r>
      <w:r>
        <w:t>.</w:t>
      </w:r>
    </w:p>
    <w:p w:rsidR="00F936E1" w:rsidRDefault="00F936E1" w:rsidP="00F936E1">
      <w:pPr>
        <w:ind w:left="66"/>
        <w:jc w:val="both"/>
      </w:pPr>
    </w:p>
    <w:p w:rsidR="00F936E1" w:rsidRDefault="00F936E1" w:rsidP="00E6672B">
      <w:pPr>
        <w:pStyle w:val="Prrafodelista"/>
        <w:numPr>
          <w:ilvl w:val="0"/>
          <w:numId w:val="11"/>
        </w:numPr>
        <w:ind w:left="426"/>
        <w:jc w:val="both"/>
      </w:pPr>
      <w:r w:rsidRPr="00F936E1">
        <w:t>TIPO DE CAMBIO</w:t>
      </w:r>
      <w:r>
        <w:t xml:space="preserve">: </w:t>
      </w:r>
      <w:r w:rsidRPr="00F936E1">
        <w:t>mide la relación entre 2 monedas</w:t>
      </w:r>
      <w:r>
        <w:t xml:space="preserve">. </w:t>
      </w:r>
      <w:r w:rsidRPr="00F936E1">
        <w:t>esta relación puede ser fijo o variable</w:t>
      </w:r>
      <w:r>
        <w:t xml:space="preserve">. </w:t>
      </w:r>
      <w:r w:rsidRPr="00F936E1">
        <w:t>el tipo de cambio junto al tipo de interés son las únicas variables que un paí</w:t>
      </w:r>
      <w:r>
        <w:t>s o</w:t>
      </w:r>
      <w:r w:rsidRPr="00F936E1">
        <w:t xml:space="preserve"> conjunto de Estados pueden decidir</w:t>
      </w:r>
      <w:r>
        <w:t xml:space="preserve">. </w:t>
      </w:r>
      <w:r w:rsidRPr="00F936E1">
        <w:t>el tipo de cambio también desempeña un papel fundamental la decisión de devaluar o revaluar la moneda de un país</w:t>
      </w:r>
      <w:r>
        <w:t>.</w:t>
      </w:r>
    </w:p>
    <w:p w:rsidR="00F936E1" w:rsidRDefault="00F936E1">
      <w:r>
        <w:br w:type="page"/>
      </w:r>
    </w:p>
    <w:p w:rsidR="00F936E1" w:rsidRDefault="00F936E1" w:rsidP="00E6672B">
      <w:pPr>
        <w:pStyle w:val="Prrafodelista"/>
        <w:numPr>
          <w:ilvl w:val="0"/>
          <w:numId w:val="11"/>
        </w:numPr>
        <w:ind w:left="426"/>
        <w:jc w:val="both"/>
      </w:pPr>
      <w:r w:rsidRPr="00F936E1">
        <w:lastRenderedPageBreak/>
        <w:t>BALANZA DE PAGOS</w:t>
      </w:r>
      <w:r>
        <w:t xml:space="preserve">: </w:t>
      </w:r>
      <w:r w:rsidRPr="00F936E1">
        <w:t>se contabilizan todos los flujos financieros de un país durante un periodo de tiempo determinado</w:t>
      </w:r>
      <w:r>
        <w:t xml:space="preserve">. </w:t>
      </w:r>
      <w:r w:rsidRPr="00F936E1">
        <w:t>la balanza de pagos se divide en l</w:t>
      </w:r>
      <w:r>
        <w:t>o</w:t>
      </w:r>
      <w:r w:rsidRPr="00F936E1">
        <w:t xml:space="preserve">s siguientes </w:t>
      </w:r>
      <w:r>
        <w:t>tipos:</w:t>
      </w:r>
    </w:p>
    <w:p w:rsidR="00F936E1" w:rsidRDefault="00F936E1" w:rsidP="00F936E1">
      <w:pPr>
        <w:pStyle w:val="Prrafodelista"/>
        <w:numPr>
          <w:ilvl w:val="1"/>
          <w:numId w:val="11"/>
        </w:numPr>
        <w:ind w:left="709"/>
        <w:jc w:val="both"/>
      </w:pPr>
      <w:r>
        <w:t>B</w:t>
      </w:r>
      <w:r w:rsidRPr="00F936E1">
        <w:t>alanza comercial</w:t>
      </w:r>
      <w:r>
        <w:t xml:space="preserve">: </w:t>
      </w:r>
      <w:r w:rsidRPr="00F936E1">
        <w:t>contabilizan las exportaciones de bienes como ingresos y las importaciones como pagos</w:t>
      </w:r>
      <w:r>
        <w:t xml:space="preserve">. </w:t>
      </w:r>
      <w:r w:rsidRPr="00F936E1">
        <w:t xml:space="preserve">por lo </w:t>
      </w:r>
      <w:r w:rsidR="00FE0749" w:rsidRPr="00F936E1">
        <w:t>tanto,</w:t>
      </w:r>
      <w:r w:rsidRPr="00F936E1">
        <w:t xml:space="preserve"> se calcula restando las importaciones a las exportaciones</w:t>
      </w:r>
      <w:r>
        <w:t>.</w:t>
      </w:r>
    </w:p>
    <w:p w:rsidR="00F936E1" w:rsidRDefault="00F936E1" w:rsidP="00F936E1">
      <w:pPr>
        <w:pStyle w:val="Prrafodelista"/>
        <w:numPr>
          <w:ilvl w:val="1"/>
          <w:numId w:val="11"/>
        </w:numPr>
        <w:ind w:left="709"/>
        <w:jc w:val="both"/>
      </w:pPr>
      <w:r>
        <w:t>B</w:t>
      </w:r>
      <w:r w:rsidRPr="00F936E1">
        <w:t>alanza de bienes y servicios</w:t>
      </w:r>
      <w:r>
        <w:t xml:space="preserve">: </w:t>
      </w:r>
      <w:r w:rsidRPr="00F936E1">
        <w:t>es la suma de la balanza comercial y la balanza de servicios</w:t>
      </w:r>
      <w:r>
        <w:t xml:space="preserve">. </w:t>
      </w:r>
      <w:r w:rsidRPr="00F936E1">
        <w:t>en la de servicios se contabilizan los servicios de transporte y fletes</w:t>
      </w:r>
      <w:r>
        <w:t xml:space="preserve">, </w:t>
      </w:r>
      <w:r w:rsidRPr="00F936E1">
        <w:t>turismo</w:t>
      </w:r>
      <w:r>
        <w:t xml:space="preserve">, </w:t>
      </w:r>
      <w:r w:rsidRPr="00F936E1">
        <w:t>seguros</w:t>
      </w:r>
      <w:r>
        <w:t xml:space="preserve">, </w:t>
      </w:r>
      <w:r w:rsidRPr="00F936E1">
        <w:t>servicios financieros</w:t>
      </w:r>
      <w:r>
        <w:t xml:space="preserve">, </w:t>
      </w:r>
      <w:r w:rsidRPr="00F936E1">
        <w:t>rentas de inversión</w:t>
      </w:r>
      <w:r>
        <w:t xml:space="preserve">, </w:t>
      </w:r>
      <w:r w:rsidRPr="00F936E1">
        <w:t>patentes y asistencia técnica</w:t>
      </w:r>
      <w:r>
        <w:t>.</w:t>
      </w:r>
    </w:p>
    <w:p w:rsidR="00F936E1" w:rsidRDefault="00F936E1" w:rsidP="00F936E1">
      <w:pPr>
        <w:pStyle w:val="Prrafodelista"/>
        <w:numPr>
          <w:ilvl w:val="1"/>
          <w:numId w:val="11"/>
        </w:numPr>
        <w:ind w:left="709"/>
        <w:jc w:val="both"/>
      </w:pPr>
      <w:r>
        <w:t>B</w:t>
      </w:r>
      <w:r w:rsidRPr="00F936E1">
        <w:t>alanza por cuenta corriente</w:t>
      </w:r>
      <w:r>
        <w:t xml:space="preserve">: </w:t>
      </w:r>
      <w:r w:rsidRPr="00F936E1">
        <w:t>es la suma de la balanza de bienes y servicios más las operaciones por transferencias</w:t>
      </w:r>
      <w:r>
        <w:t xml:space="preserve">. </w:t>
      </w:r>
      <w:r w:rsidRPr="00F936E1">
        <w:t>las transferencias son operaciones en contrapartida</w:t>
      </w:r>
      <w:r>
        <w:t>. A</w:t>
      </w:r>
      <w:r w:rsidRPr="00F936E1">
        <w:t>quí se contabilizan repatriación de l</w:t>
      </w:r>
      <w:r>
        <w:t xml:space="preserve">as </w:t>
      </w:r>
      <w:r w:rsidRPr="00F936E1">
        <w:t>remesas de inmigrantes</w:t>
      </w:r>
      <w:r>
        <w:t xml:space="preserve">, </w:t>
      </w:r>
      <w:r w:rsidRPr="00F936E1">
        <w:t>ayuda internacional</w:t>
      </w:r>
      <w:r>
        <w:t xml:space="preserve">, </w:t>
      </w:r>
      <w:r w:rsidRPr="00F936E1">
        <w:t>contribuciones organismos internacionales</w:t>
      </w:r>
      <w:r>
        <w:t>, etc.</w:t>
      </w:r>
    </w:p>
    <w:p w:rsidR="00F936E1" w:rsidRDefault="00F936E1" w:rsidP="00F936E1">
      <w:pPr>
        <w:pStyle w:val="Prrafodelista"/>
        <w:numPr>
          <w:ilvl w:val="1"/>
          <w:numId w:val="11"/>
        </w:numPr>
        <w:ind w:left="709"/>
        <w:jc w:val="both"/>
      </w:pPr>
      <w:r>
        <w:t>Ba</w:t>
      </w:r>
      <w:r w:rsidRPr="00F936E1">
        <w:t>lanza básica</w:t>
      </w:r>
      <w:r>
        <w:t xml:space="preserve">: </w:t>
      </w:r>
      <w:r w:rsidRPr="00F936E1">
        <w:t>la suma de la balanza por cuenta corriente más las capitales a largo plazo</w:t>
      </w:r>
      <w:r>
        <w:t xml:space="preserve">, </w:t>
      </w:r>
      <w:r w:rsidRPr="00F936E1">
        <w:t>donde se incluyen las inversiones directas empresas</w:t>
      </w:r>
      <w:r>
        <w:t xml:space="preserve">, </w:t>
      </w:r>
      <w:r w:rsidRPr="00F936E1">
        <w:t>en bolsa</w:t>
      </w:r>
      <w:r>
        <w:t>, in</w:t>
      </w:r>
      <w:r w:rsidRPr="00F936E1">
        <w:t>muebles</w:t>
      </w:r>
      <w:r>
        <w:t>, etc.</w:t>
      </w:r>
    </w:p>
    <w:p w:rsidR="00F936E1" w:rsidRDefault="00F936E1" w:rsidP="00F936E1">
      <w:pPr>
        <w:jc w:val="both"/>
      </w:pPr>
    </w:p>
    <w:p w:rsidR="00F936E1" w:rsidRDefault="00924B2E" w:rsidP="00F936E1">
      <w:pPr>
        <w:pStyle w:val="Prrafodelista"/>
        <w:numPr>
          <w:ilvl w:val="0"/>
          <w:numId w:val="11"/>
        </w:numPr>
        <w:ind w:left="426"/>
        <w:jc w:val="both"/>
      </w:pPr>
      <w:r w:rsidRPr="00F936E1">
        <w:t>DESEMPLEO</w:t>
      </w:r>
      <w:r w:rsidR="00F936E1">
        <w:t xml:space="preserve">: </w:t>
      </w:r>
      <w:r w:rsidR="00F936E1" w:rsidRPr="00F936E1">
        <w:t>hace referencia al número de parados que hay en una economía</w:t>
      </w:r>
      <w:r w:rsidR="00F936E1">
        <w:t xml:space="preserve">. </w:t>
      </w:r>
      <w:r w:rsidR="00F936E1" w:rsidRPr="00F936E1">
        <w:t>definimos como parado aquella persona que está dispuesta a trabajar y no encuentra trabajo</w:t>
      </w:r>
      <w:r w:rsidR="00F936E1">
        <w:t xml:space="preserve">. </w:t>
      </w:r>
      <w:r w:rsidR="00F936E1" w:rsidRPr="00F936E1">
        <w:t>la tasa de desempleo es el porcentaje de gente que está en paro sobre el total de la población activa</w:t>
      </w:r>
      <w:r w:rsidR="00F936E1">
        <w:t xml:space="preserve">. </w:t>
      </w:r>
      <w:r w:rsidR="00F936E1" w:rsidRPr="00F936E1">
        <w:t>definimos población activa como el grupo de gente mayor de 16 años que trabaja más aquellos que se encuentran parados</w:t>
      </w:r>
      <w:r w:rsidR="00F936E1">
        <w:t>.</w:t>
      </w:r>
    </w:p>
    <w:p w:rsidR="0058370E" w:rsidRDefault="0058370E" w:rsidP="0058370E">
      <w:pPr>
        <w:jc w:val="both"/>
      </w:pPr>
    </w:p>
    <w:p w:rsidR="00924B2E" w:rsidRDefault="00924B2E" w:rsidP="00924B2E">
      <w:pPr>
        <w:rPr>
          <w:b/>
          <w:sz w:val="16"/>
        </w:rPr>
      </w:pPr>
      <w:r w:rsidRPr="00924B2E">
        <w:rPr>
          <w:b/>
          <w:sz w:val="24"/>
        </w:rPr>
        <w:t xml:space="preserve">PRESENTACIÓN DE ALGUNOS DE LOS CASOS EN LOS QUE NUESTRO PROYECTO SE PUEDE VER AFECTADO DE FORMA DIRECTA Y AGRESIVA </w:t>
      </w:r>
      <w:r w:rsidRPr="00924B2E">
        <w:rPr>
          <w:b/>
          <w:sz w:val="16"/>
        </w:rPr>
        <w:t>(TANTO POSITIVA COMO NEGATIVAMENTE)</w:t>
      </w:r>
    </w:p>
    <w:tbl>
      <w:tblPr>
        <w:tblStyle w:val="Tablaconcuadrcula5oscura"/>
        <w:tblW w:w="0" w:type="auto"/>
        <w:tblLook w:val="04A0" w:firstRow="1" w:lastRow="0" w:firstColumn="1" w:lastColumn="0" w:noHBand="0" w:noVBand="1"/>
      </w:tblPr>
      <w:tblGrid>
        <w:gridCol w:w="3596"/>
        <w:gridCol w:w="3597"/>
        <w:gridCol w:w="3597"/>
      </w:tblGrid>
      <w:tr w:rsidR="00D76285" w:rsidTr="00D7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vMerge w:val="restart"/>
            <w:vAlign w:val="center"/>
          </w:tcPr>
          <w:p w:rsidR="00D76285" w:rsidRDefault="00D76285" w:rsidP="00D76285">
            <w:pPr>
              <w:jc w:val="center"/>
            </w:pPr>
            <w:r>
              <w:t>VARIACIÓN</w:t>
            </w:r>
          </w:p>
        </w:tc>
        <w:tc>
          <w:tcPr>
            <w:tcW w:w="7194" w:type="dxa"/>
            <w:gridSpan w:val="2"/>
            <w:vAlign w:val="center"/>
          </w:tcPr>
          <w:p w:rsidR="00D76285" w:rsidRDefault="00D76285" w:rsidP="00D76285">
            <w:pPr>
              <w:jc w:val="center"/>
              <w:cnfStyle w:val="100000000000" w:firstRow="1" w:lastRow="0" w:firstColumn="0" w:lastColumn="0" w:oddVBand="0" w:evenVBand="0" w:oddHBand="0" w:evenHBand="0" w:firstRowFirstColumn="0" w:firstRowLastColumn="0" w:lastRowFirstColumn="0" w:lastRowLastColumn="0"/>
            </w:pPr>
            <w:r>
              <w:t>EFECTO</w:t>
            </w:r>
          </w:p>
        </w:tc>
      </w:tr>
      <w:tr w:rsidR="00D76285" w:rsidTr="00D7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vMerge/>
            <w:vAlign w:val="center"/>
          </w:tcPr>
          <w:p w:rsidR="00D76285" w:rsidRDefault="00D76285" w:rsidP="00D76285">
            <w:pPr>
              <w:jc w:val="center"/>
            </w:pPr>
          </w:p>
        </w:tc>
        <w:tc>
          <w:tcPr>
            <w:tcW w:w="3597" w:type="dxa"/>
            <w:vAlign w:val="center"/>
          </w:tcPr>
          <w:p w:rsidR="00D76285" w:rsidRDefault="00D76285" w:rsidP="00D76285">
            <w:pPr>
              <w:jc w:val="center"/>
              <w:cnfStyle w:val="000000100000" w:firstRow="0" w:lastRow="0" w:firstColumn="0" w:lastColumn="0" w:oddVBand="0" w:evenVBand="0" w:oddHBand="1" w:evenHBand="0" w:firstRowFirstColumn="0" w:firstRowLastColumn="0" w:lastRowFirstColumn="0" w:lastRowLastColumn="0"/>
            </w:pPr>
            <w:r>
              <w:t>POSITIVO</w:t>
            </w:r>
          </w:p>
        </w:tc>
        <w:tc>
          <w:tcPr>
            <w:tcW w:w="3597" w:type="dxa"/>
            <w:vAlign w:val="center"/>
          </w:tcPr>
          <w:p w:rsidR="00D76285" w:rsidRDefault="00D76285" w:rsidP="00D76285">
            <w:pPr>
              <w:jc w:val="center"/>
              <w:cnfStyle w:val="000000100000" w:firstRow="0" w:lastRow="0" w:firstColumn="0" w:lastColumn="0" w:oddVBand="0" w:evenVBand="0" w:oddHBand="1" w:evenHBand="0" w:firstRowFirstColumn="0" w:firstRowLastColumn="0" w:lastRowFirstColumn="0" w:lastRowLastColumn="0"/>
            </w:pPr>
            <w:r>
              <w:t>NEGATIVO</w:t>
            </w:r>
          </w:p>
        </w:tc>
      </w:tr>
      <w:tr w:rsidR="00D76285" w:rsidTr="00D76285">
        <w:tc>
          <w:tcPr>
            <w:cnfStyle w:val="001000000000" w:firstRow="0" w:lastRow="0" w:firstColumn="1" w:lastColumn="0" w:oddVBand="0" w:evenVBand="0" w:oddHBand="0" w:evenHBand="0" w:firstRowFirstColumn="0" w:firstRowLastColumn="0" w:lastRowFirstColumn="0" w:lastRowLastColumn="0"/>
            <w:tcW w:w="3596" w:type="dxa"/>
            <w:vAlign w:val="center"/>
          </w:tcPr>
          <w:p w:rsidR="00D76285" w:rsidRDefault="00D76285" w:rsidP="00D76285">
            <w:pPr>
              <w:jc w:val="center"/>
            </w:pPr>
            <w:r>
              <w:t>AUMENTO EN LA INFLACIÓN</w:t>
            </w:r>
          </w:p>
        </w:tc>
        <w:tc>
          <w:tcPr>
            <w:tcW w:w="3597" w:type="dxa"/>
            <w:vAlign w:val="center"/>
          </w:tcPr>
          <w:p w:rsidR="00D76285" w:rsidRDefault="00D76285" w:rsidP="00D76285">
            <w:pPr>
              <w:jc w:val="center"/>
              <w:cnfStyle w:val="000000000000" w:firstRow="0" w:lastRow="0" w:firstColumn="0" w:lastColumn="0" w:oddVBand="0" w:evenVBand="0" w:oddHBand="0" w:evenHBand="0" w:firstRowFirstColumn="0" w:firstRowLastColumn="0" w:lastRowFirstColumn="0" w:lastRowLastColumn="0"/>
            </w:pPr>
            <w:r>
              <w:t>NINGUNO</w:t>
            </w:r>
            <w:r w:rsidR="00474941">
              <w:t>.</w:t>
            </w:r>
          </w:p>
        </w:tc>
        <w:tc>
          <w:tcPr>
            <w:tcW w:w="3597" w:type="dxa"/>
            <w:vAlign w:val="center"/>
          </w:tcPr>
          <w:p w:rsidR="00D76285" w:rsidRDefault="00D76285" w:rsidP="00D76285">
            <w:pPr>
              <w:jc w:val="center"/>
              <w:cnfStyle w:val="000000000000" w:firstRow="0" w:lastRow="0" w:firstColumn="0" w:lastColumn="0" w:oddVBand="0" w:evenVBand="0" w:oddHBand="0" w:evenHBand="0" w:firstRowFirstColumn="0" w:firstRowLastColumn="0" w:lastRowFirstColumn="0" w:lastRowLastColumn="0"/>
            </w:pPr>
            <w:r>
              <w:t>AUMETO DE COSTOS DE PRODUCIÓN Y DE MANTENIMIENTO, POR LO TANTO, SE DEBE AUMENTAR EL PRECIO DEL PRODUCTO.</w:t>
            </w:r>
          </w:p>
        </w:tc>
      </w:tr>
      <w:tr w:rsidR="00D76285" w:rsidTr="00D7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vAlign w:val="center"/>
          </w:tcPr>
          <w:p w:rsidR="00D76285" w:rsidRDefault="00474941" w:rsidP="00D76285">
            <w:pPr>
              <w:jc w:val="center"/>
            </w:pPr>
            <w:r>
              <w:t>DISMINUCIÓN EN LA INFLACIÓN</w:t>
            </w:r>
          </w:p>
        </w:tc>
        <w:tc>
          <w:tcPr>
            <w:tcW w:w="3597" w:type="dxa"/>
            <w:vAlign w:val="center"/>
          </w:tcPr>
          <w:p w:rsidR="00D76285" w:rsidRDefault="00474941" w:rsidP="00D76285">
            <w:pPr>
              <w:jc w:val="center"/>
              <w:cnfStyle w:val="000000100000" w:firstRow="0" w:lastRow="0" w:firstColumn="0" w:lastColumn="0" w:oddVBand="0" w:evenVBand="0" w:oddHBand="1" w:evenHBand="0" w:firstRowFirstColumn="0" w:firstRowLastColumn="0" w:lastRowFirstColumn="0" w:lastRowLastColumn="0"/>
            </w:pPr>
            <w:r>
              <w:t>MAYORES GANANCIAS, YA QUE DISMINUYEN LOS COSTOS DE PRODUCCIÓN.</w:t>
            </w:r>
          </w:p>
        </w:tc>
        <w:tc>
          <w:tcPr>
            <w:tcW w:w="3597" w:type="dxa"/>
            <w:vAlign w:val="center"/>
          </w:tcPr>
          <w:p w:rsidR="00D76285" w:rsidRDefault="00474941" w:rsidP="00D76285">
            <w:pPr>
              <w:jc w:val="center"/>
              <w:cnfStyle w:val="000000100000" w:firstRow="0" w:lastRow="0" w:firstColumn="0" w:lastColumn="0" w:oddVBand="0" w:evenVBand="0" w:oddHBand="1" w:evenHBand="0" w:firstRowFirstColumn="0" w:firstRowLastColumn="0" w:lastRowFirstColumn="0" w:lastRowLastColumn="0"/>
            </w:pPr>
            <w:r>
              <w:t>NINGUNO.</w:t>
            </w:r>
          </w:p>
        </w:tc>
      </w:tr>
      <w:tr w:rsidR="00D76285" w:rsidTr="00D76285">
        <w:tc>
          <w:tcPr>
            <w:cnfStyle w:val="001000000000" w:firstRow="0" w:lastRow="0" w:firstColumn="1" w:lastColumn="0" w:oddVBand="0" w:evenVBand="0" w:oddHBand="0" w:evenHBand="0" w:firstRowFirstColumn="0" w:firstRowLastColumn="0" w:lastRowFirstColumn="0" w:lastRowLastColumn="0"/>
            <w:tcW w:w="3596" w:type="dxa"/>
            <w:vAlign w:val="center"/>
          </w:tcPr>
          <w:p w:rsidR="00D76285" w:rsidRDefault="00D76285" w:rsidP="00D76285">
            <w:pPr>
              <w:jc w:val="center"/>
            </w:pPr>
            <w:r>
              <w:t>AUMENTO EN EL TIPO DE CAMBIO</w:t>
            </w:r>
            <w:r w:rsidR="00474941">
              <w:t xml:space="preserve"> </w:t>
            </w:r>
            <w:r w:rsidR="00474941" w:rsidRPr="00474941">
              <w:rPr>
                <w:sz w:val="18"/>
              </w:rPr>
              <w:t>(DEVALIACIÓN)</w:t>
            </w:r>
          </w:p>
        </w:tc>
        <w:tc>
          <w:tcPr>
            <w:tcW w:w="3597" w:type="dxa"/>
            <w:vAlign w:val="center"/>
          </w:tcPr>
          <w:p w:rsidR="00D76285" w:rsidRDefault="00D76285" w:rsidP="00D76285">
            <w:pPr>
              <w:jc w:val="center"/>
              <w:cnfStyle w:val="000000000000" w:firstRow="0" w:lastRow="0" w:firstColumn="0" w:lastColumn="0" w:oddVBand="0" w:evenVBand="0" w:oddHBand="0" w:evenHBand="0" w:firstRowFirstColumn="0" w:firstRowLastColumn="0" w:lastRowFirstColumn="0" w:lastRowLastColumn="0"/>
            </w:pPr>
            <w:r>
              <w:t>NINGUNO</w:t>
            </w:r>
          </w:p>
        </w:tc>
        <w:tc>
          <w:tcPr>
            <w:tcW w:w="3597" w:type="dxa"/>
            <w:vAlign w:val="center"/>
          </w:tcPr>
          <w:p w:rsidR="00D76285" w:rsidRDefault="0058370E" w:rsidP="00D76285">
            <w:pPr>
              <w:jc w:val="center"/>
              <w:cnfStyle w:val="000000000000" w:firstRow="0" w:lastRow="0" w:firstColumn="0" w:lastColumn="0" w:oddVBand="0" w:evenVBand="0" w:oddHBand="0" w:evenHBand="0" w:firstRowFirstColumn="0" w:firstRowLastColumn="0" w:lastRowFirstColumn="0" w:lastRowLastColumn="0"/>
            </w:pPr>
            <w:r>
              <w:t>EXISTE UNA PERDIDA EN EL VALOR DE LA MONEDA LO QUE SE REFLEJA EN UN AUMENTO EN LOS PRECIOS Y POR LO TANTO UNA BAJA EN LA DEMANDA.</w:t>
            </w:r>
          </w:p>
        </w:tc>
      </w:tr>
      <w:tr w:rsidR="00D76285" w:rsidTr="00D7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vAlign w:val="center"/>
          </w:tcPr>
          <w:p w:rsidR="00D76285" w:rsidRDefault="00474941" w:rsidP="00D76285">
            <w:pPr>
              <w:jc w:val="center"/>
            </w:pPr>
            <w:r>
              <w:t xml:space="preserve">DISMINUCIÓN EN EL TIPO DE CAMBIO </w:t>
            </w:r>
            <w:r w:rsidRPr="00474941">
              <w:rPr>
                <w:sz w:val="18"/>
              </w:rPr>
              <w:t>(REVALUACIÓN)</w:t>
            </w:r>
          </w:p>
        </w:tc>
        <w:tc>
          <w:tcPr>
            <w:tcW w:w="3597" w:type="dxa"/>
            <w:vAlign w:val="center"/>
          </w:tcPr>
          <w:p w:rsidR="00D76285" w:rsidRDefault="0058370E" w:rsidP="00D76285">
            <w:pPr>
              <w:jc w:val="center"/>
              <w:cnfStyle w:val="000000100000" w:firstRow="0" w:lastRow="0" w:firstColumn="0" w:lastColumn="0" w:oddVBand="0" w:evenVBand="0" w:oddHBand="1" w:evenHBand="0" w:firstRowFirstColumn="0" w:firstRowLastColumn="0" w:lastRowFirstColumn="0" w:lastRowLastColumn="0"/>
            </w:pPr>
            <w:r>
              <w:t>SE GENERA UNA BAJA EN EL TIPO DE CAMBIO DE LA MONEDA, ESPECIFICAMENTE EN LA VENTA, LO QUE CONLLEVA A UNA DISMINUCIÓN EL PRECIOS DE NUESTRO PRODUCTO Y TRAEN CONSIGO UN AUMENTO EN LA DEMANDA, Y ESTO A SU VEZ, SON MAYORES GANANCIAS.</w:t>
            </w:r>
          </w:p>
        </w:tc>
        <w:tc>
          <w:tcPr>
            <w:tcW w:w="3597" w:type="dxa"/>
            <w:vAlign w:val="center"/>
          </w:tcPr>
          <w:p w:rsidR="00D76285" w:rsidRDefault="00474941" w:rsidP="00D76285">
            <w:pPr>
              <w:jc w:val="center"/>
              <w:cnfStyle w:val="000000100000" w:firstRow="0" w:lastRow="0" w:firstColumn="0" w:lastColumn="0" w:oddVBand="0" w:evenVBand="0" w:oddHBand="1" w:evenHBand="0" w:firstRowFirstColumn="0" w:firstRowLastColumn="0" w:lastRowFirstColumn="0" w:lastRowLastColumn="0"/>
            </w:pPr>
            <w:r>
              <w:t>NINGUNO.</w:t>
            </w:r>
          </w:p>
        </w:tc>
      </w:tr>
      <w:tr w:rsidR="0058370E" w:rsidTr="00D76285">
        <w:tc>
          <w:tcPr>
            <w:cnfStyle w:val="001000000000" w:firstRow="0" w:lastRow="0" w:firstColumn="1" w:lastColumn="0" w:oddVBand="0" w:evenVBand="0" w:oddHBand="0" w:evenHBand="0" w:firstRowFirstColumn="0" w:firstRowLastColumn="0" w:lastRowFirstColumn="0" w:lastRowLastColumn="0"/>
            <w:tcW w:w="3596" w:type="dxa"/>
            <w:vAlign w:val="center"/>
          </w:tcPr>
          <w:p w:rsidR="0093451E" w:rsidRPr="00B37A41" w:rsidRDefault="0093451E" w:rsidP="00B37A41">
            <w:pPr>
              <w:jc w:val="center"/>
              <w:rPr>
                <w:b w:val="0"/>
                <w:bCs w:val="0"/>
              </w:rPr>
            </w:pPr>
            <w:r>
              <w:lastRenderedPageBreak/>
              <w:t>AUMENTO DEL DESEMPLEO</w:t>
            </w:r>
          </w:p>
        </w:tc>
        <w:tc>
          <w:tcPr>
            <w:tcW w:w="3597" w:type="dxa"/>
            <w:vAlign w:val="center"/>
          </w:tcPr>
          <w:p w:rsidR="0058370E" w:rsidRDefault="0093451E" w:rsidP="00D76285">
            <w:pPr>
              <w:jc w:val="center"/>
              <w:cnfStyle w:val="000000000000" w:firstRow="0" w:lastRow="0" w:firstColumn="0" w:lastColumn="0" w:oddVBand="0" w:evenVBand="0" w:oddHBand="0" w:evenHBand="0" w:firstRowFirstColumn="0" w:firstRowLastColumn="0" w:lastRowFirstColumn="0" w:lastRowLastColumn="0"/>
            </w:pPr>
            <w:r>
              <w:t>NINGUNO.</w:t>
            </w:r>
          </w:p>
        </w:tc>
        <w:tc>
          <w:tcPr>
            <w:tcW w:w="3597" w:type="dxa"/>
            <w:vAlign w:val="center"/>
          </w:tcPr>
          <w:p w:rsidR="0058370E" w:rsidRDefault="00B37A41" w:rsidP="00D76285">
            <w:pPr>
              <w:jc w:val="center"/>
              <w:cnfStyle w:val="000000000000" w:firstRow="0" w:lastRow="0" w:firstColumn="0" w:lastColumn="0" w:oddVBand="0" w:evenVBand="0" w:oddHBand="0" w:evenHBand="0" w:firstRowFirstColumn="0" w:firstRowLastColumn="0" w:lastRowFirstColumn="0" w:lastRowLastColumn="0"/>
            </w:pPr>
            <w:r>
              <w:t>BAJA PRODUCCION, YA QUE NO SE CUENTA CON LA SUFICIENTE MANO DE OBRA DIRECTA Y ESTO REPERCUTE EN LAS GANANACIAS.</w:t>
            </w:r>
          </w:p>
        </w:tc>
      </w:tr>
      <w:tr w:rsidR="00B37A41" w:rsidTr="00D7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vAlign w:val="center"/>
          </w:tcPr>
          <w:p w:rsidR="00B37A41" w:rsidRDefault="00B37A41" w:rsidP="00B37A41">
            <w:pPr>
              <w:jc w:val="center"/>
            </w:pPr>
            <w:r>
              <w:t>DISMINUCIÓN DEL DESEMPLEO</w:t>
            </w:r>
          </w:p>
        </w:tc>
        <w:tc>
          <w:tcPr>
            <w:tcW w:w="3597" w:type="dxa"/>
            <w:vAlign w:val="center"/>
          </w:tcPr>
          <w:p w:rsidR="00B37A41" w:rsidRDefault="00B37A41" w:rsidP="00D76285">
            <w:pPr>
              <w:jc w:val="center"/>
              <w:cnfStyle w:val="000000100000" w:firstRow="0" w:lastRow="0" w:firstColumn="0" w:lastColumn="0" w:oddVBand="0" w:evenVBand="0" w:oddHBand="1" w:evenHBand="0" w:firstRowFirstColumn="0" w:firstRowLastColumn="0" w:lastRowFirstColumn="0" w:lastRowLastColumn="0"/>
            </w:pPr>
            <w:r>
              <w:t>MAYOR MANO DE OBRA DIRECTA, MAYOR PRODUCCIÓN Y MAYORES GANANCIAS.</w:t>
            </w:r>
          </w:p>
        </w:tc>
        <w:tc>
          <w:tcPr>
            <w:tcW w:w="3597" w:type="dxa"/>
            <w:vAlign w:val="center"/>
          </w:tcPr>
          <w:p w:rsidR="00B37A41" w:rsidRDefault="00B37A41" w:rsidP="00D76285">
            <w:pPr>
              <w:jc w:val="center"/>
              <w:cnfStyle w:val="000000100000" w:firstRow="0" w:lastRow="0" w:firstColumn="0" w:lastColumn="0" w:oddVBand="0" w:evenVBand="0" w:oddHBand="1" w:evenHBand="0" w:firstRowFirstColumn="0" w:firstRowLastColumn="0" w:lastRowFirstColumn="0" w:lastRowLastColumn="0"/>
            </w:pPr>
            <w:r>
              <w:t>NINGUNO.</w:t>
            </w:r>
          </w:p>
        </w:tc>
      </w:tr>
    </w:tbl>
    <w:p w:rsidR="00924B2E" w:rsidRPr="00924B2E" w:rsidRDefault="00924B2E" w:rsidP="00D76285"/>
    <w:p w:rsidR="006A5D04" w:rsidRDefault="006A5D04" w:rsidP="00186072">
      <w:pPr>
        <w:rPr>
          <w:b/>
          <w:sz w:val="24"/>
        </w:rPr>
      </w:pPr>
      <w:r w:rsidRPr="006A5D04">
        <w:rPr>
          <w:b/>
          <w:sz w:val="24"/>
        </w:rPr>
        <w:t>CONCLUSIÓN</w:t>
      </w:r>
    </w:p>
    <w:p w:rsidR="00B37A41" w:rsidRDefault="00B37A41" w:rsidP="00186072">
      <w:pPr>
        <w:rPr>
          <w:sz w:val="24"/>
        </w:rPr>
      </w:pPr>
      <w:r w:rsidRPr="00B37A41">
        <w:rPr>
          <w:sz w:val="24"/>
        </w:rPr>
        <w:t xml:space="preserve">En conclusión, podemos </w:t>
      </w:r>
      <w:r>
        <w:rPr>
          <w:sz w:val="24"/>
        </w:rPr>
        <w:t xml:space="preserve">decir </w:t>
      </w:r>
      <w:proofErr w:type="gramStart"/>
      <w:r>
        <w:rPr>
          <w:sz w:val="24"/>
        </w:rPr>
        <w:t>que</w:t>
      </w:r>
      <w:proofErr w:type="gramEnd"/>
      <w:r>
        <w:rPr>
          <w:sz w:val="24"/>
        </w:rPr>
        <w:t xml:space="preserve"> aunque nuestra empresa es una muy pequeña, si llega a verse afectada en cierta forma en las variaciones de las variables macroeconómicas que rigen a la economía de nuestro país. Para lo cual debemos estar preparados tanto económica como psicológicamente para enfrentar un problema de este tipo, que fácilmente se pude suscitar gracias a los conflictos interno y externos a nuestro país, un ejemplo de esto es:</w:t>
      </w:r>
    </w:p>
    <w:p w:rsidR="00B37A41" w:rsidRDefault="00B37A41" w:rsidP="00B37A41">
      <w:pPr>
        <w:pStyle w:val="Prrafodelista"/>
        <w:numPr>
          <w:ilvl w:val="0"/>
          <w:numId w:val="13"/>
        </w:numPr>
        <w:ind w:left="426"/>
        <w:rPr>
          <w:sz w:val="24"/>
        </w:rPr>
      </w:pPr>
      <w:r>
        <w:rPr>
          <w:sz w:val="24"/>
        </w:rPr>
        <w:t>Disputas internacionales, un ejemplo: Estados Unidos, que gracias a su presidente en cualquier momento nuestra moneda se ve afectada por comunicados y leyes que el propone a diestra y siniestra, y esto trae consigo un aumento en el precio del dólar y una devaluación del peso mexicano.</w:t>
      </w:r>
    </w:p>
    <w:p w:rsidR="00B37A41" w:rsidRPr="00B37A41" w:rsidRDefault="00B37A41" w:rsidP="00B37A41">
      <w:pPr>
        <w:pStyle w:val="Prrafodelista"/>
        <w:numPr>
          <w:ilvl w:val="0"/>
          <w:numId w:val="13"/>
        </w:numPr>
        <w:ind w:left="426"/>
        <w:rPr>
          <w:sz w:val="24"/>
        </w:rPr>
      </w:pPr>
      <w:r>
        <w:rPr>
          <w:sz w:val="24"/>
        </w:rPr>
        <w:t>Disputas nacionales, por ejemplo, la semana pasada, a economía mexicana se vio afectada por el caso de contingencia ambiental que nos mantuvo a millones de mexicanos</w:t>
      </w:r>
      <w:r w:rsidR="00E37415">
        <w:rPr>
          <w:sz w:val="24"/>
        </w:rPr>
        <w:t>,</w:t>
      </w:r>
      <w:r>
        <w:rPr>
          <w:sz w:val="24"/>
        </w:rPr>
        <w:t xml:space="preserve"> en la </w:t>
      </w:r>
      <w:r w:rsidR="00E37415">
        <w:rPr>
          <w:sz w:val="24"/>
        </w:rPr>
        <w:t>capital</w:t>
      </w:r>
      <w:r>
        <w:rPr>
          <w:sz w:val="24"/>
        </w:rPr>
        <w:t xml:space="preserve"> del </w:t>
      </w:r>
      <w:r w:rsidR="00E37415">
        <w:rPr>
          <w:sz w:val="24"/>
        </w:rPr>
        <w:t>país, sin poder salir de nuestras casas a realizar nuestras actividades cotidianas, ya que el riesgo era bastante claro, y esto paralizo a muchos prestadores de servicios, como: transporte, comidas, etc.</w:t>
      </w:r>
      <w:bookmarkStart w:id="0" w:name="_GoBack"/>
      <w:bookmarkEnd w:id="0"/>
    </w:p>
    <w:sectPr w:rsidR="00B37A41" w:rsidRPr="00B37A41" w:rsidSect="007C0B40">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814" w:rsidRDefault="00D94814" w:rsidP="00C04F12">
      <w:pPr>
        <w:spacing w:after="0" w:line="240" w:lineRule="auto"/>
      </w:pPr>
      <w:r>
        <w:separator/>
      </w:r>
    </w:p>
  </w:endnote>
  <w:endnote w:type="continuationSeparator" w:id="0">
    <w:p w:rsidR="00D94814" w:rsidRDefault="00D94814" w:rsidP="00C0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072" w:rsidRDefault="00186072">
    <w:pPr>
      <w:pStyle w:val="Piedepgina"/>
    </w:pPr>
    <w:r>
      <w:t>viernes, 31 de mayo de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814" w:rsidRDefault="00D94814" w:rsidP="00C04F12">
      <w:pPr>
        <w:spacing w:after="0" w:line="240" w:lineRule="auto"/>
      </w:pPr>
      <w:r>
        <w:separator/>
      </w:r>
    </w:p>
  </w:footnote>
  <w:footnote w:type="continuationSeparator" w:id="0">
    <w:p w:rsidR="00D94814" w:rsidRDefault="00D94814" w:rsidP="00C04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072" w:rsidRDefault="00186072" w:rsidP="00C04F12">
    <w:pPr>
      <w:pStyle w:val="Encabezado"/>
    </w:pPr>
    <w:r>
      <w:t>García Laureano Omar Alejandro</w:t>
    </w:r>
    <w:r>
      <w:tab/>
    </w:r>
    <w:r>
      <w:tab/>
      <w:t>Profesora: Sánchez Cruz Virginia</w:t>
    </w:r>
  </w:p>
  <w:p w:rsidR="00186072" w:rsidRDefault="00186072" w:rsidP="00C04F12">
    <w:pPr>
      <w:pStyle w:val="Encabezado"/>
    </w:pPr>
    <w:r>
      <w:t>Castro Cruces Jorge Eduardo</w:t>
    </w:r>
    <w:r>
      <w:tab/>
    </w:r>
    <w:r>
      <w:tab/>
      <w:t>2CM2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2089"/>
    <w:multiLevelType w:val="hybridMultilevel"/>
    <w:tmpl w:val="B1F80272"/>
    <w:lvl w:ilvl="0" w:tplc="080A0001">
      <w:start w:val="1"/>
      <w:numFmt w:val="bullet"/>
      <w:lvlText w:val=""/>
      <w:lvlJc w:val="left"/>
      <w:pPr>
        <w:ind w:left="1362" w:hanging="360"/>
      </w:pPr>
      <w:rPr>
        <w:rFonts w:ascii="Symbol" w:hAnsi="Symbol" w:hint="default"/>
      </w:rPr>
    </w:lvl>
    <w:lvl w:ilvl="1" w:tplc="080A0003" w:tentative="1">
      <w:start w:val="1"/>
      <w:numFmt w:val="bullet"/>
      <w:lvlText w:val="o"/>
      <w:lvlJc w:val="left"/>
      <w:pPr>
        <w:ind w:left="2082" w:hanging="360"/>
      </w:pPr>
      <w:rPr>
        <w:rFonts w:ascii="Courier New" w:hAnsi="Courier New" w:cs="Courier New" w:hint="default"/>
      </w:rPr>
    </w:lvl>
    <w:lvl w:ilvl="2" w:tplc="080A0005" w:tentative="1">
      <w:start w:val="1"/>
      <w:numFmt w:val="bullet"/>
      <w:lvlText w:val=""/>
      <w:lvlJc w:val="left"/>
      <w:pPr>
        <w:ind w:left="2802" w:hanging="360"/>
      </w:pPr>
      <w:rPr>
        <w:rFonts w:ascii="Wingdings" w:hAnsi="Wingdings" w:hint="default"/>
      </w:rPr>
    </w:lvl>
    <w:lvl w:ilvl="3" w:tplc="080A0001" w:tentative="1">
      <w:start w:val="1"/>
      <w:numFmt w:val="bullet"/>
      <w:lvlText w:val=""/>
      <w:lvlJc w:val="left"/>
      <w:pPr>
        <w:ind w:left="3522" w:hanging="360"/>
      </w:pPr>
      <w:rPr>
        <w:rFonts w:ascii="Symbol" w:hAnsi="Symbol" w:hint="default"/>
      </w:rPr>
    </w:lvl>
    <w:lvl w:ilvl="4" w:tplc="080A0003" w:tentative="1">
      <w:start w:val="1"/>
      <w:numFmt w:val="bullet"/>
      <w:lvlText w:val="o"/>
      <w:lvlJc w:val="left"/>
      <w:pPr>
        <w:ind w:left="4242" w:hanging="360"/>
      </w:pPr>
      <w:rPr>
        <w:rFonts w:ascii="Courier New" w:hAnsi="Courier New" w:cs="Courier New" w:hint="default"/>
      </w:rPr>
    </w:lvl>
    <w:lvl w:ilvl="5" w:tplc="080A0005" w:tentative="1">
      <w:start w:val="1"/>
      <w:numFmt w:val="bullet"/>
      <w:lvlText w:val=""/>
      <w:lvlJc w:val="left"/>
      <w:pPr>
        <w:ind w:left="4962" w:hanging="360"/>
      </w:pPr>
      <w:rPr>
        <w:rFonts w:ascii="Wingdings" w:hAnsi="Wingdings" w:hint="default"/>
      </w:rPr>
    </w:lvl>
    <w:lvl w:ilvl="6" w:tplc="080A0001" w:tentative="1">
      <w:start w:val="1"/>
      <w:numFmt w:val="bullet"/>
      <w:lvlText w:val=""/>
      <w:lvlJc w:val="left"/>
      <w:pPr>
        <w:ind w:left="5682" w:hanging="360"/>
      </w:pPr>
      <w:rPr>
        <w:rFonts w:ascii="Symbol" w:hAnsi="Symbol" w:hint="default"/>
      </w:rPr>
    </w:lvl>
    <w:lvl w:ilvl="7" w:tplc="080A0003" w:tentative="1">
      <w:start w:val="1"/>
      <w:numFmt w:val="bullet"/>
      <w:lvlText w:val="o"/>
      <w:lvlJc w:val="left"/>
      <w:pPr>
        <w:ind w:left="6402" w:hanging="360"/>
      </w:pPr>
      <w:rPr>
        <w:rFonts w:ascii="Courier New" w:hAnsi="Courier New" w:cs="Courier New" w:hint="default"/>
      </w:rPr>
    </w:lvl>
    <w:lvl w:ilvl="8" w:tplc="080A0005" w:tentative="1">
      <w:start w:val="1"/>
      <w:numFmt w:val="bullet"/>
      <w:lvlText w:val=""/>
      <w:lvlJc w:val="left"/>
      <w:pPr>
        <w:ind w:left="7122" w:hanging="360"/>
      </w:pPr>
      <w:rPr>
        <w:rFonts w:ascii="Wingdings" w:hAnsi="Wingdings" w:hint="default"/>
      </w:rPr>
    </w:lvl>
  </w:abstractNum>
  <w:abstractNum w:abstractNumId="1" w15:restartNumberingAfterBreak="0">
    <w:nsid w:val="1E6E2ACC"/>
    <w:multiLevelType w:val="hybridMultilevel"/>
    <w:tmpl w:val="317A5C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7621B41"/>
    <w:multiLevelType w:val="hybridMultilevel"/>
    <w:tmpl w:val="9B48C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A27143"/>
    <w:multiLevelType w:val="hybridMultilevel"/>
    <w:tmpl w:val="70DAF886"/>
    <w:lvl w:ilvl="0" w:tplc="339EAAD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C72C73"/>
    <w:multiLevelType w:val="hybridMultilevel"/>
    <w:tmpl w:val="DB7CCA12"/>
    <w:lvl w:ilvl="0" w:tplc="F5881D2C">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8330D1"/>
    <w:multiLevelType w:val="hybridMultilevel"/>
    <w:tmpl w:val="1924BB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8BF6F9F"/>
    <w:multiLevelType w:val="hybridMultilevel"/>
    <w:tmpl w:val="C9D81EF4"/>
    <w:lvl w:ilvl="0" w:tplc="080A0001">
      <w:start w:val="1"/>
      <w:numFmt w:val="bullet"/>
      <w:lvlText w:val=""/>
      <w:lvlJc w:val="left"/>
      <w:pPr>
        <w:ind w:left="6498" w:hanging="360"/>
      </w:pPr>
      <w:rPr>
        <w:rFonts w:ascii="Symbol" w:hAnsi="Symbol" w:hint="default"/>
      </w:rPr>
    </w:lvl>
    <w:lvl w:ilvl="1" w:tplc="080A0003">
      <w:start w:val="1"/>
      <w:numFmt w:val="bullet"/>
      <w:lvlText w:val="o"/>
      <w:lvlJc w:val="left"/>
      <w:pPr>
        <w:ind w:left="7218" w:hanging="360"/>
      </w:pPr>
      <w:rPr>
        <w:rFonts w:ascii="Courier New" w:hAnsi="Courier New" w:cs="Courier New" w:hint="default"/>
      </w:rPr>
    </w:lvl>
    <w:lvl w:ilvl="2" w:tplc="080A0005">
      <w:start w:val="1"/>
      <w:numFmt w:val="bullet"/>
      <w:lvlText w:val=""/>
      <w:lvlJc w:val="left"/>
      <w:pPr>
        <w:ind w:left="7938" w:hanging="360"/>
      </w:pPr>
      <w:rPr>
        <w:rFonts w:ascii="Wingdings" w:hAnsi="Wingdings" w:hint="default"/>
      </w:rPr>
    </w:lvl>
    <w:lvl w:ilvl="3" w:tplc="080A0001" w:tentative="1">
      <w:start w:val="1"/>
      <w:numFmt w:val="bullet"/>
      <w:lvlText w:val=""/>
      <w:lvlJc w:val="left"/>
      <w:pPr>
        <w:ind w:left="8658" w:hanging="360"/>
      </w:pPr>
      <w:rPr>
        <w:rFonts w:ascii="Symbol" w:hAnsi="Symbol" w:hint="default"/>
      </w:rPr>
    </w:lvl>
    <w:lvl w:ilvl="4" w:tplc="080A0003" w:tentative="1">
      <w:start w:val="1"/>
      <w:numFmt w:val="bullet"/>
      <w:lvlText w:val="o"/>
      <w:lvlJc w:val="left"/>
      <w:pPr>
        <w:ind w:left="9378" w:hanging="360"/>
      </w:pPr>
      <w:rPr>
        <w:rFonts w:ascii="Courier New" w:hAnsi="Courier New" w:cs="Courier New" w:hint="default"/>
      </w:rPr>
    </w:lvl>
    <w:lvl w:ilvl="5" w:tplc="080A0005" w:tentative="1">
      <w:start w:val="1"/>
      <w:numFmt w:val="bullet"/>
      <w:lvlText w:val=""/>
      <w:lvlJc w:val="left"/>
      <w:pPr>
        <w:ind w:left="10098" w:hanging="360"/>
      </w:pPr>
      <w:rPr>
        <w:rFonts w:ascii="Wingdings" w:hAnsi="Wingdings" w:hint="default"/>
      </w:rPr>
    </w:lvl>
    <w:lvl w:ilvl="6" w:tplc="080A0001" w:tentative="1">
      <w:start w:val="1"/>
      <w:numFmt w:val="bullet"/>
      <w:lvlText w:val=""/>
      <w:lvlJc w:val="left"/>
      <w:pPr>
        <w:ind w:left="10818" w:hanging="360"/>
      </w:pPr>
      <w:rPr>
        <w:rFonts w:ascii="Symbol" w:hAnsi="Symbol" w:hint="default"/>
      </w:rPr>
    </w:lvl>
    <w:lvl w:ilvl="7" w:tplc="080A0003" w:tentative="1">
      <w:start w:val="1"/>
      <w:numFmt w:val="bullet"/>
      <w:lvlText w:val="o"/>
      <w:lvlJc w:val="left"/>
      <w:pPr>
        <w:ind w:left="11538" w:hanging="360"/>
      </w:pPr>
      <w:rPr>
        <w:rFonts w:ascii="Courier New" w:hAnsi="Courier New" w:cs="Courier New" w:hint="default"/>
      </w:rPr>
    </w:lvl>
    <w:lvl w:ilvl="8" w:tplc="080A0005" w:tentative="1">
      <w:start w:val="1"/>
      <w:numFmt w:val="bullet"/>
      <w:lvlText w:val=""/>
      <w:lvlJc w:val="left"/>
      <w:pPr>
        <w:ind w:left="12258" w:hanging="360"/>
      </w:pPr>
      <w:rPr>
        <w:rFonts w:ascii="Wingdings" w:hAnsi="Wingdings" w:hint="default"/>
      </w:rPr>
    </w:lvl>
  </w:abstractNum>
  <w:abstractNum w:abstractNumId="7" w15:restartNumberingAfterBreak="0">
    <w:nsid w:val="596661AA"/>
    <w:multiLevelType w:val="hybridMultilevel"/>
    <w:tmpl w:val="0D3058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EA6216E"/>
    <w:multiLevelType w:val="hybridMultilevel"/>
    <w:tmpl w:val="A9629876"/>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68A6789"/>
    <w:multiLevelType w:val="multilevel"/>
    <w:tmpl w:val="A4246862"/>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6C77F43"/>
    <w:multiLevelType w:val="hybridMultilevel"/>
    <w:tmpl w:val="EAA2D6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AE20D45"/>
    <w:multiLevelType w:val="hybridMultilevel"/>
    <w:tmpl w:val="FCBA2DA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10"/>
  </w:num>
  <w:num w:numId="8">
    <w:abstractNumId w:val="5"/>
  </w:num>
  <w:num w:numId="9">
    <w:abstractNumId w:val="11"/>
  </w:num>
  <w:num w:numId="10">
    <w:abstractNumId w:val="7"/>
  </w:num>
  <w:num w:numId="11">
    <w:abstractNumId w:val="6"/>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40"/>
    <w:rsid w:val="00071B57"/>
    <w:rsid w:val="00097E9F"/>
    <w:rsid w:val="000C1181"/>
    <w:rsid w:val="00186072"/>
    <w:rsid w:val="001D2AAF"/>
    <w:rsid w:val="0028280A"/>
    <w:rsid w:val="00445938"/>
    <w:rsid w:val="00474941"/>
    <w:rsid w:val="0058370E"/>
    <w:rsid w:val="00633605"/>
    <w:rsid w:val="00650F2A"/>
    <w:rsid w:val="006A5D04"/>
    <w:rsid w:val="006C014E"/>
    <w:rsid w:val="00740940"/>
    <w:rsid w:val="0079379A"/>
    <w:rsid w:val="007C0B40"/>
    <w:rsid w:val="007D05B1"/>
    <w:rsid w:val="008729E5"/>
    <w:rsid w:val="00924B2E"/>
    <w:rsid w:val="0093451E"/>
    <w:rsid w:val="00995E1B"/>
    <w:rsid w:val="00A1338A"/>
    <w:rsid w:val="00A25F84"/>
    <w:rsid w:val="00A675E8"/>
    <w:rsid w:val="00AE329A"/>
    <w:rsid w:val="00AE774A"/>
    <w:rsid w:val="00B37A41"/>
    <w:rsid w:val="00BC458E"/>
    <w:rsid w:val="00C04F12"/>
    <w:rsid w:val="00C51E88"/>
    <w:rsid w:val="00C73B23"/>
    <w:rsid w:val="00D445A7"/>
    <w:rsid w:val="00D76285"/>
    <w:rsid w:val="00D94814"/>
    <w:rsid w:val="00E37415"/>
    <w:rsid w:val="00EB4B7B"/>
    <w:rsid w:val="00F15BEA"/>
    <w:rsid w:val="00F31744"/>
    <w:rsid w:val="00F936E1"/>
    <w:rsid w:val="00FB0EDE"/>
    <w:rsid w:val="00FE07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BDBFB"/>
  <w15:chartTrackingRefBased/>
  <w15:docId w15:val="{F01082D4-E63C-4BF3-A689-2A34EE93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C73B23"/>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autoRedefine/>
    <w:uiPriority w:val="9"/>
    <w:unhideWhenUsed/>
    <w:qFormat/>
    <w:rsid w:val="00C73B23"/>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autoRedefine/>
    <w:uiPriority w:val="9"/>
    <w:unhideWhenUsed/>
    <w:qFormat/>
    <w:rsid w:val="00C73B23"/>
    <w:pPr>
      <w:keepNext/>
      <w:keepLines/>
      <w:numPr>
        <w:numId w:val="3"/>
      </w:numPr>
      <w:spacing w:before="40" w:after="0"/>
      <w:ind w:hanging="360"/>
      <w:outlineLvl w:val="2"/>
    </w:pPr>
    <w:rPr>
      <w:rFonts w:eastAsiaTheme="majorEastAsia" w:cstheme="majorBidi"/>
      <w:sz w:val="28"/>
      <w:szCs w:val="24"/>
    </w:rPr>
  </w:style>
  <w:style w:type="paragraph" w:styleId="Ttulo4">
    <w:name w:val="heading 4"/>
    <w:basedOn w:val="Normal"/>
    <w:next w:val="Normal"/>
    <w:link w:val="Ttulo4Car"/>
    <w:autoRedefine/>
    <w:uiPriority w:val="9"/>
    <w:semiHidden/>
    <w:unhideWhenUsed/>
    <w:qFormat/>
    <w:rsid w:val="00C73B23"/>
    <w:pPr>
      <w:keepNext/>
      <w:keepLines/>
      <w:tabs>
        <w:tab w:val="num" w:pos="720"/>
      </w:tabs>
      <w:spacing w:before="40" w:after="0"/>
      <w:ind w:left="720" w:hanging="360"/>
      <w:outlineLvl w:val="3"/>
    </w:pPr>
    <w:rPr>
      <w:rFonts w:eastAsiaTheme="majorEastAsia" w:cstheme="majorBidi"/>
      <w:i/>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B23"/>
    <w:rPr>
      <w:rFonts w:ascii="Arial" w:eastAsiaTheme="majorEastAsia" w:hAnsi="Arial" w:cstheme="majorBidi"/>
      <w:sz w:val="40"/>
      <w:szCs w:val="32"/>
    </w:rPr>
  </w:style>
  <w:style w:type="character" w:customStyle="1" w:styleId="Ttulo2Car">
    <w:name w:val="Título 2 Car"/>
    <w:basedOn w:val="Fuentedeprrafopredeter"/>
    <w:link w:val="Ttulo2"/>
    <w:uiPriority w:val="9"/>
    <w:rsid w:val="00C73B23"/>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C73B23"/>
    <w:rPr>
      <w:rFonts w:ascii="Arial" w:eastAsiaTheme="majorEastAsia" w:hAnsi="Arial" w:cstheme="majorBidi"/>
      <w:sz w:val="28"/>
      <w:szCs w:val="24"/>
    </w:rPr>
  </w:style>
  <w:style w:type="character" w:customStyle="1" w:styleId="Ttulo4Car">
    <w:name w:val="Título 4 Car"/>
    <w:basedOn w:val="Fuentedeprrafopredeter"/>
    <w:link w:val="Ttulo4"/>
    <w:uiPriority w:val="9"/>
    <w:semiHidden/>
    <w:rsid w:val="00C73B23"/>
    <w:rPr>
      <w:rFonts w:ascii="Arial" w:eastAsiaTheme="majorEastAsia" w:hAnsi="Arial" w:cstheme="majorBidi"/>
      <w:i/>
      <w:iCs/>
      <w:sz w:val="28"/>
    </w:rPr>
  </w:style>
  <w:style w:type="paragraph" w:styleId="Prrafodelista">
    <w:name w:val="List Paragraph"/>
    <w:basedOn w:val="Normal"/>
    <w:uiPriority w:val="34"/>
    <w:qFormat/>
    <w:rsid w:val="007C0B40"/>
    <w:pPr>
      <w:ind w:left="720"/>
      <w:contextualSpacing/>
    </w:pPr>
  </w:style>
  <w:style w:type="paragraph" w:styleId="Encabezado">
    <w:name w:val="header"/>
    <w:basedOn w:val="Normal"/>
    <w:link w:val="EncabezadoCar"/>
    <w:uiPriority w:val="99"/>
    <w:unhideWhenUsed/>
    <w:rsid w:val="00C04F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F12"/>
  </w:style>
  <w:style w:type="paragraph" w:styleId="Piedepgina">
    <w:name w:val="footer"/>
    <w:basedOn w:val="Normal"/>
    <w:link w:val="PiedepginaCar"/>
    <w:uiPriority w:val="99"/>
    <w:unhideWhenUsed/>
    <w:rsid w:val="00C04F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F12"/>
  </w:style>
  <w:style w:type="table" w:styleId="Tablaconcuadrcula">
    <w:name w:val="Table Grid"/>
    <w:basedOn w:val="Tablanormal"/>
    <w:uiPriority w:val="39"/>
    <w:rsid w:val="00D7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D762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CE9AB-910C-4296-824B-15BF5C3C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1040</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10</cp:revision>
  <dcterms:created xsi:type="dcterms:W3CDTF">2019-05-29T16:49:00Z</dcterms:created>
  <dcterms:modified xsi:type="dcterms:W3CDTF">2019-05-31T06:07:00Z</dcterms:modified>
</cp:coreProperties>
</file>