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509C7" w14:textId="77777777" w:rsidR="00030053" w:rsidRDefault="00C03A82">
      <w:pPr>
        <w:jc w:val="center"/>
        <w:rPr>
          <w:rFonts w:ascii="Times New Roman" w:eastAsia="Times New Roman" w:hAnsi="Times New Roman" w:cs="Times New Roman"/>
          <w:sz w:val="36"/>
          <w:szCs w:val="36"/>
        </w:rPr>
      </w:pPr>
      <w:r>
        <w:rPr>
          <w:noProof/>
        </w:rPr>
        <w:drawing>
          <wp:anchor distT="0" distB="0" distL="0" distR="0" simplePos="0" relativeHeight="251658240" behindDoc="0" locked="0" layoutInCell="1" hidden="0" allowOverlap="1" wp14:anchorId="43C49785" wp14:editId="67F5A4E0">
            <wp:simplePos x="0" y="0"/>
            <wp:positionH relativeFrom="column">
              <wp:posOffset>-581024</wp:posOffset>
            </wp:positionH>
            <wp:positionV relativeFrom="paragraph">
              <wp:posOffset>114300</wp:posOffset>
            </wp:positionV>
            <wp:extent cx="1238250" cy="1324928"/>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238250" cy="1324928"/>
                    </a:xfrm>
                    <a:prstGeom prst="rect">
                      <a:avLst/>
                    </a:prstGeom>
                    <a:ln/>
                  </pic:spPr>
                </pic:pic>
              </a:graphicData>
            </a:graphic>
          </wp:anchor>
        </w:drawing>
      </w:r>
      <w:r>
        <w:rPr>
          <w:noProof/>
        </w:rPr>
        <w:drawing>
          <wp:anchor distT="0" distB="0" distL="0" distR="0" simplePos="0" relativeHeight="251659264" behindDoc="0" locked="0" layoutInCell="1" hidden="0" allowOverlap="1" wp14:anchorId="55C3243A" wp14:editId="3A51B2C4">
            <wp:simplePos x="0" y="0"/>
            <wp:positionH relativeFrom="column">
              <wp:posOffset>5153025</wp:posOffset>
            </wp:positionH>
            <wp:positionV relativeFrom="paragraph">
              <wp:posOffset>200025</wp:posOffset>
            </wp:positionV>
            <wp:extent cx="1242405" cy="871538"/>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42405" cy="871538"/>
                    </a:xfrm>
                    <a:prstGeom prst="rect">
                      <a:avLst/>
                    </a:prstGeom>
                    <a:ln/>
                  </pic:spPr>
                </pic:pic>
              </a:graphicData>
            </a:graphic>
          </wp:anchor>
        </w:drawing>
      </w:r>
    </w:p>
    <w:p w14:paraId="75F4D136" w14:textId="77777777" w:rsidR="00030053" w:rsidRDefault="00C03A8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INSTITUTO POLITÉCNICO NACIONAL</w:t>
      </w:r>
    </w:p>
    <w:p w14:paraId="4C0AEE1E" w14:textId="77777777" w:rsidR="00030053" w:rsidRDefault="00030053">
      <w:pPr>
        <w:jc w:val="center"/>
        <w:rPr>
          <w:rFonts w:ascii="Times New Roman" w:eastAsia="Times New Roman" w:hAnsi="Times New Roman" w:cs="Times New Roman"/>
          <w:sz w:val="36"/>
          <w:szCs w:val="36"/>
        </w:rPr>
      </w:pPr>
    </w:p>
    <w:p w14:paraId="5A5DC525" w14:textId="77777777" w:rsidR="00030053" w:rsidRDefault="00C03A8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ESCUELA SUPERIOR DE CÓMPUTO</w:t>
      </w:r>
    </w:p>
    <w:p w14:paraId="5A610AE2" w14:textId="77777777" w:rsidR="00030053" w:rsidRDefault="00030053">
      <w:pPr>
        <w:jc w:val="center"/>
        <w:rPr>
          <w:rFonts w:ascii="Times New Roman" w:eastAsia="Times New Roman" w:hAnsi="Times New Roman" w:cs="Times New Roman"/>
        </w:rPr>
      </w:pPr>
    </w:p>
    <w:p w14:paraId="57EB7643" w14:textId="77777777" w:rsidR="00030053" w:rsidRDefault="00030053">
      <w:pPr>
        <w:jc w:val="center"/>
        <w:rPr>
          <w:rFonts w:ascii="Times New Roman" w:eastAsia="Times New Roman" w:hAnsi="Times New Roman" w:cs="Times New Roman"/>
        </w:rPr>
      </w:pPr>
    </w:p>
    <w:p w14:paraId="7F24D355" w14:textId="77777777" w:rsidR="00030053" w:rsidRDefault="00030053">
      <w:pPr>
        <w:jc w:val="center"/>
        <w:rPr>
          <w:rFonts w:ascii="Times New Roman" w:eastAsia="Times New Roman" w:hAnsi="Times New Roman" w:cs="Times New Roman"/>
        </w:rPr>
      </w:pPr>
    </w:p>
    <w:p w14:paraId="42CC72C4" w14:textId="77777777" w:rsidR="00030053" w:rsidRDefault="00030053">
      <w:pPr>
        <w:jc w:val="center"/>
        <w:rPr>
          <w:rFonts w:ascii="Times New Roman" w:eastAsia="Times New Roman" w:hAnsi="Times New Roman" w:cs="Times New Roman"/>
        </w:rPr>
      </w:pPr>
    </w:p>
    <w:p w14:paraId="385BB207" w14:textId="77777777" w:rsidR="00030053" w:rsidRDefault="00030053">
      <w:pPr>
        <w:jc w:val="center"/>
        <w:rPr>
          <w:rFonts w:ascii="Times New Roman" w:eastAsia="Times New Roman" w:hAnsi="Times New Roman" w:cs="Times New Roman"/>
        </w:rPr>
      </w:pPr>
    </w:p>
    <w:p w14:paraId="30C994CE" w14:textId="77777777" w:rsidR="00030053" w:rsidRDefault="00030053">
      <w:pPr>
        <w:jc w:val="center"/>
        <w:rPr>
          <w:rFonts w:ascii="Times New Roman" w:eastAsia="Times New Roman" w:hAnsi="Times New Roman" w:cs="Times New Roman"/>
        </w:rPr>
      </w:pPr>
    </w:p>
    <w:p w14:paraId="405E69A5" w14:textId="77777777" w:rsidR="00030053" w:rsidRDefault="00030053">
      <w:pPr>
        <w:jc w:val="center"/>
        <w:rPr>
          <w:rFonts w:ascii="Times New Roman" w:eastAsia="Times New Roman" w:hAnsi="Times New Roman" w:cs="Times New Roman"/>
        </w:rPr>
      </w:pPr>
    </w:p>
    <w:p w14:paraId="0107AB5F" w14:textId="77777777" w:rsidR="00030053" w:rsidRDefault="00030053">
      <w:pPr>
        <w:jc w:val="center"/>
        <w:rPr>
          <w:rFonts w:ascii="Times New Roman" w:eastAsia="Times New Roman" w:hAnsi="Times New Roman" w:cs="Times New Roman"/>
        </w:rPr>
      </w:pPr>
    </w:p>
    <w:p w14:paraId="1E46197B" w14:textId="77777777" w:rsidR="00030053" w:rsidRDefault="00030053">
      <w:pPr>
        <w:jc w:val="center"/>
        <w:rPr>
          <w:rFonts w:ascii="Times New Roman" w:eastAsia="Times New Roman" w:hAnsi="Times New Roman" w:cs="Times New Roman"/>
        </w:rPr>
      </w:pPr>
    </w:p>
    <w:p w14:paraId="024C3F7B" w14:textId="77777777" w:rsidR="00030053" w:rsidRDefault="00030053">
      <w:pPr>
        <w:jc w:val="center"/>
        <w:rPr>
          <w:rFonts w:ascii="Times New Roman" w:eastAsia="Times New Roman" w:hAnsi="Times New Roman" w:cs="Times New Roman"/>
        </w:rPr>
      </w:pPr>
    </w:p>
    <w:p w14:paraId="422C0EB6" w14:textId="77777777" w:rsidR="00030053" w:rsidRDefault="00030053">
      <w:pPr>
        <w:jc w:val="center"/>
        <w:rPr>
          <w:rFonts w:ascii="Times New Roman" w:eastAsia="Times New Roman" w:hAnsi="Times New Roman" w:cs="Times New Roman"/>
        </w:rPr>
      </w:pPr>
    </w:p>
    <w:p w14:paraId="2F3D4715" w14:textId="77777777" w:rsidR="00030053" w:rsidRDefault="00030053">
      <w:pPr>
        <w:jc w:val="center"/>
        <w:rPr>
          <w:rFonts w:ascii="Times New Roman" w:eastAsia="Times New Roman" w:hAnsi="Times New Roman" w:cs="Times New Roman"/>
        </w:rPr>
      </w:pPr>
    </w:p>
    <w:p w14:paraId="5CDCB317" w14:textId="77777777" w:rsidR="00030053" w:rsidRDefault="00030053">
      <w:pPr>
        <w:jc w:val="center"/>
        <w:rPr>
          <w:rFonts w:ascii="Times New Roman" w:eastAsia="Times New Roman" w:hAnsi="Times New Roman" w:cs="Times New Roman"/>
        </w:rPr>
      </w:pPr>
    </w:p>
    <w:p w14:paraId="19CF579E" w14:textId="77777777" w:rsidR="00030053" w:rsidRDefault="00030053">
      <w:pPr>
        <w:jc w:val="center"/>
        <w:rPr>
          <w:rFonts w:ascii="Times New Roman" w:eastAsia="Times New Roman" w:hAnsi="Times New Roman" w:cs="Times New Roman"/>
        </w:rPr>
      </w:pPr>
    </w:p>
    <w:p w14:paraId="42610F35" w14:textId="77777777" w:rsidR="00030053" w:rsidRDefault="00030053">
      <w:pPr>
        <w:jc w:val="center"/>
        <w:rPr>
          <w:rFonts w:ascii="Times New Roman" w:eastAsia="Times New Roman" w:hAnsi="Times New Roman" w:cs="Times New Roman"/>
        </w:rPr>
      </w:pPr>
    </w:p>
    <w:p w14:paraId="209130AF" w14:textId="77777777" w:rsidR="00030053" w:rsidRDefault="00030053">
      <w:pPr>
        <w:rPr>
          <w:rFonts w:ascii="Times New Roman" w:eastAsia="Times New Roman" w:hAnsi="Times New Roman" w:cs="Times New Roman"/>
        </w:rPr>
      </w:pPr>
    </w:p>
    <w:p w14:paraId="7D056789" w14:textId="77777777" w:rsidR="00030053" w:rsidRDefault="00030053">
      <w:pPr>
        <w:jc w:val="center"/>
        <w:rPr>
          <w:rFonts w:ascii="Times New Roman" w:eastAsia="Times New Roman" w:hAnsi="Times New Roman" w:cs="Times New Roman"/>
        </w:rPr>
      </w:pPr>
    </w:p>
    <w:p w14:paraId="5361FB4A"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Gestión empresarial</w:t>
      </w:r>
    </w:p>
    <w:p w14:paraId="70F21DEC" w14:textId="77777777" w:rsidR="00030053" w:rsidRDefault="00030053">
      <w:pPr>
        <w:jc w:val="center"/>
        <w:rPr>
          <w:rFonts w:ascii="Times New Roman" w:eastAsia="Times New Roman" w:hAnsi="Times New Roman" w:cs="Times New Roman"/>
          <w:sz w:val="28"/>
          <w:szCs w:val="28"/>
        </w:rPr>
      </w:pPr>
    </w:p>
    <w:p w14:paraId="1372D0FC"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Investigación sobre tipo de sociedades</w:t>
      </w:r>
    </w:p>
    <w:p w14:paraId="36C81CE7" w14:textId="77777777" w:rsidR="00030053" w:rsidRDefault="00030053">
      <w:pPr>
        <w:jc w:val="center"/>
        <w:rPr>
          <w:rFonts w:ascii="Times New Roman" w:eastAsia="Times New Roman" w:hAnsi="Times New Roman" w:cs="Times New Roman"/>
          <w:sz w:val="28"/>
          <w:szCs w:val="28"/>
        </w:rPr>
      </w:pPr>
    </w:p>
    <w:p w14:paraId="36099D17"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Equipo 4: RÜFÜS</w:t>
      </w:r>
    </w:p>
    <w:p w14:paraId="29DC46A9" w14:textId="77777777" w:rsidR="00030053" w:rsidRDefault="00030053">
      <w:pPr>
        <w:jc w:val="center"/>
        <w:rPr>
          <w:rFonts w:ascii="Times New Roman" w:eastAsia="Times New Roman" w:hAnsi="Times New Roman" w:cs="Times New Roman"/>
          <w:sz w:val="28"/>
          <w:szCs w:val="28"/>
        </w:rPr>
      </w:pPr>
    </w:p>
    <w:p w14:paraId="028F89EE" w14:textId="77777777" w:rsidR="00030053" w:rsidRDefault="00030053">
      <w:pPr>
        <w:jc w:val="center"/>
        <w:rPr>
          <w:rFonts w:ascii="Times New Roman" w:eastAsia="Times New Roman" w:hAnsi="Times New Roman" w:cs="Times New Roman"/>
          <w:sz w:val="28"/>
          <w:szCs w:val="28"/>
        </w:rPr>
      </w:pPr>
    </w:p>
    <w:p w14:paraId="57AB1C58" w14:textId="77777777" w:rsidR="00030053" w:rsidRDefault="00030053">
      <w:pPr>
        <w:jc w:val="center"/>
        <w:rPr>
          <w:rFonts w:ascii="Times New Roman" w:eastAsia="Times New Roman" w:hAnsi="Times New Roman" w:cs="Times New Roman"/>
        </w:rPr>
      </w:pPr>
    </w:p>
    <w:p w14:paraId="5A6B2E3E" w14:textId="77777777" w:rsidR="00030053" w:rsidRDefault="00030053">
      <w:pPr>
        <w:jc w:val="center"/>
        <w:rPr>
          <w:rFonts w:ascii="Times New Roman" w:eastAsia="Times New Roman" w:hAnsi="Times New Roman" w:cs="Times New Roman"/>
        </w:rPr>
      </w:pPr>
    </w:p>
    <w:p w14:paraId="5CD9DBEF" w14:textId="77777777" w:rsidR="00030053" w:rsidRDefault="00030053">
      <w:pPr>
        <w:jc w:val="center"/>
        <w:rPr>
          <w:rFonts w:ascii="Times New Roman" w:eastAsia="Times New Roman" w:hAnsi="Times New Roman" w:cs="Times New Roman"/>
        </w:rPr>
      </w:pPr>
    </w:p>
    <w:p w14:paraId="2CD750BE" w14:textId="77777777" w:rsidR="00030053" w:rsidRDefault="00030053">
      <w:pPr>
        <w:jc w:val="center"/>
        <w:rPr>
          <w:rFonts w:ascii="Times New Roman" w:eastAsia="Times New Roman" w:hAnsi="Times New Roman" w:cs="Times New Roman"/>
        </w:rPr>
      </w:pPr>
    </w:p>
    <w:p w14:paraId="5B415899" w14:textId="77777777" w:rsidR="00030053" w:rsidRDefault="00030053">
      <w:pPr>
        <w:rPr>
          <w:rFonts w:ascii="Times New Roman" w:eastAsia="Times New Roman" w:hAnsi="Times New Roman" w:cs="Times New Roman"/>
        </w:rPr>
      </w:pPr>
    </w:p>
    <w:p w14:paraId="74F0BBAC"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Castro Cruces Jorge Eduardo</w:t>
      </w:r>
    </w:p>
    <w:p w14:paraId="525CAA5F"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Flores Vargas Damaris Judith</w:t>
      </w:r>
    </w:p>
    <w:p w14:paraId="4800E623"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Garnica Muñoz Anuar Francisco</w:t>
      </w:r>
    </w:p>
    <w:p w14:paraId="6589AE92"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Luciano Espina Melisa</w:t>
      </w:r>
    </w:p>
    <w:p w14:paraId="6DFAF96B"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Miranda Higuera Isaac Uriel</w:t>
      </w:r>
    </w:p>
    <w:p w14:paraId="503F6AAB"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Rojas de la Rosa Carlos Armando</w:t>
      </w:r>
    </w:p>
    <w:p w14:paraId="2BEBF212" w14:textId="77777777" w:rsidR="00030053" w:rsidRDefault="00030053">
      <w:pPr>
        <w:jc w:val="center"/>
        <w:rPr>
          <w:rFonts w:ascii="Times New Roman" w:eastAsia="Times New Roman" w:hAnsi="Times New Roman" w:cs="Times New Roman"/>
          <w:sz w:val="28"/>
          <w:szCs w:val="28"/>
        </w:rPr>
      </w:pPr>
    </w:p>
    <w:p w14:paraId="15B26F1D" w14:textId="77777777" w:rsidR="00030053" w:rsidRDefault="00C03A8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4CV4</w:t>
      </w:r>
      <w:r>
        <w:br w:type="page"/>
      </w:r>
    </w:p>
    <w:p w14:paraId="3776B8EA" w14:textId="77777777" w:rsidR="00C03A82" w:rsidRDefault="00C03A82">
      <w:pPr>
        <w:pStyle w:val="Ttulo2"/>
        <w:keepNext w:val="0"/>
        <w:keepLines w:val="0"/>
        <w:spacing w:after="80" w:line="129" w:lineRule="auto"/>
        <w:rPr>
          <w:sz w:val="30"/>
          <w:szCs w:val="30"/>
        </w:rPr>
      </w:pPr>
      <w:bookmarkStart w:id="0" w:name="_8shsfnws5lhe" w:colFirst="0" w:colLast="0"/>
      <w:bookmarkEnd w:id="0"/>
    </w:p>
    <w:p w14:paraId="795D6574" w14:textId="5DCA5DA0" w:rsidR="00030053" w:rsidRDefault="00C03A82">
      <w:pPr>
        <w:pStyle w:val="Ttulo2"/>
        <w:keepNext w:val="0"/>
        <w:keepLines w:val="0"/>
        <w:spacing w:after="80" w:line="129" w:lineRule="auto"/>
        <w:rPr>
          <w:sz w:val="34"/>
          <w:szCs w:val="34"/>
        </w:rPr>
      </w:pPr>
      <w:r>
        <w:rPr>
          <w:sz w:val="30"/>
          <w:szCs w:val="30"/>
        </w:rPr>
        <w:t>Investiga la diferencia entre razón y denominación sociales.</w:t>
      </w:r>
      <w:r>
        <w:rPr>
          <w:sz w:val="34"/>
          <w:szCs w:val="34"/>
        </w:rPr>
        <w:t xml:space="preserve"> </w:t>
      </w:r>
    </w:p>
    <w:p w14:paraId="0F09FCA5" w14:textId="77777777" w:rsidR="00030053" w:rsidRDefault="00030053"/>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03A82" w:rsidRPr="00C03A82" w14:paraId="3F8E4CCB" w14:textId="77777777" w:rsidTr="007613C9">
        <w:trPr>
          <w:trHeight w:val="7395"/>
        </w:trPr>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598959" w14:textId="77777777" w:rsidR="00C03A82" w:rsidRPr="00C03A82" w:rsidRDefault="00C03A82" w:rsidP="007613C9">
            <w:pPr>
              <w:widowControl w:val="0"/>
              <w:spacing w:before="240" w:after="240" w:line="240" w:lineRule="auto"/>
              <w:jc w:val="center"/>
              <w:rPr>
                <w:b/>
                <w:sz w:val="26"/>
                <w:szCs w:val="26"/>
              </w:rPr>
            </w:pPr>
            <w:r w:rsidRPr="00C03A82">
              <w:rPr>
                <w:b/>
                <w:sz w:val="26"/>
                <w:szCs w:val="26"/>
              </w:rPr>
              <w:t>Razón Social</w:t>
            </w:r>
          </w:p>
          <w:p w14:paraId="01F6E6B7"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La razón social es el nombre jurídico, administrativo y formal que recibe una sociedad colectiva o empresa en las escrituras de su constitución legal.</w:t>
            </w:r>
          </w:p>
          <w:p w14:paraId="77FDA39D"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 xml:space="preserve"> Identifica a una sociedad y la faculta para ejercer tales actividades económicas y legales en representación propia.</w:t>
            </w:r>
          </w:p>
          <w:p w14:paraId="587AB386"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Por ejemplo, la razón social de un</w:t>
            </w:r>
          </w:p>
          <w:p w14:paraId="76460567"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establecimiento como una panadería puede ser “Inversiones Pérez S.L.” mientras que el nombre comercial es “Panadería Pan del Cielo”.</w:t>
            </w:r>
          </w:p>
          <w:p w14:paraId="774A2591"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En cualquier caso, la razón social debe constituir siempre un nombre único.</w:t>
            </w:r>
          </w:p>
          <w:p w14:paraId="72903444" w14:textId="77777777" w:rsidR="00C03A82" w:rsidRPr="00C03A82" w:rsidRDefault="00C03A82" w:rsidP="007613C9">
            <w:pPr>
              <w:widowControl w:val="0"/>
              <w:pBdr>
                <w:top w:val="nil"/>
                <w:left w:val="nil"/>
                <w:bottom w:val="nil"/>
                <w:right w:val="nil"/>
                <w:between w:val="nil"/>
              </w:pBdr>
              <w:spacing w:line="240" w:lineRule="auto"/>
            </w:pP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321A01" w14:textId="77777777" w:rsidR="00C03A82" w:rsidRPr="00C03A82" w:rsidRDefault="00C03A82" w:rsidP="007613C9">
            <w:pPr>
              <w:widowControl w:val="0"/>
              <w:spacing w:before="240" w:after="240" w:line="240" w:lineRule="auto"/>
              <w:jc w:val="center"/>
              <w:rPr>
                <w:b/>
                <w:sz w:val="26"/>
                <w:szCs w:val="26"/>
              </w:rPr>
            </w:pPr>
            <w:r w:rsidRPr="00C03A82">
              <w:rPr>
                <w:b/>
                <w:sz w:val="26"/>
                <w:szCs w:val="26"/>
              </w:rPr>
              <w:t>Denominación Social</w:t>
            </w:r>
          </w:p>
          <w:p w14:paraId="1A1C513D"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 xml:space="preserve">Se trata de una denominación objetiva, porque puede hacer referencia un </w:t>
            </w:r>
            <w:hyperlink r:id="rId7">
              <w:r w:rsidRPr="00C03A82">
                <w:rPr>
                  <w:b/>
                  <w:sz w:val="24"/>
                  <w:szCs w:val="24"/>
                  <w:highlight w:val="white"/>
                  <w:u w:val="single"/>
                </w:rPr>
                <w:t>objeto social</w:t>
              </w:r>
            </w:hyperlink>
            <w:r w:rsidRPr="00C03A82">
              <w:rPr>
                <w:sz w:val="24"/>
                <w:szCs w:val="24"/>
                <w:highlight w:val="white"/>
              </w:rPr>
              <w:t xml:space="preserve"> o a un nombre imaginario de la empresa.</w:t>
            </w:r>
          </w:p>
          <w:p w14:paraId="4B653F77"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La denominación social es un nombre inventado o imaginario. Así pues, si bien es cierto que es inventado, también podría tener relación con la actividad de la empresa.</w:t>
            </w:r>
          </w:p>
          <w:p w14:paraId="06409BD0" w14:textId="77777777" w:rsidR="00C03A82" w:rsidRPr="00C03A82" w:rsidRDefault="00C03A82" w:rsidP="007613C9">
            <w:pPr>
              <w:widowControl w:val="0"/>
              <w:spacing w:before="240" w:after="240" w:line="240" w:lineRule="auto"/>
              <w:rPr>
                <w:sz w:val="24"/>
                <w:szCs w:val="24"/>
                <w:highlight w:val="white"/>
              </w:rPr>
            </w:pPr>
            <w:r w:rsidRPr="00C03A82">
              <w:rPr>
                <w:sz w:val="24"/>
                <w:szCs w:val="24"/>
                <w:highlight w:val="white"/>
              </w:rPr>
              <w:t xml:space="preserve"> Por ejemplo, si la empresa se dedica a vender zapatos, no se puede llamar venta de manzanas.</w:t>
            </w:r>
          </w:p>
          <w:p w14:paraId="77A63D65" w14:textId="77777777" w:rsidR="00C03A82" w:rsidRPr="00C03A82" w:rsidRDefault="00C03A82" w:rsidP="007613C9">
            <w:pPr>
              <w:widowControl w:val="0"/>
              <w:pBdr>
                <w:top w:val="nil"/>
                <w:left w:val="nil"/>
                <w:bottom w:val="nil"/>
                <w:right w:val="nil"/>
                <w:between w:val="nil"/>
              </w:pBdr>
              <w:spacing w:line="240" w:lineRule="auto"/>
            </w:pPr>
          </w:p>
        </w:tc>
      </w:tr>
    </w:tbl>
    <w:p w14:paraId="36566019" w14:textId="20746E9D" w:rsidR="00C03A82" w:rsidRDefault="00C03A82"/>
    <w:p w14:paraId="2DC44651" w14:textId="77777777" w:rsidR="00C03A82" w:rsidRDefault="00C03A82">
      <w:r>
        <w:br w:type="page"/>
      </w:r>
    </w:p>
    <w:p w14:paraId="2AB16EE2" w14:textId="77777777" w:rsidR="00030053" w:rsidRDefault="00C03A82">
      <w:pPr>
        <w:rPr>
          <w:sz w:val="30"/>
          <w:szCs w:val="30"/>
        </w:rPr>
      </w:pPr>
      <w:r>
        <w:rPr>
          <w:sz w:val="30"/>
          <w:szCs w:val="30"/>
        </w:rPr>
        <w:lastRenderedPageBreak/>
        <w:t>Completa el siguiente cuadro. Toma como guía el ejemplo:</w:t>
      </w:r>
    </w:p>
    <w:p w14:paraId="73F798BC" w14:textId="77777777" w:rsidR="00030053" w:rsidRDefault="00030053"/>
    <w:tbl>
      <w:tblPr>
        <w:tblStyle w:val="a"/>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1515"/>
        <w:gridCol w:w="1515"/>
        <w:gridCol w:w="2430"/>
        <w:gridCol w:w="2070"/>
      </w:tblGrid>
      <w:tr w:rsidR="00030053" w14:paraId="54247B44" w14:textId="77777777">
        <w:trPr>
          <w:trHeight w:val="1250"/>
        </w:trPr>
        <w:tc>
          <w:tcPr>
            <w:tcW w:w="1695" w:type="dxa"/>
            <w:tcBorders>
              <w:top w:val="single" w:sz="4" w:space="0" w:color="000000"/>
              <w:left w:val="single" w:sz="4" w:space="0" w:color="000000"/>
              <w:bottom w:val="single" w:sz="4" w:space="0" w:color="000000"/>
              <w:right w:val="single" w:sz="4" w:space="0" w:color="000000"/>
            </w:tcBorders>
            <w:shd w:val="clear" w:color="auto" w:fill="9E3938"/>
            <w:tcMar>
              <w:top w:w="100" w:type="dxa"/>
              <w:left w:w="100" w:type="dxa"/>
              <w:bottom w:w="100" w:type="dxa"/>
              <w:right w:w="100" w:type="dxa"/>
            </w:tcMar>
          </w:tcPr>
          <w:p w14:paraId="7CAB4CD2" w14:textId="77777777" w:rsidR="00030053" w:rsidRDefault="00C03A82">
            <w:pPr>
              <w:spacing w:before="240" w:after="240"/>
              <w:rPr>
                <w:b/>
                <w:color w:val="FFFFFF"/>
                <w:sz w:val="16"/>
                <w:szCs w:val="16"/>
              </w:rPr>
            </w:pPr>
            <w:r>
              <w:rPr>
                <w:b/>
                <w:color w:val="FFFFFF"/>
                <w:sz w:val="16"/>
                <w:szCs w:val="16"/>
              </w:rPr>
              <w:t>Sociedad mercantil</w:t>
            </w:r>
          </w:p>
        </w:tc>
        <w:tc>
          <w:tcPr>
            <w:tcW w:w="1515" w:type="dxa"/>
            <w:tcBorders>
              <w:top w:val="single" w:sz="4" w:space="0" w:color="000000"/>
              <w:left w:val="single" w:sz="4" w:space="0" w:color="000000"/>
              <w:bottom w:val="single" w:sz="4" w:space="0" w:color="000000"/>
              <w:right w:val="single" w:sz="4" w:space="0" w:color="000000"/>
            </w:tcBorders>
            <w:shd w:val="clear" w:color="auto" w:fill="9E3938"/>
            <w:tcMar>
              <w:top w:w="100" w:type="dxa"/>
              <w:left w:w="100" w:type="dxa"/>
              <w:bottom w:w="100" w:type="dxa"/>
              <w:right w:w="100" w:type="dxa"/>
            </w:tcMar>
          </w:tcPr>
          <w:p w14:paraId="52AEFD1D" w14:textId="3AA78819" w:rsidR="00030053" w:rsidRDefault="00C03A82">
            <w:pPr>
              <w:ind w:left="300" w:right="140"/>
              <w:jc w:val="center"/>
              <w:rPr>
                <w:b/>
                <w:color w:val="FFFFFF"/>
                <w:sz w:val="16"/>
                <w:szCs w:val="16"/>
              </w:rPr>
            </w:pPr>
            <w:r>
              <w:rPr>
                <w:b/>
                <w:color w:val="FFFFFF"/>
                <w:sz w:val="16"/>
                <w:szCs w:val="16"/>
              </w:rPr>
              <w:t>Existe bajo:</w:t>
            </w:r>
            <w:r>
              <w:rPr>
                <w:b/>
                <w:color w:val="FFFFFF"/>
                <w:sz w:val="16"/>
                <w:szCs w:val="16"/>
              </w:rPr>
              <w:t xml:space="preserve"> ¿Razón o denominación sociales</w:t>
            </w:r>
            <w:r>
              <w:rPr>
                <w:b/>
                <w:color w:val="FFFFFF"/>
                <w:sz w:val="16"/>
                <w:szCs w:val="16"/>
              </w:rPr>
              <w:t>?</w:t>
            </w:r>
          </w:p>
          <w:p w14:paraId="1E311FDF" w14:textId="77777777" w:rsidR="00030053" w:rsidRDefault="00C03A82">
            <w:pPr>
              <w:ind w:left="320" w:right="180"/>
              <w:jc w:val="center"/>
              <w:rPr>
                <w:b/>
                <w:color w:val="FFFFFF"/>
                <w:sz w:val="16"/>
                <w:szCs w:val="16"/>
              </w:rPr>
            </w:pPr>
            <w:r>
              <w:rPr>
                <w:b/>
                <w:color w:val="FFFFFF"/>
                <w:sz w:val="16"/>
                <w:szCs w:val="16"/>
              </w:rPr>
              <w:t>Mencionar características según sea el caso.</w:t>
            </w:r>
          </w:p>
        </w:tc>
        <w:tc>
          <w:tcPr>
            <w:tcW w:w="1515" w:type="dxa"/>
            <w:tcBorders>
              <w:top w:val="single" w:sz="4" w:space="0" w:color="000000"/>
              <w:left w:val="single" w:sz="4" w:space="0" w:color="000000"/>
              <w:bottom w:val="single" w:sz="4" w:space="0" w:color="000000"/>
              <w:right w:val="single" w:sz="4" w:space="0" w:color="000000"/>
            </w:tcBorders>
            <w:shd w:val="clear" w:color="auto" w:fill="9E3938"/>
            <w:tcMar>
              <w:top w:w="100" w:type="dxa"/>
              <w:left w:w="100" w:type="dxa"/>
              <w:bottom w:w="100" w:type="dxa"/>
              <w:right w:w="100" w:type="dxa"/>
            </w:tcMar>
          </w:tcPr>
          <w:p w14:paraId="5DA07BC9" w14:textId="77777777" w:rsidR="00030053" w:rsidRDefault="00C03A82">
            <w:pPr>
              <w:spacing w:before="240" w:after="240"/>
              <w:rPr>
                <w:b/>
                <w:color w:val="FFFFFF"/>
                <w:sz w:val="16"/>
                <w:szCs w:val="16"/>
              </w:rPr>
            </w:pPr>
            <w:r>
              <w:rPr>
                <w:b/>
                <w:color w:val="FFFFFF"/>
                <w:sz w:val="16"/>
                <w:szCs w:val="16"/>
              </w:rPr>
              <w:t>Obligación de los socios</w:t>
            </w:r>
          </w:p>
        </w:tc>
        <w:tc>
          <w:tcPr>
            <w:tcW w:w="2430" w:type="dxa"/>
            <w:tcBorders>
              <w:top w:val="single" w:sz="4" w:space="0" w:color="000000"/>
              <w:left w:val="single" w:sz="4" w:space="0" w:color="000000"/>
              <w:bottom w:val="single" w:sz="4" w:space="0" w:color="000000"/>
              <w:right w:val="single" w:sz="4" w:space="0" w:color="000000"/>
            </w:tcBorders>
            <w:shd w:val="clear" w:color="auto" w:fill="9E3938"/>
            <w:tcMar>
              <w:top w:w="100" w:type="dxa"/>
              <w:left w:w="100" w:type="dxa"/>
              <w:bottom w:w="100" w:type="dxa"/>
              <w:right w:w="100" w:type="dxa"/>
            </w:tcMar>
          </w:tcPr>
          <w:p w14:paraId="70B9BCB0" w14:textId="77777777" w:rsidR="00030053" w:rsidRDefault="00C03A82">
            <w:pPr>
              <w:spacing w:before="240" w:after="240"/>
              <w:rPr>
                <w:b/>
                <w:color w:val="FFFFFF"/>
                <w:sz w:val="16"/>
                <w:szCs w:val="16"/>
              </w:rPr>
            </w:pPr>
            <w:r>
              <w:rPr>
                <w:b/>
                <w:color w:val="FFFFFF"/>
                <w:sz w:val="16"/>
                <w:szCs w:val="16"/>
              </w:rPr>
              <w:t>Requisitos de constitución</w:t>
            </w:r>
          </w:p>
        </w:tc>
        <w:tc>
          <w:tcPr>
            <w:tcW w:w="2070" w:type="dxa"/>
            <w:tcBorders>
              <w:top w:val="single" w:sz="4" w:space="0" w:color="000000"/>
              <w:left w:val="single" w:sz="4" w:space="0" w:color="000000"/>
              <w:bottom w:val="single" w:sz="4" w:space="0" w:color="000000"/>
              <w:right w:val="single" w:sz="4" w:space="0" w:color="000000"/>
            </w:tcBorders>
            <w:shd w:val="clear" w:color="auto" w:fill="9E3938"/>
            <w:tcMar>
              <w:top w:w="100" w:type="dxa"/>
              <w:left w:w="100" w:type="dxa"/>
              <w:bottom w:w="100" w:type="dxa"/>
              <w:right w:w="100" w:type="dxa"/>
            </w:tcMar>
          </w:tcPr>
          <w:p w14:paraId="208890A5" w14:textId="77777777" w:rsidR="00030053" w:rsidRDefault="00C03A82">
            <w:pPr>
              <w:spacing w:after="240"/>
              <w:ind w:left="120"/>
              <w:rPr>
                <w:sz w:val="10"/>
                <w:szCs w:val="10"/>
              </w:rPr>
            </w:pPr>
            <w:r>
              <w:rPr>
                <w:sz w:val="10"/>
                <w:szCs w:val="10"/>
              </w:rPr>
              <w:t xml:space="preserve"> </w:t>
            </w:r>
          </w:p>
          <w:p w14:paraId="3221C237" w14:textId="77777777" w:rsidR="00030053" w:rsidRDefault="00C03A82">
            <w:pPr>
              <w:ind w:left="240" w:right="120"/>
              <w:jc w:val="center"/>
              <w:rPr>
                <w:b/>
                <w:color w:val="FFFFFF"/>
                <w:sz w:val="16"/>
                <w:szCs w:val="16"/>
              </w:rPr>
            </w:pPr>
            <w:r>
              <w:rPr>
                <w:b/>
                <w:color w:val="FFFFFF"/>
                <w:sz w:val="16"/>
                <w:szCs w:val="16"/>
              </w:rPr>
              <w:t>Obligaciones en cuanto a la información contable y financiera</w:t>
            </w:r>
          </w:p>
        </w:tc>
      </w:tr>
      <w:tr w:rsidR="00030053" w14:paraId="7945D067"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699BDE4" w14:textId="77777777" w:rsidR="00030053" w:rsidRDefault="00C03A82">
            <w:pPr>
              <w:spacing w:before="240" w:after="240"/>
              <w:rPr>
                <w:b/>
                <w:sz w:val="16"/>
                <w:szCs w:val="16"/>
              </w:rPr>
            </w:pPr>
            <w:r>
              <w:rPr>
                <w:b/>
                <w:sz w:val="16"/>
                <w:szCs w:val="16"/>
              </w:rPr>
              <w:t>SOCIEDAD ANÓNIMA</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231693AB" w14:textId="77777777" w:rsidR="00030053" w:rsidRDefault="00C03A82">
            <w:pPr>
              <w:spacing w:before="240" w:after="240"/>
              <w:jc w:val="both"/>
              <w:rPr>
                <w:sz w:val="16"/>
                <w:szCs w:val="16"/>
              </w:rPr>
            </w:pPr>
            <w:r>
              <w:rPr>
                <w:sz w:val="16"/>
                <w:szCs w:val="16"/>
              </w:rPr>
              <w:t>Denominación social, distinta a la de otra sociedad. Seguida de "S.A"</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342BD7AC" w14:textId="77777777" w:rsidR="00030053" w:rsidRDefault="00C03A82">
            <w:pPr>
              <w:spacing w:before="240" w:after="240"/>
              <w:jc w:val="both"/>
              <w:rPr>
                <w:sz w:val="16"/>
                <w:szCs w:val="16"/>
              </w:rPr>
            </w:pPr>
            <w:r>
              <w:rPr>
                <w:sz w:val="16"/>
                <w:szCs w:val="16"/>
              </w:rPr>
              <w:t>Se limita al pago de sus acciones</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0FD9F14" w14:textId="77777777" w:rsidR="00030053" w:rsidRDefault="00C03A82">
            <w:pPr>
              <w:numPr>
                <w:ilvl w:val="0"/>
                <w:numId w:val="6"/>
              </w:numPr>
              <w:spacing w:line="235" w:lineRule="auto"/>
              <w:ind w:right="100"/>
              <w:jc w:val="both"/>
              <w:rPr>
                <w:sz w:val="16"/>
                <w:szCs w:val="16"/>
              </w:rPr>
            </w:pPr>
            <w:r>
              <w:rPr>
                <w:sz w:val="16"/>
                <w:szCs w:val="16"/>
              </w:rPr>
              <w:t>Mínimo 2 socios, cada uno suscribe una acción por lo menos.</w:t>
            </w:r>
          </w:p>
          <w:p w14:paraId="6CCC8194" w14:textId="77777777" w:rsidR="00030053" w:rsidRDefault="00C03A82">
            <w:pPr>
              <w:numPr>
                <w:ilvl w:val="0"/>
                <w:numId w:val="6"/>
              </w:numPr>
              <w:spacing w:line="235" w:lineRule="auto"/>
              <w:ind w:right="100"/>
              <w:jc w:val="both"/>
              <w:rPr>
                <w:sz w:val="16"/>
                <w:szCs w:val="16"/>
              </w:rPr>
            </w:pPr>
            <w:r>
              <w:rPr>
                <w:sz w:val="16"/>
                <w:szCs w:val="16"/>
              </w:rPr>
              <w:t>Capital social no menor a 50,000                  pesos por Íntegramente suscrito.</w:t>
            </w:r>
          </w:p>
          <w:p w14:paraId="7C93F742" w14:textId="77777777" w:rsidR="00030053" w:rsidRDefault="00C03A82">
            <w:pPr>
              <w:numPr>
                <w:ilvl w:val="0"/>
                <w:numId w:val="6"/>
              </w:numPr>
              <w:spacing w:line="235" w:lineRule="auto"/>
              <w:ind w:right="100"/>
              <w:jc w:val="both"/>
              <w:rPr>
                <w:sz w:val="16"/>
                <w:szCs w:val="16"/>
              </w:rPr>
            </w:pPr>
            <w:r>
              <w:rPr>
                <w:sz w:val="16"/>
                <w:szCs w:val="16"/>
              </w:rPr>
              <w:t>Exhibir en efectivo cuando menos el 20% del valor de cada acción</w:t>
            </w:r>
          </w:p>
          <w:p w14:paraId="53819FC7" w14:textId="77777777" w:rsidR="00030053" w:rsidRDefault="00C03A82">
            <w:pPr>
              <w:numPr>
                <w:ilvl w:val="0"/>
                <w:numId w:val="6"/>
              </w:numPr>
              <w:spacing w:line="235" w:lineRule="auto"/>
              <w:ind w:right="100"/>
              <w:jc w:val="both"/>
              <w:rPr>
                <w:sz w:val="16"/>
                <w:szCs w:val="16"/>
              </w:rPr>
            </w:pPr>
            <w:r>
              <w:rPr>
                <w:sz w:val="16"/>
                <w:szCs w:val="16"/>
              </w:rPr>
              <w:t>Exhibir íntegramente el valor de cada acción que</w:t>
            </w:r>
            <w:r>
              <w:rPr>
                <w:sz w:val="16"/>
                <w:szCs w:val="16"/>
              </w:rPr>
              <w:t xml:space="preserve"> haya de pagarse en bienes distintos al numerario.</w:t>
            </w:r>
          </w:p>
          <w:p w14:paraId="2EDB786D" w14:textId="0891FFCE" w:rsidR="00030053" w:rsidRDefault="00C03A82">
            <w:pPr>
              <w:numPr>
                <w:ilvl w:val="0"/>
                <w:numId w:val="6"/>
              </w:numPr>
              <w:spacing w:line="235" w:lineRule="auto"/>
              <w:ind w:right="100"/>
              <w:jc w:val="both"/>
              <w:rPr>
                <w:sz w:val="16"/>
                <w:szCs w:val="16"/>
              </w:rPr>
            </w:pPr>
            <w:r>
              <w:rPr>
                <w:sz w:val="16"/>
                <w:szCs w:val="16"/>
              </w:rPr>
              <w:t>Puede constituirse ante notario o por suscripción pública necesariamente, etc.</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34A7ACFD" w14:textId="77777777" w:rsidR="00030053" w:rsidRDefault="00C03A82">
            <w:pPr>
              <w:numPr>
                <w:ilvl w:val="0"/>
                <w:numId w:val="7"/>
              </w:numPr>
              <w:spacing w:before="240"/>
              <w:jc w:val="both"/>
              <w:rPr>
                <w:sz w:val="16"/>
                <w:szCs w:val="16"/>
              </w:rPr>
            </w:pPr>
            <w:r>
              <w:rPr>
                <w:sz w:val="16"/>
                <w:szCs w:val="16"/>
              </w:rPr>
              <w:t>Informe anual con las políticas y criterios contables.</w:t>
            </w:r>
          </w:p>
          <w:p w14:paraId="1FA43303" w14:textId="640F4246" w:rsidR="00030053" w:rsidRDefault="00C03A82">
            <w:pPr>
              <w:numPr>
                <w:ilvl w:val="0"/>
                <w:numId w:val="7"/>
              </w:numPr>
              <w:spacing w:after="240"/>
              <w:jc w:val="both"/>
              <w:rPr>
                <w:sz w:val="16"/>
                <w:szCs w:val="16"/>
              </w:rPr>
            </w:pPr>
            <w:r>
              <w:rPr>
                <w:sz w:val="16"/>
                <w:szCs w:val="16"/>
              </w:rPr>
              <w:t>Estado que muestre la situación financiera al cierre del ejercicio,</w:t>
            </w:r>
            <w:r>
              <w:rPr>
                <w:sz w:val="16"/>
                <w:szCs w:val="16"/>
              </w:rPr>
              <w:t xml:space="preserve"> etc..</w:t>
            </w:r>
            <w:r>
              <w:rPr>
                <w:sz w:val="16"/>
                <w:szCs w:val="16"/>
              </w:rPr>
              <w:t>.</w:t>
            </w:r>
          </w:p>
        </w:tc>
      </w:tr>
      <w:tr w:rsidR="00030053" w14:paraId="231EF9B5"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6590937" w14:textId="77777777" w:rsidR="00030053" w:rsidRDefault="00C03A82">
            <w:pPr>
              <w:spacing w:before="240" w:after="240"/>
              <w:rPr>
                <w:b/>
                <w:sz w:val="16"/>
                <w:szCs w:val="16"/>
              </w:rPr>
            </w:pPr>
            <w:r>
              <w:rPr>
                <w:b/>
                <w:sz w:val="16"/>
                <w:szCs w:val="16"/>
              </w:rPr>
              <w:t>SOCIEDAD EN NOMBRE COLECTIVO</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20C337F5" w14:textId="77777777" w:rsidR="00030053" w:rsidRDefault="00C03A82">
            <w:pPr>
              <w:spacing w:before="240" w:after="240"/>
              <w:rPr>
                <w:sz w:val="16"/>
                <w:szCs w:val="16"/>
              </w:rPr>
            </w:pPr>
            <w:r>
              <w:rPr>
                <w:sz w:val="16"/>
                <w:szCs w:val="16"/>
              </w:rPr>
              <w:t>Una sociedad en nombre colectivo es, ante todo, una razón social misma se deberán agregar las palabras sociedad en nombre colectivo o las siglas “S. en N.C.”</w:t>
            </w:r>
          </w:p>
          <w:p w14:paraId="7C467596" w14:textId="77777777" w:rsidR="00030053" w:rsidRDefault="00030053">
            <w:pPr>
              <w:spacing w:before="240" w:after="240"/>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3619F58D" w14:textId="77777777" w:rsidR="00030053" w:rsidRDefault="00C03A82">
            <w:pPr>
              <w:spacing w:before="240" w:after="240"/>
              <w:rPr>
                <w:sz w:val="16"/>
                <w:szCs w:val="16"/>
              </w:rPr>
            </w:pPr>
            <w:r>
              <w:rPr>
                <w:sz w:val="16"/>
                <w:szCs w:val="16"/>
              </w:rPr>
              <w:t xml:space="preserve">Todos los socios responden, de modo subsidiario, ilimitada y solidariamente, de las obligaciones </w:t>
            </w:r>
            <w:r>
              <w:rPr>
                <w:sz w:val="16"/>
                <w:szCs w:val="16"/>
              </w:rPr>
              <w:t>sociales.</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CEDF805" w14:textId="77777777" w:rsidR="00030053" w:rsidRDefault="00C03A82">
            <w:pPr>
              <w:numPr>
                <w:ilvl w:val="0"/>
                <w:numId w:val="10"/>
              </w:numPr>
              <w:spacing w:line="235" w:lineRule="auto"/>
              <w:ind w:right="100"/>
              <w:jc w:val="both"/>
              <w:rPr>
                <w:sz w:val="16"/>
                <w:szCs w:val="16"/>
              </w:rPr>
            </w:pPr>
            <w:r>
              <w:rPr>
                <w:sz w:val="16"/>
                <w:szCs w:val="16"/>
              </w:rPr>
              <w:t>Debe haber socios capitalistas y socios industriales. Los primeros aportan el capital mientras los segundos contribuyen con su trabajo y reciben un sueldo.</w:t>
            </w:r>
          </w:p>
          <w:p w14:paraId="70508A77" w14:textId="77777777" w:rsidR="00030053" w:rsidRDefault="00C03A82">
            <w:pPr>
              <w:numPr>
                <w:ilvl w:val="0"/>
                <w:numId w:val="10"/>
              </w:numPr>
              <w:spacing w:line="235" w:lineRule="auto"/>
              <w:ind w:right="100"/>
              <w:jc w:val="both"/>
              <w:rPr>
                <w:sz w:val="16"/>
                <w:szCs w:val="16"/>
              </w:rPr>
            </w:pPr>
            <w:r>
              <w:rPr>
                <w:sz w:val="16"/>
                <w:szCs w:val="16"/>
              </w:rPr>
              <w:t>La razón social debe formarse con el nombre de uno o más socios.</w:t>
            </w:r>
          </w:p>
          <w:p w14:paraId="5CDCEF57" w14:textId="77777777" w:rsidR="00030053" w:rsidRDefault="00C03A82">
            <w:pPr>
              <w:numPr>
                <w:ilvl w:val="0"/>
                <w:numId w:val="10"/>
              </w:numPr>
              <w:spacing w:line="235" w:lineRule="auto"/>
              <w:ind w:right="100"/>
              <w:jc w:val="both"/>
              <w:rPr>
                <w:sz w:val="16"/>
                <w:szCs w:val="16"/>
              </w:rPr>
            </w:pPr>
            <w:r>
              <w:rPr>
                <w:sz w:val="16"/>
                <w:szCs w:val="16"/>
              </w:rPr>
              <w:t>Se necesita que por lo me</w:t>
            </w:r>
            <w:r>
              <w:rPr>
                <w:sz w:val="16"/>
                <w:szCs w:val="16"/>
              </w:rPr>
              <w:t>nos existan dos socios.</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22D6BD0A" w14:textId="77777777" w:rsidR="00030053" w:rsidRDefault="00C03A82">
            <w:pPr>
              <w:numPr>
                <w:ilvl w:val="0"/>
                <w:numId w:val="12"/>
              </w:numPr>
              <w:spacing w:after="240" w:line="240" w:lineRule="auto"/>
              <w:rPr>
                <w:sz w:val="16"/>
                <w:szCs w:val="16"/>
              </w:rPr>
            </w:pPr>
            <w:r>
              <w:rPr>
                <w:sz w:val="16"/>
                <w:szCs w:val="16"/>
              </w:rPr>
              <w:t>Los socios no administradores podrán nombrar un interventor que vigile los actos de los administradores, y tendrán el derecho de examinar el estado de la administración y la contabilidad y papeles de la compañía, haciendo las reclam</w:t>
            </w:r>
            <w:r>
              <w:rPr>
                <w:sz w:val="16"/>
                <w:szCs w:val="16"/>
              </w:rPr>
              <w:t>aciones que estimen convenientes.</w:t>
            </w:r>
          </w:p>
        </w:tc>
      </w:tr>
      <w:tr w:rsidR="00030053" w14:paraId="1F7F54C0"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65E5CC2" w14:textId="77777777" w:rsidR="00030053" w:rsidRDefault="00C03A82">
            <w:pPr>
              <w:spacing w:before="240" w:after="240"/>
              <w:rPr>
                <w:b/>
                <w:sz w:val="16"/>
                <w:szCs w:val="16"/>
              </w:rPr>
            </w:pPr>
            <w:r>
              <w:rPr>
                <w:b/>
                <w:sz w:val="16"/>
                <w:szCs w:val="16"/>
              </w:rPr>
              <w:lastRenderedPageBreak/>
              <w:t>SOCIEDAD EN COMANDITA SIMPLE</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D196DAC" w14:textId="7C6707C5" w:rsidR="00030053" w:rsidRDefault="00C03A82">
            <w:pPr>
              <w:spacing w:line="240" w:lineRule="auto"/>
              <w:rPr>
                <w:sz w:val="16"/>
                <w:szCs w:val="16"/>
              </w:rPr>
            </w:pPr>
            <w:r>
              <w:rPr>
                <w:sz w:val="16"/>
                <w:szCs w:val="16"/>
              </w:rPr>
              <w:t>- La razón social se formará con los nombres de uno o más comanditados, seguidos de las palabras “y compañía” u otros equivalentes, cuando en ella no figuren los de todos. A la razón social se agregarán</w:t>
            </w:r>
            <w:r>
              <w:rPr>
                <w:sz w:val="16"/>
                <w:szCs w:val="16"/>
              </w:rPr>
              <w:t xml:space="preserve"> siempre las palabras “Sociedad en Comandita” o su abr</w:t>
            </w:r>
            <w:r>
              <w:rPr>
                <w:sz w:val="16"/>
                <w:szCs w:val="16"/>
              </w:rPr>
              <w:t>eviatura “S. en C”.</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391283D" w14:textId="77777777" w:rsidR="00030053" w:rsidRDefault="00C03A82">
            <w:pPr>
              <w:spacing w:line="240" w:lineRule="auto"/>
              <w:rPr>
                <w:sz w:val="16"/>
                <w:szCs w:val="16"/>
              </w:rPr>
            </w:pPr>
            <w:r>
              <w:rPr>
                <w:sz w:val="16"/>
                <w:szCs w:val="16"/>
              </w:rPr>
              <w:t>Este tipo de sociedad se considera mixta, es decir, de capital y de personas. Los socios comanditados tienen obligaciones y derechos igual a los socios   de    la sociedad anónima.</w:t>
            </w:r>
          </w:p>
          <w:p w14:paraId="22C19450" w14:textId="77777777" w:rsidR="00030053" w:rsidRDefault="00030053">
            <w:pPr>
              <w:spacing w:line="240" w:lineRule="auto"/>
              <w:rPr>
                <w:sz w:val="16"/>
                <w:szCs w:val="16"/>
              </w:rPr>
            </w:pPr>
          </w:p>
          <w:p w14:paraId="7763871E" w14:textId="77777777" w:rsidR="00030053" w:rsidRDefault="00C03A82">
            <w:pPr>
              <w:spacing w:line="240" w:lineRule="auto"/>
              <w:rPr>
                <w:sz w:val="16"/>
                <w:szCs w:val="16"/>
              </w:rPr>
            </w:pPr>
            <w:r>
              <w:rPr>
                <w:sz w:val="16"/>
                <w:szCs w:val="16"/>
              </w:rPr>
              <w:t>Cualquier persona, que figure su nombre en la razón so</w:t>
            </w:r>
            <w:r>
              <w:rPr>
                <w:sz w:val="16"/>
                <w:szCs w:val="16"/>
              </w:rPr>
              <w:t xml:space="preserve">cial, quedará sujeto a la responsabilidad de los comanditados. </w:t>
            </w:r>
          </w:p>
          <w:p w14:paraId="404383BB" w14:textId="77777777" w:rsidR="00030053" w:rsidRDefault="00030053">
            <w:pPr>
              <w:spacing w:line="240" w:lineRule="auto"/>
              <w:rPr>
                <w:sz w:val="16"/>
                <w:szCs w:val="16"/>
              </w:rPr>
            </w:pPr>
          </w:p>
          <w:p w14:paraId="79218442" w14:textId="77777777" w:rsidR="00030053" w:rsidRDefault="00C03A82">
            <w:pPr>
              <w:spacing w:line="240" w:lineRule="auto"/>
              <w:rPr>
                <w:sz w:val="16"/>
                <w:szCs w:val="16"/>
              </w:rPr>
            </w:pPr>
            <w:r>
              <w:rPr>
                <w:sz w:val="16"/>
                <w:szCs w:val="16"/>
              </w:rPr>
              <w:t xml:space="preserve">El socio o socios comanditarios no pueden ejercer acto alguno de administración, ni aun con el carácter de apoderados de los administradores;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5DBC453" w14:textId="77777777" w:rsidR="00030053" w:rsidRDefault="00C03A82">
            <w:pPr>
              <w:numPr>
                <w:ilvl w:val="0"/>
                <w:numId w:val="3"/>
              </w:numPr>
              <w:spacing w:line="235" w:lineRule="auto"/>
              <w:ind w:right="100"/>
              <w:jc w:val="both"/>
              <w:rPr>
                <w:sz w:val="16"/>
                <w:szCs w:val="16"/>
              </w:rPr>
            </w:pPr>
            <w:r>
              <w:rPr>
                <w:sz w:val="16"/>
                <w:szCs w:val="16"/>
              </w:rPr>
              <w:t xml:space="preserve">Debe tener un mínimo de dos socios y contar con </w:t>
            </w:r>
            <w:r>
              <w:rPr>
                <w:sz w:val="16"/>
                <w:szCs w:val="16"/>
              </w:rPr>
              <w:t>comanditados y comanditarios.</w:t>
            </w:r>
          </w:p>
          <w:p w14:paraId="2B0770CE" w14:textId="77777777" w:rsidR="00030053" w:rsidRDefault="00C03A82">
            <w:pPr>
              <w:numPr>
                <w:ilvl w:val="0"/>
                <w:numId w:val="3"/>
              </w:numPr>
              <w:spacing w:line="235" w:lineRule="auto"/>
              <w:ind w:right="100"/>
              <w:jc w:val="both"/>
              <w:rPr>
                <w:sz w:val="16"/>
                <w:szCs w:val="16"/>
              </w:rPr>
            </w:pPr>
            <w:r>
              <w:rPr>
                <w:sz w:val="16"/>
                <w:szCs w:val="16"/>
              </w:rPr>
              <w:t>Razón social; el socio que preste su nombre será considerado el comanditado.</w:t>
            </w:r>
          </w:p>
          <w:p w14:paraId="577F61B5" w14:textId="77777777" w:rsidR="00030053" w:rsidRDefault="00C03A82">
            <w:pPr>
              <w:numPr>
                <w:ilvl w:val="0"/>
                <w:numId w:val="3"/>
              </w:numPr>
              <w:spacing w:line="235" w:lineRule="auto"/>
              <w:ind w:right="100"/>
              <w:jc w:val="both"/>
              <w:rPr>
                <w:sz w:val="16"/>
                <w:szCs w:val="16"/>
              </w:rPr>
            </w:pPr>
            <w:r>
              <w:rPr>
                <w:sz w:val="16"/>
                <w:szCs w:val="16"/>
              </w:rPr>
              <w:t>No existe un mínimo de capital social.</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4CD4328C" w14:textId="3BE38FEC" w:rsidR="00030053" w:rsidRDefault="00C03A82">
            <w:pPr>
              <w:numPr>
                <w:ilvl w:val="0"/>
                <w:numId w:val="4"/>
              </w:numPr>
              <w:spacing w:line="240" w:lineRule="auto"/>
              <w:rPr>
                <w:sz w:val="16"/>
                <w:szCs w:val="16"/>
              </w:rPr>
            </w:pPr>
            <w:r>
              <w:rPr>
                <w:sz w:val="16"/>
                <w:szCs w:val="16"/>
              </w:rPr>
              <w:t>El capital de estas sociedades se divide según la responsabilidad de los socios, por lo que es recomendable qu</w:t>
            </w:r>
            <w:r>
              <w:rPr>
                <w:sz w:val="16"/>
                <w:szCs w:val="16"/>
              </w:rPr>
              <w:t>e la cuenta de capital social se sustituye por las de</w:t>
            </w:r>
            <w:r>
              <w:rPr>
                <w:sz w:val="16"/>
                <w:szCs w:val="16"/>
              </w:rPr>
              <w:t xml:space="preserve"> capital comanditado y capital comanditario.</w:t>
            </w:r>
          </w:p>
          <w:p w14:paraId="03A3FDE1" w14:textId="77777777" w:rsidR="00030053" w:rsidRDefault="00C03A82">
            <w:pPr>
              <w:spacing w:line="240" w:lineRule="auto"/>
              <w:ind w:left="720"/>
              <w:rPr>
                <w:sz w:val="16"/>
                <w:szCs w:val="16"/>
              </w:rPr>
            </w:pPr>
            <w:r>
              <w:rPr>
                <w:sz w:val="16"/>
                <w:szCs w:val="16"/>
              </w:rPr>
              <w:t xml:space="preserve">llevar la contabilidad según lo marcan las disposiciones tributarias </w:t>
            </w:r>
          </w:p>
          <w:p w14:paraId="454F4C1F" w14:textId="77777777" w:rsidR="00030053" w:rsidRDefault="00C03A82">
            <w:pPr>
              <w:numPr>
                <w:ilvl w:val="0"/>
                <w:numId w:val="16"/>
              </w:numPr>
              <w:spacing w:line="240" w:lineRule="auto"/>
              <w:rPr>
                <w:sz w:val="16"/>
                <w:szCs w:val="16"/>
              </w:rPr>
            </w:pPr>
            <w:r>
              <w:rPr>
                <w:sz w:val="16"/>
                <w:szCs w:val="16"/>
              </w:rPr>
              <w:t xml:space="preserve">expedir los comprobantes fiscales por las actividades que realicen </w:t>
            </w:r>
          </w:p>
          <w:p w14:paraId="0E28219F" w14:textId="77777777" w:rsidR="00030053" w:rsidRDefault="00C03A82">
            <w:pPr>
              <w:numPr>
                <w:ilvl w:val="0"/>
                <w:numId w:val="13"/>
              </w:numPr>
              <w:spacing w:line="240" w:lineRule="auto"/>
              <w:rPr>
                <w:sz w:val="16"/>
                <w:szCs w:val="16"/>
              </w:rPr>
            </w:pPr>
            <w:r>
              <w:rPr>
                <w:sz w:val="16"/>
                <w:szCs w:val="16"/>
              </w:rPr>
              <w:t xml:space="preserve">formular un estado de posición financiera y levantar inventario de existencias a la fecha en que termine el ejercicio </w:t>
            </w:r>
          </w:p>
          <w:p w14:paraId="349E9ADE" w14:textId="77777777" w:rsidR="00030053" w:rsidRDefault="00C03A82">
            <w:pPr>
              <w:numPr>
                <w:ilvl w:val="0"/>
                <w:numId w:val="13"/>
              </w:numPr>
              <w:spacing w:line="240" w:lineRule="auto"/>
              <w:rPr>
                <w:sz w:val="16"/>
                <w:szCs w:val="16"/>
              </w:rPr>
            </w:pPr>
            <w:r>
              <w:rPr>
                <w:sz w:val="16"/>
                <w:szCs w:val="16"/>
              </w:rPr>
              <w:t xml:space="preserve">presentar la declaración anual </w:t>
            </w:r>
          </w:p>
          <w:p w14:paraId="43A802C7" w14:textId="77777777" w:rsidR="00030053" w:rsidRDefault="00C03A82">
            <w:pPr>
              <w:numPr>
                <w:ilvl w:val="0"/>
                <w:numId w:val="13"/>
              </w:numPr>
              <w:spacing w:line="240" w:lineRule="auto"/>
              <w:rPr>
                <w:sz w:val="16"/>
                <w:szCs w:val="16"/>
              </w:rPr>
            </w:pPr>
            <w:r>
              <w:rPr>
                <w:sz w:val="16"/>
                <w:szCs w:val="16"/>
              </w:rPr>
              <w:t xml:space="preserve">elaborar un registro de las operaciones que se efectúen con títulos valor emitidos en serie </w:t>
            </w:r>
          </w:p>
        </w:tc>
      </w:tr>
      <w:tr w:rsidR="00030053" w14:paraId="38B8511D"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2E31606" w14:textId="77777777" w:rsidR="00030053" w:rsidRDefault="00C03A82">
            <w:pPr>
              <w:spacing w:before="240" w:after="240"/>
              <w:rPr>
                <w:b/>
                <w:sz w:val="16"/>
                <w:szCs w:val="16"/>
              </w:rPr>
            </w:pPr>
            <w:r>
              <w:rPr>
                <w:b/>
                <w:sz w:val="16"/>
                <w:szCs w:val="16"/>
              </w:rPr>
              <w:t>SOCIEDAD DE RESPONSABILIDAD LIMITADA</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CD0E0F0" w14:textId="77777777" w:rsidR="00030053" w:rsidRDefault="00C03A82">
            <w:pPr>
              <w:spacing w:before="240" w:after="240"/>
              <w:jc w:val="both"/>
              <w:rPr>
                <w:sz w:val="16"/>
                <w:szCs w:val="16"/>
              </w:rPr>
            </w:pPr>
            <w:r>
              <w:rPr>
                <w:sz w:val="16"/>
                <w:szCs w:val="16"/>
              </w:rPr>
              <w:t>La sociedad de responsabilidad limitada existirá bajo una denominación o bajo una razón social que se formará con el nombre d</w:t>
            </w:r>
            <w:r>
              <w:rPr>
                <w:sz w:val="16"/>
                <w:szCs w:val="16"/>
              </w:rPr>
              <w:t>e uno o más socios. La denominación o la razón social irá inmediatamente seguida de las palabras ``Sociedad de Responsabilidad Limitada” o de su abreviatura “S. de R. L.”</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44521B4C" w14:textId="77777777" w:rsidR="00030053" w:rsidRDefault="00C03A82">
            <w:pPr>
              <w:spacing w:before="240" w:after="240"/>
              <w:jc w:val="both"/>
              <w:rPr>
                <w:sz w:val="16"/>
                <w:szCs w:val="16"/>
              </w:rPr>
            </w:pPr>
            <w:r>
              <w:rPr>
                <w:sz w:val="16"/>
                <w:szCs w:val="16"/>
              </w:rPr>
              <w:t>Se constituye entre socios que solamente están obligados al pago de sus aportaciones,</w:t>
            </w:r>
            <w:r>
              <w:rPr>
                <w:sz w:val="16"/>
                <w:szCs w:val="16"/>
              </w:rPr>
              <w:t xml:space="preserve"> sin que las partes sociales puedan estar representadas por títulos negociables, a la orden o al portador.</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CEE10B9" w14:textId="77777777" w:rsidR="00030053" w:rsidRDefault="00C03A82">
            <w:pPr>
              <w:numPr>
                <w:ilvl w:val="0"/>
                <w:numId w:val="5"/>
              </w:numPr>
              <w:spacing w:line="235" w:lineRule="auto"/>
              <w:ind w:right="100"/>
              <w:jc w:val="both"/>
              <w:rPr>
                <w:sz w:val="16"/>
                <w:szCs w:val="16"/>
              </w:rPr>
            </w:pPr>
            <w:r>
              <w:rPr>
                <w:sz w:val="16"/>
                <w:szCs w:val="16"/>
              </w:rPr>
              <w:t>Ninguna sociedad de responsabilidad limitada tendrá más de cincuenta socios.</w:t>
            </w:r>
          </w:p>
          <w:p w14:paraId="74044213" w14:textId="77777777" w:rsidR="00030053" w:rsidRDefault="00C03A82">
            <w:pPr>
              <w:numPr>
                <w:ilvl w:val="0"/>
                <w:numId w:val="5"/>
              </w:numPr>
              <w:spacing w:line="235" w:lineRule="auto"/>
              <w:ind w:right="100"/>
              <w:jc w:val="both"/>
              <w:rPr>
                <w:sz w:val="16"/>
                <w:szCs w:val="16"/>
              </w:rPr>
            </w:pPr>
            <w:r>
              <w:rPr>
                <w:sz w:val="16"/>
                <w:szCs w:val="16"/>
              </w:rPr>
              <w:t>El capital social será el que se establezca en el contrato social; se di</w:t>
            </w:r>
            <w:r>
              <w:rPr>
                <w:sz w:val="16"/>
                <w:szCs w:val="16"/>
              </w:rPr>
              <w:t>vidirá en partes sociales que podrán ser de valor y categoría desiguales, pero que en todo caso serán de un múltiplo de un peso.</w:t>
            </w:r>
          </w:p>
          <w:p w14:paraId="6267CDEF" w14:textId="5A7C81AB" w:rsidR="00030053" w:rsidRDefault="00C03A82">
            <w:pPr>
              <w:numPr>
                <w:ilvl w:val="0"/>
                <w:numId w:val="5"/>
              </w:numPr>
              <w:spacing w:line="235" w:lineRule="auto"/>
              <w:ind w:right="100"/>
              <w:jc w:val="both"/>
              <w:rPr>
                <w:sz w:val="16"/>
                <w:szCs w:val="16"/>
              </w:rPr>
            </w:pPr>
            <w:r>
              <w:rPr>
                <w:sz w:val="16"/>
                <w:szCs w:val="16"/>
              </w:rPr>
              <w:t>La constitución de las sociedades de responsabilidad limitada o el aumento de su capital social</w:t>
            </w:r>
            <w:r>
              <w:rPr>
                <w:sz w:val="16"/>
                <w:szCs w:val="16"/>
              </w:rPr>
              <w:t xml:space="preserve"> no podrá llevarse a cabo mediante suscripción pública.</w:t>
            </w:r>
          </w:p>
          <w:p w14:paraId="43542D8E" w14:textId="77777777" w:rsidR="00030053" w:rsidRDefault="00C03A82">
            <w:pPr>
              <w:numPr>
                <w:ilvl w:val="0"/>
                <w:numId w:val="5"/>
              </w:numPr>
              <w:spacing w:line="235" w:lineRule="auto"/>
              <w:ind w:right="100"/>
              <w:jc w:val="both"/>
              <w:rPr>
                <w:sz w:val="16"/>
                <w:szCs w:val="16"/>
              </w:rPr>
            </w:pPr>
            <w:r>
              <w:rPr>
                <w:sz w:val="16"/>
                <w:szCs w:val="16"/>
              </w:rPr>
              <w:t xml:space="preserve">Al constituirse la sociedad el capital </w:t>
            </w:r>
            <w:r>
              <w:rPr>
                <w:sz w:val="16"/>
                <w:szCs w:val="16"/>
              </w:rPr>
              <w:lastRenderedPageBreak/>
              <w:t>deberá estar íntegramente suscrito y exhibido, por lo menos, el c</w:t>
            </w:r>
            <w:r>
              <w:rPr>
                <w:sz w:val="16"/>
                <w:szCs w:val="16"/>
              </w:rPr>
              <w:t>incuenta por ciento del valor de cada parte social.</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F64715D" w14:textId="77777777" w:rsidR="00030053" w:rsidRDefault="00C03A82">
            <w:pPr>
              <w:numPr>
                <w:ilvl w:val="0"/>
                <w:numId w:val="2"/>
              </w:numPr>
              <w:spacing w:before="240"/>
              <w:jc w:val="both"/>
              <w:rPr>
                <w:sz w:val="16"/>
                <w:szCs w:val="16"/>
              </w:rPr>
            </w:pPr>
            <w:r>
              <w:rPr>
                <w:sz w:val="16"/>
                <w:szCs w:val="16"/>
              </w:rPr>
              <w:lastRenderedPageBreak/>
              <w:t xml:space="preserve"> Para la cesión de partes sociales, así como para la admisión de nuevos socios, bastará el consentimiento de los socios que representen la mayoría del capital social, excepto cuando los estatutos disponga</w:t>
            </w:r>
            <w:r>
              <w:rPr>
                <w:sz w:val="16"/>
                <w:szCs w:val="16"/>
              </w:rPr>
              <w:t>n una proporción mayor.</w:t>
            </w:r>
          </w:p>
          <w:p w14:paraId="1B5DA8EC" w14:textId="66CEEE21" w:rsidR="00030053" w:rsidRDefault="00C03A82">
            <w:pPr>
              <w:numPr>
                <w:ilvl w:val="0"/>
                <w:numId w:val="2"/>
              </w:numPr>
              <w:jc w:val="both"/>
              <w:rPr>
                <w:sz w:val="16"/>
                <w:szCs w:val="16"/>
              </w:rPr>
            </w:pPr>
            <w:r>
              <w:rPr>
                <w:sz w:val="16"/>
                <w:szCs w:val="16"/>
              </w:rPr>
              <w:t>La transmisión por herencia de las partes sociales</w:t>
            </w:r>
            <w:r>
              <w:rPr>
                <w:sz w:val="16"/>
                <w:szCs w:val="16"/>
              </w:rPr>
              <w:t xml:space="preserve"> no </w:t>
            </w:r>
            <w:r>
              <w:rPr>
                <w:sz w:val="16"/>
                <w:szCs w:val="16"/>
              </w:rPr>
              <w:lastRenderedPageBreak/>
              <w:t>requerirá el consentimiento de los socios.</w:t>
            </w:r>
          </w:p>
          <w:p w14:paraId="732618AF" w14:textId="77777777" w:rsidR="00030053" w:rsidRDefault="00C03A82">
            <w:pPr>
              <w:numPr>
                <w:ilvl w:val="0"/>
                <w:numId w:val="2"/>
              </w:numPr>
              <w:jc w:val="both"/>
              <w:rPr>
                <w:sz w:val="16"/>
                <w:szCs w:val="16"/>
              </w:rPr>
            </w:pPr>
            <w:r>
              <w:rPr>
                <w:sz w:val="16"/>
                <w:szCs w:val="16"/>
              </w:rPr>
              <w:t>Cada socio no tendrá más de una parte social.</w:t>
            </w:r>
          </w:p>
          <w:p w14:paraId="178DDF32" w14:textId="77777777" w:rsidR="00030053" w:rsidRDefault="00C03A82">
            <w:pPr>
              <w:numPr>
                <w:ilvl w:val="0"/>
                <w:numId w:val="2"/>
              </w:numPr>
              <w:spacing w:after="240"/>
              <w:jc w:val="both"/>
              <w:rPr>
                <w:sz w:val="16"/>
                <w:szCs w:val="16"/>
              </w:rPr>
            </w:pPr>
            <w:r>
              <w:rPr>
                <w:sz w:val="16"/>
                <w:szCs w:val="16"/>
              </w:rPr>
              <w:t xml:space="preserve">Las partes sociales son indivisibles. </w:t>
            </w:r>
          </w:p>
        </w:tc>
      </w:tr>
      <w:tr w:rsidR="00030053" w14:paraId="25A40F9E"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20C981C" w14:textId="77777777" w:rsidR="00030053" w:rsidRDefault="00C03A82">
            <w:pPr>
              <w:spacing w:before="240" w:after="240"/>
              <w:rPr>
                <w:b/>
                <w:sz w:val="16"/>
                <w:szCs w:val="16"/>
              </w:rPr>
            </w:pPr>
            <w:r>
              <w:rPr>
                <w:b/>
                <w:sz w:val="16"/>
                <w:szCs w:val="16"/>
              </w:rPr>
              <w:lastRenderedPageBreak/>
              <w:t>SOCIEDAD EN COMANDITA POR ACCIONES</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8342418" w14:textId="77777777" w:rsidR="00030053" w:rsidRDefault="00C03A82">
            <w:pPr>
              <w:spacing w:before="240" w:after="240"/>
              <w:rPr>
                <w:sz w:val="16"/>
                <w:szCs w:val="16"/>
              </w:rPr>
            </w:pPr>
            <w:r>
              <w:rPr>
                <w:sz w:val="16"/>
                <w:szCs w:val="16"/>
              </w:rPr>
              <w:t xml:space="preserve">podrá existir bajo una razón social, que se formará con los nombres de uno o más comanditados seguidos de las palabras </w:t>
            </w:r>
          </w:p>
          <w:p w14:paraId="53596FDB" w14:textId="77777777" w:rsidR="00030053" w:rsidRDefault="00C03A82">
            <w:pPr>
              <w:spacing w:before="240" w:after="240"/>
              <w:rPr>
                <w:sz w:val="16"/>
                <w:szCs w:val="16"/>
              </w:rPr>
            </w:pPr>
            <w:r>
              <w:rPr>
                <w:sz w:val="16"/>
                <w:szCs w:val="16"/>
              </w:rPr>
              <w:t xml:space="preserve">se compone de uno o varios socios comanditados  </w:t>
            </w:r>
          </w:p>
          <w:p w14:paraId="2924F4CF" w14:textId="77777777" w:rsidR="00030053" w:rsidRDefault="00C03A82">
            <w:pPr>
              <w:spacing w:before="240" w:after="240"/>
              <w:rPr>
                <w:sz w:val="16"/>
                <w:szCs w:val="16"/>
              </w:rPr>
            </w:pPr>
            <w:r>
              <w:rPr>
                <w:sz w:val="16"/>
                <w:szCs w:val="16"/>
              </w:rPr>
              <w:t>regirá por las reglas relativas a la sociedad anónim</w:t>
            </w:r>
            <w:r>
              <w:rPr>
                <w:sz w:val="16"/>
                <w:szCs w:val="16"/>
              </w:rPr>
              <w:t>a</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9D07149" w14:textId="77777777" w:rsidR="00030053" w:rsidRDefault="00C03A82">
            <w:pPr>
              <w:spacing w:before="240" w:after="240"/>
              <w:rPr>
                <w:sz w:val="16"/>
                <w:szCs w:val="16"/>
              </w:rPr>
            </w:pPr>
            <w:r>
              <w:rPr>
                <w:sz w:val="16"/>
                <w:szCs w:val="16"/>
              </w:rPr>
              <w:t>únicamente están obligados al pago de sus acciones</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C96A6F5" w14:textId="77777777" w:rsidR="00030053" w:rsidRDefault="00C03A82">
            <w:pPr>
              <w:numPr>
                <w:ilvl w:val="0"/>
                <w:numId w:val="19"/>
              </w:numPr>
              <w:spacing w:line="235" w:lineRule="auto"/>
              <w:ind w:right="100"/>
              <w:jc w:val="both"/>
              <w:rPr>
                <w:sz w:val="16"/>
                <w:szCs w:val="16"/>
              </w:rPr>
            </w:pPr>
            <w:r>
              <w:rPr>
                <w:sz w:val="16"/>
                <w:szCs w:val="16"/>
              </w:rPr>
              <w:t>Es aplicable a la sociedad en comandita por acciones lo dispuesto en los artículos 28, 29, 30, 53, 54 y 55</w:t>
            </w:r>
          </w:p>
          <w:p w14:paraId="5A8FC9A3" w14:textId="77777777" w:rsidR="00030053" w:rsidRDefault="00C03A82">
            <w:pPr>
              <w:numPr>
                <w:ilvl w:val="0"/>
                <w:numId w:val="19"/>
              </w:numPr>
              <w:spacing w:line="235" w:lineRule="auto"/>
              <w:ind w:right="100"/>
              <w:jc w:val="both"/>
              <w:rPr>
                <w:sz w:val="16"/>
                <w:szCs w:val="16"/>
              </w:rPr>
            </w:pPr>
            <w:r>
              <w:rPr>
                <w:sz w:val="16"/>
                <w:szCs w:val="16"/>
              </w:rPr>
              <w:t xml:space="preserve">En lo que se refiere solamente a los socios comanditados, lo prevenido en los artículos 26, 32, </w:t>
            </w:r>
            <w:r>
              <w:rPr>
                <w:sz w:val="16"/>
                <w:szCs w:val="16"/>
              </w:rPr>
              <w:t>35, 39 y 50.</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59375ABD" w14:textId="77777777" w:rsidR="00030053" w:rsidRDefault="00C03A82">
            <w:pPr>
              <w:numPr>
                <w:ilvl w:val="0"/>
                <w:numId w:val="9"/>
              </w:numPr>
              <w:spacing w:before="240"/>
              <w:rPr>
                <w:sz w:val="16"/>
                <w:szCs w:val="16"/>
              </w:rPr>
            </w:pPr>
            <w:r>
              <w:rPr>
                <w:sz w:val="16"/>
                <w:szCs w:val="16"/>
              </w:rPr>
              <w:t>se indicará un capital mínimo que no podrá ser inferior al que fijen los artículos 62 y 89.</w:t>
            </w:r>
          </w:p>
          <w:p w14:paraId="3BA0ED69" w14:textId="77777777" w:rsidR="00030053" w:rsidRDefault="00C03A82">
            <w:pPr>
              <w:numPr>
                <w:ilvl w:val="0"/>
                <w:numId w:val="9"/>
              </w:numPr>
              <w:rPr>
                <w:sz w:val="16"/>
                <w:szCs w:val="16"/>
              </w:rPr>
            </w:pPr>
            <w:r>
              <w:rPr>
                <w:sz w:val="16"/>
                <w:szCs w:val="16"/>
              </w:rPr>
              <w:t>Las disposiciones establecidas en el artículo anterior son aplicables a la sociedad en comandita simple y a la sociedad en comandita por acciones</w:t>
            </w:r>
          </w:p>
          <w:p w14:paraId="27C0AC70" w14:textId="77777777" w:rsidR="00030053" w:rsidRDefault="00C03A82">
            <w:pPr>
              <w:numPr>
                <w:ilvl w:val="0"/>
                <w:numId w:val="9"/>
              </w:numPr>
              <w:spacing w:after="240"/>
              <w:rPr>
                <w:b/>
                <w:sz w:val="16"/>
                <w:szCs w:val="16"/>
              </w:rPr>
            </w:pPr>
            <w:r>
              <w:rPr>
                <w:b/>
                <w:sz w:val="16"/>
                <w:szCs w:val="16"/>
              </w:rPr>
              <w:t>En la</w:t>
            </w:r>
            <w:r>
              <w:rPr>
                <w:b/>
                <w:sz w:val="16"/>
                <w:szCs w:val="16"/>
              </w:rPr>
              <w:t xml:space="preserve"> liquidación de las sociedades anónimas y en comandita por acciones</w:t>
            </w:r>
          </w:p>
        </w:tc>
      </w:tr>
      <w:tr w:rsidR="00030053" w14:paraId="02844635"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21F7EC74" w14:textId="77777777" w:rsidR="00030053" w:rsidRDefault="00C03A82">
            <w:pPr>
              <w:spacing w:before="240" w:after="240"/>
              <w:rPr>
                <w:b/>
                <w:sz w:val="16"/>
                <w:szCs w:val="16"/>
              </w:rPr>
            </w:pPr>
            <w:r>
              <w:rPr>
                <w:b/>
                <w:sz w:val="16"/>
                <w:szCs w:val="16"/>
              </w:rPr>
              <w:t>SOCIEDAD DE ACCIONES SIMPLIFICADAS</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3F36DFA1" w14:textId="77777777" w:rsidR="00030053" w:rsidRDefault="00C03A82">
            <w:pPr>
              <w:spacing w:before="240" w:after="240"/>
              <w:rPr>
                <w:sz w:val="16"/>
                <w:szCs w:val="16"/>
              </w:rPr>
            </w:pPr>
            <w:r>
              <w:rPr>
                <w:sz w:val="16"/>
                <w:szCs w:val="16"/>
              </w:rPr>
              <w:t>La denominación se formará libremente, pero distinta de la de cualquier otra sociedad y siempre seguida de las palabras “Sociedad por Acciones Simplificada” o de su abreviatura “S.A.S.”.</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372DF3E3" w14:textId="77777777" w:rsidR="00030053" w:rsidRDefault="00C03A82">
            <w:pPr>
              <w:spacing w:before="240" w:after="240"/>
              <w:rPr>
                <w:sz w:val="16"/>
                <w:szCs w:val="16"/>
              </w:rPr>
            </w:pPr>
            <w:r>
              <w:rPr>
                <w:sz w:val="16"/>
                <w:szCs w:val="16"/>
              </w:rPr>
              <w:t>Solamente están obligadas al pago de sus aportaciones representadas e</w:t>
            </w:r>
            <w:r>
              <w:rPr>
                <w:sz w:val="16"/>
                <w:szCs w:val="16"/>
              </w:rPr>
              <w:t>n acciones.</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8F2217B" w14:textId="77777777" w:rsidR="00030053" w:rsidRDefault="00C03A82">
            <w:pPr>
              <w:numPr>
                <w:ilvl w:val="0"/>
                <w:numId w:val="17"/>
              </w:numPr>
              <w:spacing w:line="235" w:lineRule="auto"/>
              <w:ind w:right="100"/>
              <w:jc w:val="both"/>
              <w:rPr>
                <w:sz w:val="16"/>
                <w:szCs w:val="16"/>
              </w:rPr>
            </w:pPr>
            <w:r>
              <w:rPr>
                <w:sz w:val="16"/>
                <w:szCs w:val="16"/>
              </w:rPr>
              <w:t>Que haya uno o más accionistas</w:t>
            </w:r>
          </w:p>
          <w:p w14:paraId="7BFB599A" w14:textId="77777777" w:rsidR="00030053" w:rsidRDefault="00C03A82">
            <w:pPr>
              <w:numPr>
                <w:ilvl w:val="0"/>
                <w:numId w:val="17"/>
              </w:numPr>
              <w:spacing w:line="235" w:lineRule="auto"/>
              <w:ind w:right="100"/>
              <w:jc w:val="both"/>
              <w:rPr>
                <w:sz w:val="16"/>
                <w:szCs w:val="16"/>
              </w:rPr>
            </w:pPr>
            <w:r>
              <w:rPr>
                <w:sz w:val="16"/>
                <w:szCs w:val="16"/>
              </w:rPr>
              <w:t xml:space="preserve">Que el o los accionistas externen su consentimiento para constituir una sociedad por acciones </w:t>
            </w:r>
          </w:p>
          <w:p w14:paraId="74A954C4" w14:textId="77777777" w:rsidR="00030053" w:rsidRDefault="00C03A82">
            <w:pPr>
              <w:numPr>
                <w:ilvl w:val="0"/>
                <w:numId w:val="17"/>
              </w:numPr>
              <w:spacing w:line="235" w:lineRule="auto"/>
              <w:ind w:right="100"/>
              <w:jc w:val="both"/>
              <w:rPr>
                <w:sz w:val="16"/>
                <w:szCs w:val="16"/>
              </w:rPr>
            </w:pPr>
            <w:r>
              <w:rPr>
                <w:sz w:val="16"/>
                <w:szCs w:val="16"/>
              </w:rPr>
              <w:t>Que alguno de los accionistas cuente con la autorización para el uso de denominación emitida por la Secretaría de Econ</w:t>
            </w:r>
            <w:r>
              <w:rPr>
                <w:sz w:val="16"/>
                <w:szCs w:val="16"/>
              </w:rPr>
              <w:t>omía</w:t>
            </w:r>
          </w:p>
          <w:p w14:paraId="1F25CBBB" w14:textId="77777777" w:rsidR="00030053" w:rsidRDefault="00C03A82">
            <w:pPr>
              <w:numPr>
                <w:ilvl w:val="0"/>
                <w:numId w:val="17"/>
              </w:numPr>
              <w:spacing w:line="235" w:lineRule="auto"/>
              <w:ind w:right="100"/>
              <w:jc w:val="both"/>
              <w:rPr>
                <w:sz w:val="16"/>
                <w:szCs w:val="16"/>
              </w:rPr>
            </w:pPr>
            <w:r>
              <w:rPr>
                <w:sz w:val="16"/>
                <w:szCs w:val="16"/>
              </w:rPr>
              <w:t xml:space="preserve">Que todos los accionistas cuenten con certificado de firma electrónica avanzada vigente reconocido en las </w:t>
            </w:r>
            <w:r>
              <w:rPr>
                <w:sz w:val="16"/>
                <w:szCs w:val="16"/>
              </w:rPr>
              <w:lastRenderedPageBreak/>
              <w:t>reglas generales que emita la Secretaría de Economía</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8058766" w14:textId="7111F100" w:rsidR="00030053" w:rsidRDefault="00C03A82">
            <w:pPr>
              <w:numPr>
                <w:ilvl w:val="0"/>
                <w:numId w:val="15"/>
              </w:numPr>
              <w:spacing w:before="240"/>
              <w:jc w:val="both"/>
              <w:rPr>
                <w:sz w:val="16"/>
                <w:szCs w:val="16"/>
              </w:rPr>
            </w:pPr>
            <w:r>
              <w:rPr>
                <w:sz w:val="16"/>
                <w:szCs w:val="16"/>
              </w:rPr>
              <w:lastRenderedPageBreak/>
              <w:t>Los ingresos totales anuales de una sociedad por acciones simplificada no podrán</w:t>
            </w:r>
            <w:r>
              <w:rPr>
                <w:sz w:val="16"/>
                <w:szCs w:val="16"/>
              </w:rPr>
              <w:t xml:space="preserve"> rebasar los </w:t>
            </w:r>
            <w:r>
              <w:rPr>
                <w:sz w:val="16"/>
                <w:szCs w:val="16"/>
              </w:rPr>
              <w:t>5 millones de pesos.</w:t>
            </w:r>
          </w:p>
          <w:p w14:paraId="57280BF3" w14:textId="77777777" w:rsidR="00030053" w:rsidRDefault="00C03A82">
            <w:pPr>
              <w:numPr>
                <w:ilvl w:val="0"/>
                <w:numId w:val="15"/>
              </w:numPr>
              <w:jc w:val="both"/>
              <w:rPr>
                <w:sz w:val="16"/>
                <w:szCs w:val="16"/>
              </w:rPr>
            </w:pPr>
            <w:r>
              <w:rPr>
                <w:sz w:val="16"/>
                <w:szCs w:val="16"/>
              </w:rPr>
              <w:t xml:space="preserve">El administrador publicará en el sistema electrónico de la Secretaría de Economía, el informe anual sobre la situación </w:t>
            </w:r>
            <w:r>
              <w:rPr>
                <w:sz w:val="16"/>
                <w:szCs w:val="16"/>
              </w:rPr>
              <w:lastRenderedPageBreak/>
              <w:t>financiera de la sociedad.</w:t>
            </w:r>
          </w:p>
          <w:p w14:paraId="365F5673" w14:textId="77777777" w:rsidR="00030053" w:rsidRDefault="00C03A82">
            <w:pPr>
              <w:numPr>
                <w:ilvl w:val="0"/>
                <w:numId w:val="15"/>
              </w:numPr>
              <w:spacing w:after="240"/>
              <w:jc w:val="both"/>
              <w:rPr>
                <w:sz w:val="16"/>
                <w:szCs w:val="16"/>
              </w:rPr>
            </w:pPr>
            <w:r>
              <w:rPr>
                <w:sz w:val="16"/>
                <w:szCs w:val="16"/>
              </w:rPr>
              <w:t>La amortización de las partes sociales no estará permitida sino en la medida y forma que establezca el contrat</w:t>
            </w:r>
            <w:r>
              <w:rPr>
                <w:sz w:val="16"/>
                <w:szCs w:val="16"/>
              </w:rPr>
              <w:t>o social vigente en el momento en que las partes afectadas hayan sido adquiridas por los socios.</w:t>
            </w:r>
          </w:p>
        </w:tc>
      </w:tr>
      <w:tr w:rsidR="00030053" w14:paraId="1C6E2F17"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27861D39" w14:textId="77777777" w:rsidR="00030053" w:rsidRDefault="00C03A82">
            <w:pPr>
              <w:spacing w:before="240" w:after="240"/>
              <w:rPr>
                <w:b/>
                <w:sz w:val="16"/>
                <w:szCs w:val="16"/>
              </w:rPr>
            </w:pPr>
            <w:r>
              <w:rPr>
                <w:b/>
                <w:sz w:val="16"/>
                <w:szCs w:val="16"/>
              </w:rPr>
              <w:lastRenderedPageBreak/>
              <w:t>SOCIEDAD COOPERATIVA</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5F1BCF80" w14:textId="77777777" w:rsidR="00030053" w:rsidRDefault="00C03A82">
            <w:pPr>
              <w:spacing w:before="240" w:after="240"/>
              <w:rPr>
                <w:sz w:val="16"/>
                <w:szCs w:val="16"/>
              </w:rPr>
            </w:pPr>
            <w:r>
              <w:rPr>
                <w:sz w:val="16"/>
                <w:szCs w:val="16"/>
              </w:rPr>
              <w:t>Mediante asamblea general que celebren los interesados y en la que se levantará un acta que contendrá los datos de los fundadores.</w:t>
            </w:r>
          </w:p>
          <w:p w14:paraId="48F45065" w14:textId="77777777" w:rsidR="00030053" w:rsidRDefault="00030053">
            <w:pPr>
              <w:spacing w:before="240" w:after="240"/>
              <w:rPr>
                <w:sz w:val="16"/>
                <w:szCs w:val="16"/>
              </w:rPr>
            </w:pPr>
          </w:p>
          <w:p w14:paraId="5FBD05EF" w14:textId="77777777" w:rsidR="00030053" w:rsidRDefault="00C03A82">
            <w:pPr>
              <w:spacing w:before="240" w:after="240"/>
              <w:rPr>
                <w:sz w:val="16"/>
                <w:szCs w:val="16"/>
              </w:rPr>
            </w:pPr>
            <w:r>
              <w:rPr>
                <w:sz w:val="16"/>
                <w:szCs w:val="16"/>
              </w:rPr>
              <w:t>Denom</w:t>
            </w:r>
            <w:r>
              <w:rPr>
                <w:sz w:val="16"/>
                <w:szCs w:val="16"/>
              </w:rPr>
              <w:t>inación social</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1999A75" w14:textId="77777777" w:rsidR="00030053" w:rsidRDefault="00C03A82">
            <w:pPr>
              <w:spacing w:before="240" w:after="240"/>
              <w:rPr>
                <w:sz w:val="16"/>
                <w:szCs w:val="16"/>
              </w:rPr>
            </w:pPr>
            <w:r>
              <w:rPr>
                <w:sz w:val="16"/>
                <w:szCs w:val="16"/>
              </w:rPr>
              <w:t>Los socios deben acreditar su identidad; ratificar su voluntad en la constitución de la sociedad cooperativa y reconocer las firmas o huellas dactilares que obren en el acta constitutiva ante notario público, corredor o juez.</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2CC76547" w14:textId="77777777" w:rsidR="00030053" w:rsidRDefault="00C03A82">
            <w:pPr>
              <w:numPr>
                <w:ilvl w:val="0"/>
                <w:numId w:val="14"/>
              </w:numPr>
              <w:spacing w:line="235" w:lineRule="auto"/>
              <w:ind w:right="100"/>
              <w:jc w:val="both"/>
              <w:rPr>
                <w:sz w:val="16"/>
                <w:szCs w:val="16"/>
              </w:rPr>
            </w:pPr>
            <w:r>
              <w:rPr>
                <w:sz w:val="16"/>
                <w:szCs w:val="16"/>
              </w:rPr>
              <w:t>Mínimo cinco socios, correspondiendo un voto por socio</w:t>
            </w:r>
          </w:p>
          <w:p w14:paraId="7885287C" w14:textId="77777777" w:rsidR="00030053" w:rsidRDefault="00030053">
            <w:pPr>
              <w:spacing w:line="235" w:lineRule="auto"/>
              <w:ind w:left="720" w:right="100"/>
              <w:jc w:val="both"/>
              <w:rPr>
                <w:sz w:val="16"/>
                <w:szCs w:val="16"/>
              </w:rPr>
            </w:pPr>
          </w:p>
          <w:p w14:paraId="276F1921" w14:textId="77777777" w:rsidR="00030053" w:rsidRDefault="00C03A82">
            <w:pPr>
              <w:numPr>
                <w:ilvl w:val="0"/>
                <w:numId w:val="14"/>
              </w:numPr>
              <w:spacing w:line="235" w:lineRule="auto"/>
              <w:ind w:right="100"/>
              <w:jc w:val="both"/>
              <w:rPr>
                <w:sz w:val="16"/>
                <w:szCs w:val="16"/>
              </w:rPr>
            </w:pPr>
            <w:r>
              <w:rPr>
                <w:sz w:val="16"/>
                <w:szCs w:val="16"/>
              </w:rPr>
              <w:t>Capital variable y duración indefinida</w:t>
            </w:r>
          </w:p>
          <w:p w14:paraId="6C23D908" w14:textId="77777777" w:rsidR="00030053" w:rsidRDefault="00030053">
            <w:pPr>
              <w:spacing w:line="235" w:lineRule="auto"/>
              <w:ind w:left="720" w:right="100"/>
              <w:jc w:val="both"/>
              <w:rPr>
                <w:sz w:val="16"/>
                <w:szCs w:val="16"/>
              </w:rPr>
            </w:pPr>
          </w:p>
          <w:p w14:paraId="364A0423" w14:textId="77777777" w:rsidR="00030053" w:rsidRDefault="00C03A82">
            <w:pPr>
              <w:numPr>
                <w:ilvl w:val="0"/>
                <w:numId w:val="14"/>
              </w:numPr>
              <w:spacing w:line="235" w:lineRule="auto"/>
              <w:ind w:right="100"/>
              <w:jc w:val="both"/>
              <w:rPr>
                <w:sz w:val="16"/>
                <w:szCs w:val="16"/>
              </w:rPr>
            </w:pPr>
            <w:r>
              <w:rPr>
                <w:sz w:val="16"/>
                <w:szCs w:val="16"/>
              </w:rPr>
              <w:t>Se otorgará igualdad esencial en derechos y obligaciones de los socios e igualdad en condiciones para las mujeres</w:t>
            </w: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508D92D9" w14:textId="77777777" w:rsidR="00030053" w:rsidRDefault="00C03A82">
            <w:pPr>
              <w:numPr>
                <w:ilvl w:val="0"/>
                <w:numId w:val="1"/>
              </w:numPr>
              <w:spacing w:before="240"/>
              <w:rPr>
                <w:sz w:val="16"/>
                <w:szCs w:val="16"/>
              </w:rPr>
            </w:pPr>
            <w:r>
              <w:rPr>
                <w:sz w:val="16"/>
                <w:szCs w:val="16"/>
              </w:rPr>
              <w:t>Inscribirse en el RFC</w:t>
            </w:r>
          </w:p>
          <w:p w14:paraId="62476A65" w14:textId="77777777" w:rsidR="00030053" w:rsidRDefault="00C03A82">
            <w:pPr>
              <w:numPr>
                <w:ilvl w:val="0"/>
                <w:numId w:val="1"/>
              </w:numPr>
              <w:rPr>
                <w:sz w:val="16"/>
                <w:szCs w:val="16"/>
              </w:rPr>
            </w:pPr>
            <w:r>
              <w:rPr>
                <w:sz w:val="16"/>
                <w:szCs w:val="16"/>
              </w:rPr>
              <w:t>Mantener la información actualizada</w:t>
            </w:r>
          </w:p>
          <w:p w14:paraId="68C97D2E" w14:textId="77777777" w:rsidR="00030053" w:rsidRDefault="00C03A82">
            <w:pPr>
              <w:numPr>
                <w:ilvl w:val="0"/>
                <w:numId w:val="1"/>
              </w:numPr>
              <w:rPr>
                <w:sz w:val="16"/>
                <w:szCs w:val="16"/>
              </w:rPr>
            </w:pPr>
            <w:r>
              <w:rPr>
                <w:sz w:val="16"/>
                <w:szCs w:val="16"/>
              </w:rPr>
              <w:t>Expedir y recabar comprobantes fiscales</w:t>
            </w:r>
          </w:p>
          <w:p w14:paraId="14D43B69" w14:textId="77777777" w:rsidR="00030053" w:rsidRDefault="00C03A82">
            <w:pPr>
              <w:numPr>
                <w:ilvl w:val="0"/>
                <w:numId w:val="1"/>
              </w:numPr>
              <w:rPr>
                <w:sz w:val="16"/>
                <w:szCs w:val="16"/>
              </w:rPr>
            </w:pPr>
            <w:r>
              <w:rPr>
                <w:sz w:val="16"/>
                <w:szCs w:val="16"/>
              </w:rPr>
              <w:t>Presentar las declaraciones</w:t>
            </w:r>
          </w:p>
          <w:p w14:paraId="2CF7DBA0" w14:textId="77777777" w:rsidR="00030053" w:rsidRDefault="00C03A82">
            <w:pPr>
              <w:numPr>
                <w:ilvl w:val="0"/>
                <w:numId w:val="1"/>
              </w:numPr>
              <w:rPr>
                <w:sz w:val="16"/>
                <w:szCs w:val="16"/>
              </w:rPr>
            </w:pPr>
            <w:r>
              <w:rPr>
                <w:sz w:val="16"/>
                <w:szCs w:val="16"/>
              </w:rPr>
              <w:t>Llevar la contabilidad electrónica</w:t>
            </w:r>
          </w:p>
          <w:p w14:paraId="3BB1509B" w14:textId="77777777" w:rsidR="00030053" w:rsidRDefault="00C03A82">
            <w:pPr>
              <w:numPr>
                <w:ilvl w:val="0"/>
                <w:numId w:val="1"/>
              </w:numPr>
              <w:spacing w:after="240"/>
              <w:rPr>
                <w:sz w:val="16"/>
                <w:szCs w:val="16"/>
              </w:rPr>
            </w:pPr>
            <w:r>
              <w:rPr>
                <w:sz w:val="16"/>
                <w:szCs w:val="16"/>
              </w:rPr>
              <w:t xml:space="preserve">Calcular y enterar las retenciones efectuadas </w:t>
            </w:r>
          </w:p>
        </w:tc>
      </w:tr>
      <w:tr w:rsidR="00030053" w14:paraId="1EDBEB5F"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4A114498" w14:textId="77777777" w:rsidR="00030053" w:rsidRDefault="00C03A82">
            <w:pPr>
              <w:spacing w:before="240" w:after="240"/>
              <w:rPr>
                <w:b/>
                <w:sz w:val="16"/>
                <w:szCs w:val="16"/>
              </w:rPr>
            </w:pPr>
            <w:r>
              <w:rPr>
                <w:b/>
                <w:sz w:val="16"/>
                <w:szCs w:val="16"/>
              </w:rPr>
              <w:t>SOCIEDAD CIVIL</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138160C0" w14:textId="77777777" w:rsidR="00030053" w:rsidRDefault="00C03A82">
            <w:pPr>
              <w:spacing w:before="240" w:after="240"/>
              <w:rPr>
                <w:sz w:val="16"/>
                <w:szCs w:val="16"/>
              </w:rPr>
            </w:pPr>
            <w:r>
              <w:rPr>
                <w:sz w:val="16"/>
                <w:szCs w:val="16"/>
              </w:rPr>
              <w:t>Denominación social puede adoptar cualquier nombre que acompañará con la expresión Sociedad Civil</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65695DF2" w14:textId="0FFEC29E" w:rsidR="00030053" w:rsidRDefault="00C03A82">
            <w:pPr>
              <w:spacing w:before="240" w:after="240"/>
              <w:rPr>
                <w:sz w:val="16"/>
                <w:szCs w:val="16"/>
              </w:rPr>
            </w:pPr>
            <w:r>
              <w:rPr>
                <w:sz w:val="16"/>
                <w:szCs w:val="16"/>
              </w:rPr>
              <w:t>Realizar las acciones necesarias para el cumplimiento de su objeto social.</w:t>
            </w:r>
          </w:p>
          <w:p w14:paraId="1645EF99" w14:textId="3B7CE597" w:rsidR="00030053" w:rsidRDefault="00C03A82">
            <w:pPr>
              <w:spacing w:before="240" w:after="240"/>
              <w:rPr>
                <w:sz w:val="16"/>
                <w:szCs w:val="16"/>
              </w:rPr>
            </w:pPr>
            <w:r>
              <w:rPr>
                <w:sz w:val="16"/>
                <w:szCs w:val="16"/>
              </w:rPr>
              <w:t>Promover la profesionalización y capacitación de sus integrantes.</w:t>
            </w:r>
          </w:p>
          <w:p w14:paraId="14057C87" w14:textId="26C5DEBD" w:rsidR="00030053" w:rsidRDefault="00C03A82">
            <w:pPr>
              <w:spacing w:before="240" w:after="240"/>
              <w:rPr>
                <w:sz w:val="16"/>
                <w:szCs w:val="16"/>
              </w:rPr>
            </w:pPr>
            <w:r>
              <w:rPr>
                <w:sz w:val="16"/>
                <w:szCs w:val="16"/>
              </w:rPr>
              <w:t>No realizar activ</w:t>
            </w:r>
            <w:r>
              <w:rPr>
                <w:sz w:val="16"/>
                <w:szCs w:val="16"/>
              </w:rPr>
              <w:t>idades de proselitismo partidista o electoral</w:t>
            </w:r>
          </w:p>
          <w:p w14:paraId="24117D4C" w14:textId="0E7C0C01" w:rsidR="00030053" w:rsidRDefault="00C03A82">
            <w:pPr>
              <w:spacing w:before="240" w:after="240"/>
              <w:rPr>
                <w:sz w:val="16"/>
                <w:szCs w:val="16"/>
              </w:rPr>
            </w:pPr>
            <w:r>
              <w:rPr>
                <w:sz w:val="16"/>
                <w:szCs w:val="16"/>
              </w:rPr>
              <w:t xml:space="preserve">No realizar proselitismo o propaganda con fines religiosos, y </w:t>
            </w:r>
            <w:r>
              <w:rPr>
                <w:sz w:val="16"/>
                <w:szCs w:val="16"/>
              </w:rPr>
              <w:lastRenderedPageBreak/>
              <w:t>a</w:t>
            </w:r>
            <w:r>
              <w:rPr>
                <w:sz w:val="16"/>
                <w:szCs w:val="16"/>
              </w:rPr>
              <w:t>ctuar con criterios de imparcialidad y no discriminación en la determinación de beneficiarios</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4E009ECE" w14:textId="77777777" w:rsidR="00030053" w:rsidRDefault="00C03A82">
            <w:pPr>
              <w:numPr>
                <w:ilvl w:val="0"/>
                <w:numId w:val="11"/>
              </w:numPr>
              <w:spacing w:line="235" w:lineRule="auto"/>
              <w:ind w:right="100"/>
              <w:jc w:val="both"/>
              <w:rPr>
                <w:sz w:val="16"/>
                <w:szCs w:val="16"/>
              </w:rPr>
            </w:pPr>
            <w:r>
              <w:rPr>
                <w:sz w:val="16"/>
                <w:szCs w:val="16"/>
              </w:rPr>
              <w:lastRenderedPageBreak/>
              <w:t>Inscribirse en el registro</w:t>
            </w:r>
          </w:p>
          <w:p w14:paraId="08D928A5" w14:textId="77777777" w:rsidR="00030053" w:rsidRDefault="00C03A82">
            <w:pPr>
              <w:numPr>
                <w:ilvl w:val="0"/>
                <w:numId w:val="11"/>
              </w:numPr>
              <w:spacing w:line="235" w:lineRule="auto"/>
              <w:ind w:right="100"/>
              <w:jc w:val="both"/>
              <w:rPr>
                <w:sz w:val="16"/>
                <w:szCs w:val="16"/>
              </w:rPr>
            </w:pPr>
            <w:r>
              <w:rPr>
                <w:sz w:val="16"/>
                <w:szCs w:val="16"/>
              </w:rPr>
              <w:t>Exhibir su acta constitut</w:t>
            </w:r>
            <w:r>
              <w:rPr>
                <w:sz w:val="16"/>
                <w:szCs w:val="16"/>
              </w:rPr>
              <w:t>iva</w:t>
            </w:r>
          </w:p>
          <w:p w14:paraId="0DF8F353" w14:textId="77777777" w:rsidR="00030053" w:rsidRDefault="00C03A82">
            <w:pPr>
              <w:numPr>
                <w:ilvl w:val="0"/>
                <w:numId w:val="11"/>
              </w:numPr>
              <w:spacing w:line="235" w:lineRule="auto"/>
              <w:ind w:right="100"/>
              <w:jc w:val="both"/>
              <w:rPr>
                <w:sz w:val="16"/>
                <w:szCs w:val="16"/>
              </w:rPr>
            </w:pPr>
            <w:r>
              <w:rPr>
                <w:sz w:val="16"/>
                <w:szCs w:val="16"/>
              </w:rPr>
              <w:t>Prever en sus estatutos vigentes que destinarán los poyos y estímulos públicos que reciban</w:t>
            </w:r>
          </w:p>
          <w:p w14:paraId="229B5F2B" w14:textId="77777777" w:rsidR="00030053" w:rsidRDefault="00C03A82">
            <w:pPr>
              <w:numPr>
                <w:ilvl w:val="0"/>
                <w:numId w:val="11"/>
              </w:numPr>
              <w:spacing w:line="235" w:lineRule="auto"/>
              <w:ind w:right="100"/>
              <w:jc w:val="both"/>
              <w:rPr>
                <w:sz w:val="16"/>
                <w:szCs w:val="16"/>
              </w:rPr>
            </w:pPr>
            <w:r>
              <w:rPr>
                <w:sz w:val="16"/>
                <w:szCs w:val="16"/>
              </w:rPr>
              <w:t>Señalar el domicilio legal</w:t>
            </w:r>
          </w:p>
          <w:p w14:paraId="3D9EA7F3" w14:textId="77777777" w:rsidR="00030053" w:rsidRDefault="00030053">
            <w:pPr>
              <w:spacing w:line="235" w:lineRule="auto"/>
              <w:ind w:left="720" w:right="100" w:hanging="360"/>
              <w:jc w:val="both"/>
              <w:rPr>
                <w:sz w:val="16"/>
                <w:szCs w:val="16"/>
              </w:rPr>
            </w:pP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0A9DD904" w14:textId="77777777" w:rsidR="00030053" w:rsidRDefault="00C03A82">
            <w:pPr>
              <w:spacing w:before="240" w:after="240"/>
              <w:ind w:left="720"/>
              <w:rPr>
                <w:sz w:val="16"/>
                <w:szCs w:val="16"/>
              </w:rPr>
            </w:pPr>
            <w:r>
              <w:rPr>
                <w:sz w:val="16"/>
                <w:szCs w:val="16"/>
              </w:rPr>
              <w:t>Contar con un sistema de contabilidad de acuerdo con las normas y principios de contabilidad generalmente aceptados</w:t>
            </w:r>
          </w:p>
          <w:p w14:paraId="649B29B8" w14:textId="77777777" w:rsidR="00030053" w:rsidRDefault="00C03A82">
            <w:pPr>
              <w:spacing w:before="240" w:after="240"/>
              <w:ind w:left="720"/>
              <w:rPr>
                <w:sz w:val="16"/>
                <w:szCs w:val="16"/>
              </w:rPr>
            </w:pPr>
            <w:r>
              <w:rPr>
                <w:sz w:val="16"/>
                <w:szCs w:val="16"/>
              </w:rPr>
              <w:t>Proporcionar la información que les sea requerida por autoridad competente sobre sus fines, estatutos, programas, actividades, beneficiarios</w:t>
            </w:r>
            <w:r>
              <w:rPr>
                <w:sz w:val="16"/>
                <w:szCs w:val="16"/>
              </w:rPr>
              <w:t xml:space="preserve">, fuentes de </w:t>
            </w:r>
            <w:r>
              <w:rPr>
                <w:sz w:val="16"/>
                <w:szCs w:val="16"/>
              </w:rPr>
              <w:lastRenderedPageBreak/>
              <w:t>financiamiento nacionales o extranjeras o de ambas, patrimonio, operación administrativa y financiera, y uso de los apoyos y estímulos públicos que reciban</w:t>
            </w:r>
          </w:p>
          <w:p w14:paraId="2F9C6BAF" w14:textId="77777777" w:rsidR="00030053" w:rsidRDefault="00C03A82">
            <w:pPr>
              <w:spacing w:before="240" w:after="240"/>
              <w:ind w:left="720"/>
              <w:rPr>
                <w:sz w:val="16"/>
                <w:szCs w:val="16"/>
              </w:rPr>
            </w:pPr>
            <w:r>
              <w:rPr>
                <w:sz w:val="16"/>
                <w:szCs w:val="16"/>
              </w:rPr>
              <w:t>Informar anualmente a la Comisión sobre las actividades realizadas y el cumplimiento de</w:t>
            </w:r>
            <w:r>
              <w:rPr>
                <w:sz w:val="16"/>
                <w:szCs w:val="16"/>
              </w:rPr>
              <w:t xml:space="preserve"> sus propósitos, así como el balance de su situación financiera, contable y patrimonial, que reflejen en forma</w:t>
            </w:r>
          </w:p>
        </w:tc>
      </w:tr>
      <w:tr w:rsidR="00030053" w14:paraId="6B593765" w14:textId="77777777">
        <w:trPr>
          <w:trHeight w:val="3305"/>
        </w:trPr>
        <w:tc>
          <w:tcPr>
            <w:tcW w:w="169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5E16A55" w14:textId="77777777" w:rsidR="00030053" w:rsidRDefault="00C03A82">
            <w:pPr>
              <w:spacing w:before="240" w:after="240"/>
              <w:rPr>
                <w:b/>
                <w:sz w:val="16"/>
                <w:szCs w:val="16"/>
              </w:rPr>
            </w:pPr>
            <w:r>
              <w:rPr>
                <w:b/>
                <w:sz w:val="16"/>
                <w:szCs w:val="16"/>
              </w:rPr>
              <w:lastRenderedPageBreak/>
              <w:t>ASOCIACIÓN CIVIL</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63B94260" w14:textId="7EE8ED1C" w:rsidR="00030053" w:rsidRDefault="00C03A82">
            <w:pPr>
              <w:spacing w:before="240" w:after="240"/>
              <w:rPr>
                <w:sz w:val="16"/>
                <w:szCs w:val="16"/>
              </w:rPr>
            </w:pPr>
            <w:r>
              <w:rPr>
                <w:sz w:val="16"/>
                <w:szCs w:val="16"/>
              </w:rPr>
              <w:t>Nombre distinto al de cualquier otra asociación</w:t>
            </w:r>
          </w:p>
        </w:tc>
        <w:tc>
          <w:tcPr>
            <w:tcW w:w="1515"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553454AF" w14:textId="77777777" w:rsidR="00030053" w:rsidRDefault="00C03A82">
            <w:pPr>
              <w:rPr>
                <w:sz w:val="16"/>
                <w:szCs w:val="16"/>
              </w:rPr>
            </w:pPr>
            <w:r>
              <w:rPr>
                <w:sz w:val="16"/>
                <w:szCs w:val="16"/>
              </w:rPr>
              <w:t>Acatar y cumplir los acuerdos válidamente adoptados por los órganos de gobierno</w:t>
            </w:r>
            <w:r>
              <w:rPr>
                <w:sz w:val="16"/>
                <w:szCs w:val="16"/>
              </w:rPr>
              <w:t xml:space="preserve"> de la asociación.</w:t>
            </w:r>
          </w:p>
          <w:p w14:paraId="53A1A86C" w14:textId="77777777" w:rsidR="00030053" w:rsidRDefault="00030053">
            <w:pPr>
              <w:rPr>
                <w:sz w:val="16"/>
                <w:szCs w:val="16"/>
              </w:rPr>
            </w:pPr>
          </w:p>
          <w:p w14:paraId="7BC711D2" w14:textId="77777777" w:rsidR="00030053" w:rsidRDefault="00C03A82">
            <w:pPr>
              <w:rPr>
                <w:sz w:val="16"/>
                <w:szCs w:val="16"/>
              </w:rPr>
            </w:pPr>
            <w:r>
              <w:rPr>
                <w:sz w:val="16"/>
                <w:szCs w:val="16"/>
              </w:rPr>
              <w:t>Pagar las cuotas, derramas y otras aportaciones que, con arreglo a los estatutos, puedan corresponder a cada socio.</w:t>
            </w:r>
          </w:p>
          <w:p w14:paraId="1F039649" w14:textId="77777777" w:rsidR="00030053" w:rsidRDefault="00030053">
            <w:pPr>
              <w:rPr>
                <w:sz w:val="16"/>
                <w:szCs w:val="16"/>
              </w:rPr>
            </w:pPr>
          </w:p>
          <w:p w14:paraId="67A91EB2" w14:textId="77777777" w:rsidR="00030053" w:rsidRDefault="00030053">
            <w:pPr>
              <w:rPr>
                <w:sz w:val="16"/>
                <w:szCs w:val="16"/>
              </w:rPr>
            </w:pPr>
          </w:p>
          <w:p w14:paraId="5E0B8AFF" w14:textId="77777777" w:rsidR="00030053" w:rsidRDefault="00C03A82">
            <w:pPr>
              <w:rPr>
                <w:sz w:val="16"/>
                <w:szCs w:val="16"/>
              </w:rPr>
            </w:pPr>
            <w:r>
              <w:rPr>
                <w:sz w:val="16"/>
                <w:szCs w:val="16"/>
              </w:rPr>
              <w:t>Contribuir al sostenimiento de los gastos con el pago de las cuotas que se establezcan</w:t>
            </w:r>
          </w:p>
          <w:p w14:paraId="7BE04DE5" w14:textId="77777777" w:rsidR="00030053" w:rsidRDefault="00030053">
            <w:pPr>
              <w:rPr>
                <w:sz w:val="16"/>
                <w:szCs w:val="16"/>
              </w:rPr>
            </w:pPr>
          </w:p>
          <w:p w14:paraId="671954A8" w14:textId="77777777" w:rsidR="00030053" w:rsidRDefault="00C03A82">
            <w:pPr>
              <w:rPr>
                <w:sz w:val="16"/>
                <w:szCs w:val="16"/>
              </w:rPr>
            </w:pPr>
            <w:r>
              <w:rPr>
                <w:sz w:val="16"/>
                <w:szCs w:val="16"/>
              </w:rPr>
              <w:t>Cualquier otro deber establecido por la Asamblea General, por la junta directiva, por estos estatutos o en la normativa de aplicación.</w:t>
            </w:r>
          </w:p>
          <w:p w14:paraId="51D1A4A5" w14:textId="77777777" w:rsidR="00030053" w:rsidRDefault="00030053">
            <w:pPr>
              <w:spacing w:before="240" w:after="240"/>
              <w:rPr>
                <w:sz w:val="16"/>
                <w:szCs w:val="16"/>
              </w:rPr>
            </w:pPr>
          </w:p>
        </w:tc>
        <w:tc>
          <w:tcPr>
            <w:tcW w:w="243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72A63231" w14:textId="77777777" w:rsidR="00030053" w:rsidRDefault="00C03A82">
            <w:pPr>
              <w:numPr>
                <w:ilvl w:val="0"/>
                <w:numId w:val="18"/>
              </w:numPr>
              <w:spacing w:line="235" w:lineRule="auto"/>
              <w:ind w:right="100"/>
              <w:jc w:val="both"/>
              <w:rPr>
                <w:sz w:val="16"/>
                <w:szCs w:val="16"/>
              </w:rPr>
            </w:pPr>
            <w:r>
              <w:rPr>
                <w:sz w:val="16"/>
                <w:szCs w:val="16"/>
              </w:rPr>
              <w:lastRenderedPageBreak/>
              <w:t>Un mínimo de dos asociados</w:t>
            </w:r>
          </w:p>
          <w:p w14:paraId="6CE08359" w14:textId="77777777" w:rsidR="00030053" w:rsidRDefault="00C03A82">
            <w:pPr>
              <w:numPr>
                <w:ilvl w:val="0"/>
                <w:numId w:val="18"/>
              </w:numPr>
              <w:spacing w:line="235" w:lineRule="auto"/>
              <w:ind w:right="100"/>
              <w:jc w:val="both"/>
              <w:rPr>
                <w:sz w:val="16"/>
                <w:szCs w:val="16"/>
              </w:rPr>
            </w:pPr>
            <w:r>
              <w:rPr>
                <w:sz w:val="16"/>
                <w:szCs w:val="16"/>
              </w:rPr>
              <w:t>Fin c</w:t>
            </w:r>
            <w:r>
              <w:rPr>
                <w:sz w:val="16"/>
                <w:szCs w:val="16"/>
              </w:rPr>
              <w:t>omún no prohibido por la ley</w:t>
            </w:r>
          </w:p>
          <w:p w14:paraId="7C1BEFC7" w14:textId="5218283F" w:rsidR="00030053" w:rsidRDefault="00C03A82">
            <w:pPr>
              <w:numPr>
                <w:ilvl w:val="0"/>
                <w:numId w:val="18"/>
              </w:numPr>
              <w:spacing w:line="235" w:lineRule="auto"/>
              <w:ind w:right="100"/>
              <w:jc w:val="both"/>
              <w:rPr>
                <w:sz w:val="16"/>
                <w:szCs w:val="16"/>
              </w:rPr>
            </w:pPr>
            <w:r>
              <w:rPr>
                <w:sz w:val="16"/>
                <w:szCs w:val="16"/>
              </w:rPr>
              <w:t>No tiene carácter</w:t>
            </w:r>
            <w:r>
              <w:rPr>
                <w:sz w:val="16"/>
                <w:szCs w:val="16"/>
              </w:rPr>
              <w:t xml:space="preserve"> preponderantemente económico</w:t>
            </w:r>
          </w:p>
          <w:p w14:paraId="56CAAEA3" w14:textId="672F7389" w:rsidR="00030053" w:rsidRDefault="00C03A82">
            <w:pPr>
              <w:numPr>
                <w:ilvl w:val="0"/>
                <w:numId w:val="18"/>
              </w:numPr>
              <w:spacing w:line="235" w:lineRule="auto"/>
              <w:jc w:val="both"/>
              <w:rPr>
                <w:sz w:val="16"/>
                <w:szCs w:val="16"/>
              </w:rPr>
            </w:pPr>
            <w:r>
              <w:rPr>
                <w:sz w:val="16"/>
                <w:szCs w:val="16"/>
              </w:rPr>
              <w:t>Incluir cláusulas sobre causas y procedimiento de liquidación de la asociación</w:t>
            </w:r>
          </w:p>
          <w:p w14:paraId="389A7B1B" w14:textId="77777777" w:rsidR="00030053" w:rsidRDefault="00C03A82">
            <w:pPr>
              <w:numPr>
                <w:ilvl w:val="0"/>
                <w:numId w:val="18"/>
              </w:numPr>
              <w:spacing w:line="235" w:lineRule="auto"/>
              <w:jc w:val="both"/>
              <w:rPr>
                <w:sz w:val="16"/>
                <w:szCs w:val="16"/>
              </w:rPr>
            </w:pPr>
            <w:r>
              <w:rPr>
                <w:sz w:val="16"/>
                <w:szCs w:val="16"/>
              </w:rPr>
              <w:t>Realizar una estrategia de recaudación de fondos y financiamiento de los proyectos.</w:t>
            </w:r>
          </w:p>
          <w:p w14:paraId="1971971F" w14:textId="77777777" w:rsidR="00030053" w:rsidRDefault="00030053">
            <w:pPr>
              <w:spacing w:line="235" w:lineRule="auto"/>
              <w:jc w:val="both"/>
              <w:rPr>
                <w:rFonts w:ascii="Times New Roman" w:eastAsia="Times New Roman" w:hAnsi="Times New Roman" w:cs="Times New Roman"/>
                <w:color w:val="444444"/>
                <w:sz w:val="23"/>
                <w:szCs w:val="23"/>
                <w:highlight w:val="white"/>
              </w:rPr>
            </w:pPr>
          </w:p>
        </w:tc>
        <w:tc>
          <w:tcPr>
            <w:tcW w:w="2070" w:type="dxa"/>
            <w:tcBorders>
              <w:top w:val="single" w:sz="4" w:space="0" w:color="000000"/>
              <w:left w:val="single" w:sz="4" w:space="0" w:color="000000"/>
              <w:bottom w:val="single" w:sz="4" w:space="0" w:color="000000"/>
              <w:right w:val="single" w:sz="4" w:space="0" w:color="000000"/>
            </w:tcBorders>
            <w:shd w:val="clear" w:color="auto" w:fill="DBE4F0"/>
            <w:tcMar>
              <w:top w:w="100" w:type="dxa"/>
              <w:left w:w="100" w:type="dxa"/>
              <w:bottom w:w="100" w:type="dxa"/>
              <w:right w:w="100" w:type="dxa"/>
            </w:tcMar>
          </w:tcPr>
          <w:p w14:paraId="35BF51B6" w14:textId="77777777" w:rsidR="00030053" w:rsidRDefault="00C03A82">
            <w:pPr>
              <w:numPr>
                <w:ilvl w:val="0"/>
                <w:numId w:val="8"/>
              </w:numPr>
              <w:spacing w:before="640"/>
              <w:ind w:right="120"/>
              <w:rPr>
                <w:color w:val="1D1D1B"/>
                <w:sz w:val="16"/>
                <w:szCs w:val="16"/>
              </w:rPr>
            </w:pPr>
            <w:r>
              <w:rPr>
                <w:color w:val="1D1D1B"/>
                <w:sz w:val="16"/>
                <w:szCs w:val="16"/>
              </w:rPr>
              <w:t>Llevar registros</w:t>
            </w:r>
            <w:r>
              <w:rPr>
                <w:color w:val="1D1D1B"/>
                <w:sz w:val="16"/>
                <w:szCs w:val="16"/>
              </w:rPr>
              <w:t xml:space="preserve"> contables al día como lo solicita el Código Fiscal de la Federación.</w:t>
            </w:r>
          </w:p>
          <w:p w14:paraId="07AE779B" w14:textId="77777777" w:rsidR="00030053" w:rsidRDefault="00C03A82">
            <w:pPr>
              <w:numPr>
                <w:ilvl w:val="0"/>
                <w:numId w:val="8"/>
              </w:numPr>
              <w:ind w:right="120"/>
              <w:rPr>
                <w:color w:val="1D1D1B"/>
                <w:sz w:val="16"/>
                <w:szCs w:val="16"/>
              </w:rPr>
            </w:pPr>
            <w:r>
              <w:rPr>
                <w:color w:val="1D1D1B"/>
                <w:sz w:val="16"/>
                <w:szCs w:val="16"/>
              </w:rPr>
              <w:t>Presentar declaración anual de sueldos y retenciones.</w:t>
            </w:r>
          </w:p>
          <w:p w14:paraId="4B2F2989" w14:textId="77777777" w:rsidR="00030053" w:rsidRDefault="00C03A82">
            <w:pPr>
              <w:numPr>
                <w:ilvl w:val="0"/>
                <w:numId w:val="8"/>
              </w:numPr>
              <w:spacing w:after="720"/>
              <w:ind w:right="120"/>
              <w:rPr>
                <w:color w:val="1D1D1B"/>
                <w:sz w:val="16"/>
                <w:szCs w:val="16"/>
              </w:rPr>
            </w:pPr>
            <w:r>
              <w:rPr>
                <w:color w:val="1D1D1B"/>
                <w:sz w:val="16"/>
                <w:szCs w:val="16"/>
              </w:rPr>
              <w:t>Expedir comprobantes fiscales.</w:t>
            </w:r>
          </w:p>
        </w:tc>
      </w:tr>
    </w:tbl>
    <w:p w14:paraId="58AF1A98" w14:textId="77777777" w:rsidR="00030053" w:rsidRDefault="00030053"/>
    <w:p w14:paraId="509C31A1" w14:textId="77777777" w:rsidR="00030053" w:rsidRDefault="00030053"/>
    <w:p w14:paraId="1328C35C" w14:textId="77777777" w:rsidR="00030053" w:rsidRDefault="00030053"/>
    <w:p w14:paraId="1DDB5A0B" w14:textId="77777777" w:rsidR="00030053" w:rsidRDefault="00030053"/>
    <w:p w14:paraId="031A25A0" w14:textId="77777777" w:rsidR="00030053" w:rsidRDefault="00030053"/>
    <w:p w14:paraId="1D22257F" w14:textId="77777777" w:rsidR="00030053" w:rsidRDefault="00030053"/>
    <w:p w14:paraId="42053FB9" w14:textId="77777777" w:rsidR="00030053" w:rsidRDefault="00030053"/>
    <w:p w14:paraId="5E6A6ABB" w14:textId="77777777" w:rsidR="00030053" w:rsidRDefault="00030053"/>
    <w:p w14:paraId="338D6F8F" w14:textId="77777777" w:rsidR="00030053" w:rsidRDefault="00030053"/>
    <w:p w14:paraId="53FDA2CE" w14:textId="77777777" w:rsidR="00030053" w:rsidRDefault="00030053"/>
    <w:p w14:paraId="445B9B38" w14:textId="77777777" w:rsidR="00030053" w:rsidRDefault="00030053"/>
    <w:p w14:paraId="095E79C8" w14:textId="77777777" w:rsidR="00030053" w:rsidRDefault="00030053"/>
    <w:p w14:paraId="0872973F" w14:textId="77777777" w:rsidR="00030053" w:rsidRDefault="00030053"/>
    <w:p w14:paraId="2F20F819" w14:textId="77777777" w:rsidR="00030053" w:rsidRDefault="00030053"/>
    <w:p w14:paraId="1EDA9101" w14:textId="77777777" w:rsidR="00030053" w:rsidRDefault="00030053"/>
    <w:p w14:paraId="41F99680" w14:textId="77777777" w:rsidR="00030053" w:rsidRDefault="00030053"/>
    <w:p w14:paraId="1F0F7CC0" w14:textId="77777777" w:rsidR="00030053" w:rsidRDefault="00030053"/>
    <w:p w14:paraId="303199D5" w14:textId="77777777" w:rsidR="00030053" w:rsidRDefault="00030053"/>
    <w:p w14:paraId="79E7502D" w14:textId="77777777" w:rsidR="00030053" w:rsidRDefault="00030053"/>
    <w:p w14:paraId="39FBB959" w14:textId="77777777" w:rsidR="00030053" w:rsidRDefault="00030053"/>
    <w:p w14:paraId="09024D7F" w14:textId="77777777" w:rsidR="00030053" w:rsidRDefault="00C03A82">
      <w:r>
        <w:rPr>
          <w:noProof/>
        </w:rPr>
        <w:lastRenderedPageBreak/>
        <w:drawing>
          <wp:anchor distT="114300" distB="114300" distL="114300" distR="114300" simplePos="0" relativeHeight="251660288" behindDoc="0" locked="0" layoutInCell="1" hidden="0" allowOverlap="1" wp14:anchorId="6B43E00B" wp14:editId="25F6F3D8">
            <wp:simplePos x="0" y="0"/>
            <wp:positionH relativeFrom="page">
              <wp:posOffset>-15711</wp:posOffset>
            </wp:positionH>
            <wp:positionV relativeFrom="page">
              <wp:posOffset>0</wp:posOffset>
            </wp:positionV>
            <wp:extent cx="7591425" cy="3995738"/>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1425" cy="3995738"/>
                    </a:xfrm>
                    <a:prstGeom prst="rect">
                      <a:avLst/>
                    </a:prstGeom>
                    <a:ln/>
                  </pic:spPr>
                </pic:pic>
              </a:graphicData>
            </a:graphic>
          </wp:anchor>
        </w:drawing>
      </w:r>
    </w:p>
    <w:p w14:paraId="3863C386" w14:textId="77777777" w:rsidR="00030053" w:rsidRDefault="00C03A82">
      <w:r>
        <w:rPr>
          <w:noProof/>
        </w:rPr>
        <w:drawing>
          <wp:anchor distT="114300" distB="114300" distL="114300" distR="114300" simplePos="0" relativeHeight="251661312" behindDoc="0" locked="0" layoutInCell="1" hidden="0" allowOverlap="1" wp14:anchorId="0DF5640A" wp14:editId="1A0B7A73">
            <wp:simplePos x="0" y="0"/>
            <wp:positionH relativeFrom="page">
              <wp:posOffset>3921450</wp:posOffset>
            </wp:positionH>
            <wp:positionV relativeFrom="page">
              <wp:posOffset>7748588</wp:posOffset>
            </wp:positionV>
            <wp:extent cx="2724150" cy="23622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24150" cy="23622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456544B3" wp14:editId="59096656">
            <wp:simplePos x="0" y="0"/>
            <wp:positionH relativeFrom="margin">
              <wp:posOffset>536049</wp:posOffset>
            </wp:positionH>
            <wp:positionV relativeFrom="margin">
              <wp:posOffset>7681913</wp:posOffset>
            </wp:positionV>
            <wp:extent cx="1497538" cy="1514951"/>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alphaModFix amt="72000"/>
                    </a:blip>
                    <a:srcRect/>
                    <a:stretch>
                      <a:fillRect/>
                    </a:stretch>
                  </pic:blipFill>
                  <pic:spPr>
                    <a:xfrm>
                      <a:off x="0" y="0"/>
                      <a:ext cx="1497538" cy="1514951"/>
                    </a:xfrm>
                    <a:prstGeom prst="rect">
                      <a:avLst/>
                    </a:prstGeom>
                    <a:ln/>
                  </pic:spPr>
                </pic:pic>
              </a:graphicData>
            </a:graphic>
          </wp:anchor>
        </w:drawing>
      </w:r>
    </w:p>
    <w:p w14:paraId="5825F8BF" w14:textId="49A0D77B" w:rsidR="00030053" w:rsidRDefault="00030053"/>
    <w:sectPr w:rsidR="000300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3BAD"/>
    <w:multiLevelType w:val="multilevel"/>
    <w:tmpl w:val="2D661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86293"/>
    <w:multiLevelType w:val="multilevel"/>
    <w:tmpl w:val="BBC4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5681E"/>
    <w:multiLevelType w:val="multilevel"/>
    <w:tmpl w:val="18CA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475F3"/>
    <w:multiLevelType w:val="multilevel"/>
    <w:tmpl w:val="9E547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827D9"/>
    <w:multiLevelType w:val="multilevel"/>
    <w:tmpl w:val="F0CC5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16820"/>
    <w:multiLevelType w:val="multilevel"/>
    <w:tmpl w:val="CC00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53605"/>
    <w:multiLevelType w:val="multilevel"/>
    <w:tmpl w:val="349A8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6925B8"/>
    <w:multiLevelType w:val="multilevel"/>
    <w:tmpl w:val="96280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8B3AFD"/>
    <w:multiLevelType w:val="multilevel"/>
    <w:tmpl w:val="8FE60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496A8B"/>
    <w:multiLevelType w:val="multilevel"/>
    <w:tmpl w:val="66600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067724"/>
    <w:multiLevelType w:val="multilevel"/>
    <w:tmpl w:val="BDE23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BD06D4"/>
    <w:multiLevelType w:val="multilevel"/>
    <w:tmpl w:val="4E8A9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E24065"/>
    <w:multiLevelType w:val="multilevel"/>
    <w:tmpl w:val="3FE49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B70D19"/>
    <w:multiLevelType w:val="multilevel"/>
    <w:tmpl w:val="6A2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3E0E83"/>
    <w:multiLevelType w:val="multilevel"/>
    <w:tmpl w:val="B914A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DB437A"/>
    <w:multiLevelType w:val="multilevel"/>
    <w:tmpl w:val="B1685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8C0D17"/>
    <w:multiLevelType w:val="multilevel"/>
    <w:tmpl w:val="C3CA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657C2A"/>
    <w:multiLevelType w:val="multilevel"/>
    <w:tmpl w:val="78802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5B1D13"/>
    <w:multiLevelType w:val="multilevel"/>
    <w:tmpl w:val="18CA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6"/>
  </w:num>
  <w:num w:numId="3">
    <w:abstractNumId w:val="9"/>
  </w:num>
  <w:num w:numId="4">
    <w:abstractNumId w:val="13"/>
  </w:num>
  <w:num w:numId="5">
    <w:abstractNumId w:val="2"/>
  </w:num>
  <w:num w:numId="6">
    <w:abstractNumId w:val="1"/>
  </w:num>
  <w:num w:numId="7">
    <w:abstractNumId w:val="4"/>
  </w:num>
  <w:num w:numId="8">
    <w:abstractNumId w:val="15"/>
  </w:num>
  <w:num w:numId="9">
    <w:abstractNumId w:val="6"/>
  </w:num>
  <w:num w:numId="10">
    <w:abstractNumId w:val="0"/>
  </w:num>
  <w:num w:numId="11">
    <w:abstractNumId w:val="11"/>
  </w:num>
  <w:num w:numId="12">
    <w:abstractNumId w:val="5"/>
  </w:num>
  <w:num w:numId="13">
    <w:abstractNumId w:val="10"/>
  </w:num>
  <w:num w:numId="14">
    <w:abstractNumId w:val="7"/>
  </w:num>
  <w:num w:numId="15">
    <w:abstractNumId w:val="12"/>
  </w:num>
  <w:num w:numId="16">
    <w:abstractNumId w:val="3"/>
  </w:num>
  <w:num w:numId="17">
    <w:abstractNumId w:val="14"/>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053"/>
    <w:rsid w:val="00030053"/>
    <w:rsid w:val="00C03A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B333"/>
  <w15:docId w15:val="{4B602814-9222-4B49-AD34-801E54D4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conomipedia.com/definiciones/objeto-soci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1740</Words>
  <Characters>9572</Characters>
  <Application>Microsoft Office Word</Application>
  <DocSecurity>0</DocSecurity>
  <Lines>79</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Eduardo Castro Cruces</cp:lastModifiedBy>
  <cp:revision>2</cp:revision>
  <dcterms:created xsi:type="dcterms:W3CDTF">2020-10-10T01:10:00Z</dcterms:created>
  <dcterms:modified xsi:type="dcterms:W3CDTF">2020-10-10T01:14:00Z</dcterms:modified>
</cp:coreProperties>
</file>