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36"/>
          <w:szCs w:val="36"/>
        </w:rPr>
      </w:pPr>
      <w:bookmarkStart w:colFirst="0" w:colLast="0" w:name="_amhksra8j35e"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96415" cy="96678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7441" l="16279" r="16777" t="5271"/>
                    <a:stretch>
                      <a:fillRect/>
                    </a:stretch>
                  </pic:blipFill>
                  <pic:spPr>
                    <a:xfrm>
                      <a:off x="0" y="0"/>
                      <a:ext cx="696415" cy="9667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114300</wp:posOffset>
            </wp:positionV>
            <wp:extent cx="968448" cy="73818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68448" cy="738188"/>
                    </a:xfrm>
                    <a:prstGeom prst="rect"/>
                    <a:ln/>
                  </pic:spPr>
                </pic:pic>
              </a:graphicData>
            </a:graphic>
          </wp:anchor>
        </w:drawing>
      </w:r>
    </w:p>
    <w:p w:rsidR="00000000" w:rsidDel="00000000" w:rsidP="00000000" w:rsidRDefault="00000000" w:rsidRPr="00000000" w14:paraId="00000002">
      <w:pPr>
        <w:pStyle w:val="Title"/>
        <w:rPr>
          <w:rFonts w:ascii="Times New Roman" w:cs="Times New Roman" w:eastAsia="Times New Roman" w:hAnsi="Times New Roman"/>
          <w:sz w:val="36"/>
          <w:szCs w:val="36"/>
        </w:rPr>
      </w:pPr>
      <w:bookmarkStart w:colFirst="0" w:colLast="0" w:name="_cejjkpjac4c0" w:id="1"/>
      <w:bookmarkEnd w:id="1"/>
      <w:r w:rsidDel="00000000" w:rsidR="00000000" w:rsidRPr="00000000">
        <w:rPr>
          <w:rFonts w:ascii="Times New Roman" w:cs="Times New Roman" w:eastAsia="Times New Roman" w:hAnsi="Times New Roman"/>
          <w:sz w:val="36"/>
          <w:szCs w:val="36"/>
          <w:rtl w:val="0"/>
        </w:rPr>
        <w:t xml:space="preserve">INSTITUTO POLITÉCNICO NACIONAL</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Escuela Superior de Cómputo</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Unidad de Aprendizaje</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Gestión Empresarial</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Profesora:</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Fanny Sosa Adán</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 8: ”CULTURA ORGANIZACIONAL Y ANÁLISIS FINANCIERO”</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Equipo 4: RÜFÜS</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Castro Cruces Jorge Eduardo</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Flores Vargas Damaris Judith</w:t>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Garnica Muñoz Anuar Francisco</w:t>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Luciano Espina Melisa</w:t>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Miranda Higuera Isaac Uriel</w:t>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de la Rosa Carlos Armando</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4CV4</w:t>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A que se refiere la Cultura Organizacional de una empresa.</w:t>
      </w:r>
    </w:p>
    <w:p w:rsidR="00000000" w:rsidDel="00000000" w:rsidP="00000000" w:rsidRDefault="00000000" w:rsidRPr="00000000" w14:paraId="00000029">
      <w:pPr>
        <w:spacing w:after="0" w:before="240" w:lineRule="auto"/>
        <w:jc w:val="both"/>
        <w:rPr/>
      </w:pPr>
      <w:r w:rsidDel="00000000" w:rsidR="00000000" w:rsidRPr="00000000">
        <w:rPr>
          <w:rtl w:val="0"/>
        </w:rPr>
        <w:t xml:space="preserve">La Cultura Organizacional de una empresa se refiere al cúmulo de creencias, hábitos, valores, actitudes y tradiciones que son compartidos por los colaboradores que conforman una compañía.</w:t>
      </w:r>
    </w:p>
    <w:p w:rsidR="00000000" w:rsidDel="00000000" w:rsidP="00000000" w:rsidRDefault="00000000" w:rsidRPr="00000000" w14:paraId="0000002A">
      <w:pPr>
        <w:jc w:val="both"/>
        <w:rPr/>
      </w:pPr>
      <w:r w:rsidDel="00000000" w:rsidR="00000000" w:rsidRPr="00000000">
        <w:rPr>
          <w:rtl w:val="0"/>
        </w:rPr>
        <w:t xml:space="preserve">La Cultura Organizacional describe la personalidad de una empresa; su forma de ser y actuar. Es un vínculo social que le da cohesión a una organización. Es la manera en la que ésta interactúa como conjunto, tanto en su propio entorno como con el exterior, con diversos grupos de interés, tales como proveedores, clientes, entre otros.</w:t>
      </w:r>
    </w:p>
    <w:p w:rsidR="00000000" w:rsidDel="00000000" w:rsidP="00000000" w:rsidRDefault="00000000" w:rsidRPr="00000000" w14:paraId="0000002B">
      <w:pPr>
        <w:jc w:val="both"/>
        <w:rPr/>
      </w:pPr>
      <w:r w:rsidDel="00000000" w:rsidR="00000000" w:rsidRPr="00000000">
        <w:rPr>
          <w:rtl w:val="0"/>
        </w:rPr>
        <w:t xml:space="preserve">Los negocios y las personas que trabajan en ellos tienen una serie de prácticas y modos de actuar muy particulares. Cada empresa tiene una cultura organizacional que la define, y gracias a la cual, los consumidores la identifican con mayor facilidad.</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t xml:space="preserve">La cultura organizacional determina la forma en la que funciona una empresa, y es observable a través de sus estrategias, estructuras y sistemas.</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Que es el Análisis financiero</w:t>
      </w:r>
    </w:p>
    <w:p w:rsidR="00000000" w:rsidDel="00000000" w:rsidP="00000000" w:rsidRDefault="00000000" w:rsidRPr="00000000" w14:paraId="0000002E">
      <w:pPr>
        <w:jc w:val="both"/>
        <w:rPr/>
      </w:pPr>
      <w:r w:rsidDel="00000000" w:rsidR="00000000" w:rsidRPr="00000000">
        <w:rPr>
          <w:rtl w:val="0"/>
        </w:rPr>
        <w:t xml:space="preserve">El análisis financiero consiste en una serie de técnicas y procedimientos (como estudios de ratios financieros, indicadores y otros) que permiten analizar la información contable de la empresa para obtener una visión objetiva acerca de su situación actual y cómo se espera que esta evolucione en el futuro.</w:t>
      </w:r>
    </w:p>
    <w:p w:rsidR="00000000" w:rsidDel="00000000" w:rsidP="00000000" w:rsidRDefault="00000000" w:rsidRPr="00000000" w14:paraId="0000002F">
      <w:pPr>
        <w:jc w:val="both"/>
        <w:rPr/>
      </w:pPr>
      <w:r w:rsidDel="00000000" w:rsidR="00000000" w:rsidRPr="00000000">
        <w:rPr>
          <w:rtl w:val="0"/>
        </w:rPr>
        <w:t xml:space="preserve">El objetivo del análisis financiero es obtener un diagnóstico que permita que los agentes económicos interesados o relacionados con la organización, tomen las decisiones más acertadas.</w:t>
      </w:r>
    </w:p>
    <w:p w:rsidR="00000000" w:rsidDel="00000000" w:rsidP="00000000" w:rsidRDefault="00000000" w:rsidRPr="00000000" w14:paraId="00000030">
      <w:pPr>
        <w:jc w:val="both"/>
        <w:rPr>
          <w:color w:val="333333"/>
          <w:highlight w:val="white"/>
        </w:rPr>
      </w:pPr>
      <w:r w:rsidDel="00000000" w:rsidR="00000000" w:rsidRPr="00000000">
        <w:rPr>
          <w:rtl w:val="0"/>
        </w:rPr>
        <w:t xml:space="preserve">El uso del análisis financiero dependerá de la posición o perspectiva en la que se encuentre el agente económico en cuestión. Considerando lo anterior podemos dividir a los agentes en dos grupos:</w:t>
      </w:r>
      <w:r w:rsidDel="00000000" w:rsidR="00000000" w:rsidRPr="00000000">
        <w:rPr>
          <w:rtl w:val="0"/>
        </w:rPr>
      </w:r>
    </w:p>
    <w:p w:rsidR="00000000" w:rsidDel="00000000" w:rsidP="00000000" w:rsidRDefault="00000000" w:rsidRPr="00000000" w14:paraId="00000031">
      <w:pPr>
        <w:numPr>
          <w:ilvl w:val="0"/>
          <w:numId w:val="7"/>
        </w:numPr>
        <w:shd w:fill="ffffff" w:val="clear"/>
        <w:spacing w:after="0" w:afterAutospacing="0" w:lineRule="auto"/>
        <w:ind w:left="720" w:hanging="360"/>
        <w:rPr>
          <w:sz w:val="22"/>
          <w:szCs w:val="22"/>
          <w:highlight w:val="white"/>
        </w:rPr>
      </w:pPr>
      <w:r w:rsidDel="00000000" w:rsidR="00000000" w:rsidRPr="00000000">
        <w:rPr>
          <w:b w:val="1"/>
          <w:color w:val="333333"/>
          <w:highlight w:val="white"/>
          <w:rtl w:val="0"/>
        </w:rPr>
        <w:t xml:space="preserve">Internos</w:t>
      </w:r>
      <w:r w:rsidDel="00000000" w:rsidR="00000000" w:rsidRPr="00000000">
        <w:rPr>
          <w:color w:val="333333"/>
          <w:highlight w:val="white"/>
          <w:rtl w:val="0"/>
        </w:rPr>
        <w:t xml:space="preserve">: Los administradores de la empresa utilizan el análisis financiero con el fin de mejorar la gestión de la firma, corregir desequilibrios, prevenir riesgos o aprovechar oportunidades. Un buen análisis financiero es clave para poder planificar, corregir y gestionar.</w:t>
      </w:r>
    </w:p>
    <w:p w:rsidR="00000000" w:rsidDel="00000000" w:rsidP="00000000" w:rsidRDefault="00000000" w:rsidRPr="00000000" w14:paraId="00000032">
      <w:pPr>
        <w:numPr>
          <w:ilvl w:val="0"/>
          <w:numId w:val="7"/>
        </w:numPr>
        <w:shd w:fill="ffffff" w:val="clear"/>
        <w:spacing w:after="0" w:lineRule="auto"/>
        <w:ind w:left="720" w:hanging="360"/>
        <w:rPr>
          <w:sz w:val="22"/>
          <w:szCs w:val="22"/>
          <w:highlight w:val="white"/>
        </w:rPr>
      </w:pPr>
      <w:r w:rsidDel="00000000" w:rsidR="00000000" w:rsidRPr="00000000">
        <w:rPr>
          <w:b w:val="1"/>
          <w:color w:val="333333"/>
          <w:highlight w:val="white"/>
          <w:rtl w:val="0"/>
        </w:rPr>
        <w:t xml:space="preserve">Externos</w:t>
      </w:r>
      <w:r w:rsidDel="00000000" w:rsidR="00000000" w:rsidRPr="00000000">
        <w:rPr>
          <w:color w:val="333333"/>
          <w:highlight w:val="white"/>
          <w:rtl w:val="0"/>
        </w:rPr>
        <w:t xml:space="preserve">: Los agentes externos utilizan el análisis financiero para conocer la situación actual de la empresa y su posible tendencia futura. Así, por ejemplo, para un inversor es importante conocer el estado de una empresa para ver si vale o no la pena invertir en ella. Otros agentes externos relevantes son: clientes, proveedores, posibles inversores, reguladores, autoridades fiscales, etc.</w:t>
      </w:r>
    </w:p>
    <w:p w:rsidR="00000000" w:rsidDel="00000000" w:rsidP="00000000" w:rsidRDefault="00000000" w:rsidRPr="00000000" w14:paraId="00000033">
      <w:pPr>
        <w:jc w:val="both"/>
        <w:rPr/>
      </w:pPr>
      <w:r w:rsidDel="00000000" w:rsidR="00000000" w:rsidRPr="00000000">
        <w:rPr>
          <w:rtl w:val="0"/>
        </w:rPr>
        <w:t xml:space="preserve">El análisis financiero se realiza a través de la observación de los datos contables de la empresa (principalmente </w:t>
      </w:r>
      <w:hyperlink r:id="rId8">
        <w:r w:rsidDel="00000000" w:rsidR="00000000" w:rsidRPr="00000000">
          <w:rPr>
            <w:rtl w:val="0"/>
          </w:rPr>
          <w:t xml:space="preserve">estados financieros</w:t>
        </w:r>
      </w:hyperlink>
      <w:r w:rsidDel="00000000" w:rsidR="00000000" w:rsidRPr="00000000">
        <w:rPr>
          <w:rtl w:val="0"/>
        </w:rPr>
        <w:t xml:space="preserve"> de un determinado período), ratios, índices y otros indicadores junto con información adicional principalmente relacionada con contexto económico y competitivo en el que se desenvuelve la organización.</w:t>
      </w:r>
    </w:p>
    <w:p w:rsidR="00000000" w:rsidDel="00000000" w:rsidP="00000000" w:rsidRDefault="00000000" w:rsidRPr="00000000" w14:paraId="00000034">
      <w:pPr>
        <w:jc w:val="both"/>
        <w:rPr/>
      </w:pPr>
      <w:r w:rsidDel="00000000" w:rsidR="00000000" w:rsidRPr="00000000">
        <w:rPr>
          <w:rtl w:val="0"/>
        </w:rPr>
        <w:t xml:space="preserve">Existen tres conceptos básicos sobre los cuales se debe informar:</w:t>
      </w:r>
    </w:p>
    <w:p w:rsidR="00000000" w:rsidDel="00000000" w:rsidP="00000000" w:rsidRDefault="00000000" w:rsidRPr="00000000" w14:paraId="00000035">
      <w:pPr>
        <w:numPr>
          <w:ilvl w:val="0"/>
          <w:numId w:val="1"/>
        </w:numPr>
        <w:ind w:left="720" w:hanging="360"/>
        <w:jc w:val="both"/>
        <w:rPr>
          <w:u w:val="none"/>
        </w:rPr>
      </w:pPr>
      <w:hyperlink r:id="rId9">
        <w:r w:rsidDel="00000000" w:rsidR="00000000" w:rsidRPr="00000000">
          <w:rPr>
            <w:rtl w:val="0"/>
          </w:rPr>
          <w:t xml:space="preserve">Rentabilidad</w:t>
        </w:r>
      </w:hyperlink>
      <w:r w:rsidDel="00000000" w:rsidR="00000000" w:rsidRPr="00000000">
        <w:rPr>
          <w:rtl w:val="0"/>
        </w:rPr>
        <w:t xml:space="preserve">: Se observan las cuentas relacionadas con ingresos, costos y resultados. Se trata de determinar no solo el valor de la compañía, sino también su composición, calidad, evolución y proyección.</w:t>
      </w:r>
    </w:p>
    <w:p w:rsidR="00000000" w:rsidDel="00000000" w:rsidP="00000000" w:rsidRDefault="00000000" w:rsidRPr="00000000" w14:paraId="00000036">
      <w:pPr>
        <w:numPr>
          <w:ilvl w:val="0"/>
          <w:numId w:val="1"/>
        </w:numPr>
        <w:ind w:left="720" w:hanging="360"/>
        <w:jc w:val="both"/>
        <w:rPr>
          <w:u w:val="none"/>
        </w:rPr>
      </w:pPr>
      <w:hyperlink r:id="rId10">
        <w:r w:rsidDel="00000000" w:rsidR="00000000" w:rsidRPr="00000000">
          <w:rPr>
            <w:rtl w:val="0"/>
          </w:rPr>
          <w:t xml:space="preserve">Liquidez</w:t>
        </w:r>
      </w:hyperlink>
      <w:r w:rsidDel="00000000" w:rsidR="00000000" w:rsidRPr="00000000">
        <w:rPr>
          <w:rtl w:val="0"/>
        </w:rPr>
        <w:t xml:space="preserve">: Esto es, la capacidad de hacer frente a sus necesidades de recursos y de cumplir con sus deudas de corto plazo. Acá se observan variables como: </w:t>
      </w:r>
      <w:hyperlink r:id="rId11">
        <w:r w:rsidDel="00000000" w:rsidR="00000000" w:rsidRPr="00000000">
          <w:rPr>
            <w:rtl w:val="0"/>
          </w:rPr>
          <w:t xml:space="preserve">endeudamiento</w:t>
        </w:r>
      </w:hyperlink>
      <w:r w:rsidDel="00000000" w:rsidR="00000000" w:rsidRPr="00000000">
        <w:rPr>
          <w:rtl w:val="0"/>
        </w:rPr>
        <w:t xml:space="preserve">, </w:t>
      </w:r>
      <w:hyperlink r:id="rId12">
        <w:r w:rsidDel="00000000" w:rsidR="00000000" w:rsidRPr="00000000">
          <w:rPr>
            <w:rtl w:val="0"/>
          </w:rPr>
          <w:t xml:space="preserve"> activo circulante</w:t>
        </w:r>
      </w:hyperlink>
      <w:r w:rsidDel="00000000" w:rsidR="00000000" w:rsidRPr="00000000">
        <w:rPr>
          <w:rtl w:val="0"/>
        </w:rPr>
        <w:t xml:space="preserve">, periodo de maduración, rotación, etc.</w:t>
      </w:r>
    </w:p>
    <w:p w:rsidR="00000000" w:rsidDel="00000000" w:rsidP="00000000" w:rsidRDefault="00000000" w:rsidRPr="00000000" w14:paraId="00000037">
      <w:pPr>
        <w:numPr>
          <w:ilvl w:val="0"/>
          <w:numId w:val="1"/>
        </w:numPr>
        <w:ind w:left="720" w:hanging="360"/>
        <w:jc w:val="both"/>
        <w:rPr>
          <w:u w:val="none"/>
        </w:rPr>
      </w:pPr>
      <w:hyperlink r:id="rId13">
        <w:r w:rsidDel="00000000" w:rsidR="00000000" w:rsidRPr="00000000">
          <w:rPr>
            <w:rtl w:val="0"/>
          </w:rPr>
          <w:t xml:space="preserve">Solvencia</w:t>
        </w:r>
      </w:hyperlink>
      <w:r w:rsidDel="00000000" w:rsidR="00000000" w:rsidRPr="00000000">
        <w:rPr>
          <w:rtl w:val="0"/>
        </w:rPr>
        <w:t xml:space="preserve">: Se refiere a su capacidad de cumplir con las deudas de largo plazo y también poder invertir para crecer en el futuro. En este caso observamos variables como: endeudamiento a largo plazo, </w:t>
      </w:r>
      <w:hyperlink r:id="rId14">
        <w:r w:rsidDel="00000000" w:rsidR="00000000" w:rsidRPr="00000000">
          <w:rPr>
            <w:rtl w:val="0"/>
          </w:rPr>
          <w:t xml:space="preserve">patrimonio</w:t>
        </w:r>
      </w:hyperlink>
      <w:r w:rsidDel="00000000" w:rsidR="00000000" w:rsidRPr="00000000">
        <w:rPr>
          <w:rtl w:val="0"/>
        </w:rPr>
        <w:t xml:space="preserve">, fuentes de financiación, etc.</w:t>
      </w:r>
    </w:p>
    <w:p w:rsidR="00000000" w:rsidDel="00000000" w:rsidP="00000000" w:rsidRDefault="00000000" w:rsidRPr="00000000" w14:paraId="00000038">
      <w:pPr>
        <w:rPr/>
      </w:pPr>
      <w:r w:rsidDel="00000000" w:rsidR="00000000" w:rsidRPr="00000000">
        <w:rPr>
          <w:rtl w:val="0"/>
        </w:rPr>
        <w:t xml:space="preserve">Existen dos métodos de acuerdo a cómo se estructura el análisis: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Vertical: Se analizan los estados financieros de un solo período.</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Horizontal: Se estudian los estados financieros de más de un período y/o más de una empresa.</w: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Presupuesto de inversión inicial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w:t>
      </w:r>
      <w:r w:rsidDel="00000000" w:rsidR="00000000" w:rsidRPr="00000000">
        <w:rPr>
          <w:rtl w:val="0"/>
        </w:rPr>
        <w:t xml:space="preserve"> presupuesto de inversión inicial</w:t>
      </w:r>
      <w:r w:rsidDel="00000000" w:rsidR="00000000" w:rsidRPr="00000000">
        <w:rPr>
          <w:rtl w:val="0"/>
        </w:rPr>
        <w:t xml:space="preserve"> es la actividad que consiste en “cotizar” o indagar cuales son los costos o montos de capital para destinar a las inversiones. Las inversiones comprenden la adquisición de todos los activos fijos o tangibles y diferidos o intangibles necesarios para iniciar las operaciones de la empresa, con excepción del capital de trabajo. Cometer un error a la hora de calcular la inversión si se quiere emprender, puede tener un efecto muy negativo en el futuro de la empresa y en sus posibilidades de sobrevivir. De este presupuesto se obtendrá un plan de inversión, es un documento en el que se detalla el destino de las inversiones a realizar, las acciones para hacer esas inversiones y los plazos en los que se van a hacer. El objetivo es obtener la máxima rentabilidad y reducir el riesgo.  Se determinará, por tipo y monto, el flujo de inversión que el empresario o inversionista habrá de requerir para iniciar las operaciones de la empresa, para mantenerla en operación durante el tiempo que tenga previsto que ésta opere, así como para llevar a efecto el proceso de desinversión al finalizar el horizonte de planeación.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1"/>
        <w:tblW w:w="9029.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Elementos del presupuesto de inversiones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Inversión Fija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Inversión Diferida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Capital de Trabajo</w:t>
            </w:r>
          </w:p>
        </w:tc>
      </w:tr>
      <w:tr>
        <w:trPr>
          <w:trHeight w:val="1712.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Terreno, construcciones, maquinaria y equipos diversos, equipo de transporte, de cómputo, de oficina, laboratorios y demás equipos auxiliares.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SemiBold" w:cs="Source Code Pro SemiBold" w:eastAsia="Source Code Pro SemiBold" w:hAnsi="Source Code Pro SemiBold"/>
                <w:sz w:val="12"/>
                <w:szCs w:val="12"/>
              </w:rPr>
            </w:pPr>
            <w:r w:rsidDel="00000000" w:rsidR="00000000" w:rsidRPr="00000000">
              <w:rPr>
                <w:rtl w:val="0"/>
              </w:rPr>
              <w:t xml:space="preserve">Gastos de instalación, organización y constitución jurídica, patentes, estudios previos requeridos para pagos anticipados y en general todo gasto de preoperación. </w:t>
            </w:r>
            <w:r w:rsidDel="00000000" w:rsidR="00000000" w:rsidRPr="00000000">
              <w:rPr>
                <w:rFonts w:ascii="Source Code Pro SemiBold" w:cs="Source Code Pro SemiBold" w:eastAsia="Source Code Pro SemiBold" w:hAnsi="Source Code Pro SemiBold"/>
                <w:sz w:val="12"/>
                <w:szCs w:val="1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Inventarios de materias primas y productos en proceso y terminados.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Cuentas por cobrar y </w:t>
            </w:r>
            <w:r w:rsidDel="00000000" w:rsidR="00000000" w:rsidRPr="00000000">
              <w:rPr>
                <w:rFonts w:ascii="Source Code Pro SemiBold" w:cs="Source Code Pro SemiBold" w:eastAsia="Source Code Pro SemiBold" w:hAnsi="Source Code Pro SemiBold"/>
                <w:sz w:val="12"/>
                <w:szCs w:val="12"/>
                <w:rtl w:val="0"/>
              </w:rPr>
              <w:t xml:space="preserve">2</w:t>
            </w:r>
            <w:r w:rsidDel="00000000" w:rsidR="00000000" w:rsidRPr="00000000">
              <w:rPr>
                <w:rtl w:val="0"/>
              </w:rPr>
              <w:t xml:space="preserve"> dinero por pagar, dinero en efectivo para cubrir imprevistos.</w:t>
            </w:r>
          </w:p>
        </w:tc>
      </w:tr>
      <w:tr>
        <w:trPr>
          <w:trHeight w:val="40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4"/>
                <w:szCs w:val="14"/>
              </w:rPr>
            </w:pPr>
            <w:r w:rsidDel="00000000" w:rsidR="00000000" w:rsidRPr="00000000">
              <w:rPr>
                <w:sz w:val="14"/>
                <w:szCs w:val="14"/>
                <w:rtl w:val="0"/>
              </w:rPr>
              <w:t xml:space="preserve">Es decir, todo gasto realizado antes de que el negocio inicie sus operaciones.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4"/>
                <w:szCs w:val="14"/>
              </w:rPr>
            </w:pPr>
            <w:r w:rsidDel="00000000" w:rsidR="00000000" w:rsidRPr="00000000">
              <w:rPr>
                <w:sz w:val="14"/>
                <w:szCs w:val="14"/>
                <w:rtl w:val="0"/>
              </w:rPr>
              <w:t xml:space="preserve">Se refiere al pasivo de corto plazo derivado de la política de crédito que otorgan los proveedores, Es la contraparte de las cuentas por cobrar. Contablemente el Capital de Trabajo Neto se define como la diferencia de Activo Circulante y PAsivo Circulante</w:t>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 Estado de Resultado PROFORMA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0" w:line="240" w:lineRule="auto"/>
        <w:jc w:val="both"/>
        <w:rPr/>
      </w:pPr>
      <w:r w:rsidDel="00000000" w:rsidR="00000000" w:rsidRPr="00000000">
        <w:rPr>
          <w:rtl w:val="0"/>
        </w:rPr>
        <w:t xml:space="preserve">Son estados financieros que contienen uno o más supuestos o hipótesis con el fin de mostrar cuál sería la situación financiera o los resultados de las operaciones si se produjeran.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0" w:line="240" w:lineRule="auto"/>
        <w:jc w:val="both"/>
        <w:rPr/>
      </w:pPr>
      <w:r w:rsidDel="00000000" w:rsidR="00000000" w:rsidRPr="00000000">
        <w:rPr>
          <w:rtl w:val="0"/>
        </w:rPr>
        <w:t xml:space="preserve">Los estados financieros pro forma fundamentales son: el estado de resultados, el flujo de efectivo, el estado de origen y usos y el balance (o estado de situación financiera).</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0" w:line="240" w:lineRule="auto"/>
        <w:jc w:val="both"/>
        <w:rPr/>
      </w:pPr>
      <w:r w:rsidDel="00000000" w:rsidR="00000000" w:rsidRPr="00000000">
        <w:rPr>
          <w:rtl w:val="0"/>
        </w:rPr>
        <w:t xml:space="preserve">Las herramientas necesarias para su elaboración son: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0" w:line="240" w:lineRule="auto"/>
        <w:jc w:val="both"/>
        <w:rPr/>
      </w:pPr>
      <w:r w:rsidDel="00000000" w:rsidR="00000000" w:rsidRPr="00000000">
        <w:rPr>
          <w:rtl w:val="0"/>
        </w:rPr>
        <w:t xml:space="preserve">*Previsiones de ventas para el próximo año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0" w:line="240" w:lineRule="auto"/>
        <w:jc w:val="both"/>
        <w:rPr/>
      </w:pPr>
      <w:r w:rsidDel="00000000" w:rsidR="00000000" w:rsidRPr="00000000">
        <w:rPr>
          <w:rtl w:val="0"/>
        </w:rPr>
        <w:t xml:space="preserve">*Presupuesto en efectivo</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0" w:line="240" w:lineRule="auto"/>
        <w:jc w:val="both"/>
        <w:rPr/>
      </w:pPr>
      <w:r w:rsidDel="00000000" w:rsidR="00000000" w:rsidRPr="00000000">
        <w:rPr>
          <w:rtl w:val="0"/>
        </w:rPr>
        <w:t xml:space="preserve">*Estados financieros del período en curso</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0" w:line="240" w:lineRule="auto"/>
        <w:jc w:val="both"/>
        <w:rPr/>
      </w:pPr>
      <w:r w:rsidDel="00000000" w:rsidR="00000000" w:rsidRPr="00000000">
        <w:rPr>
          <w:rtl w:val="0"/>
        </w:rPr>
        <w:t xml:space="preserve">Estos estados financieros se pueden dividir en dos grupos de informes contables:</w:t>
      </w:r>
    </w:p>
    <w:p w:rsidR="00000000" w:rsidDel="00000000" w:rsidP="00000000" w:rsidRDefault="00000000" w:rsidRPr="00000000" w14:paraId="00000058">
      <w:pPr>
        <w:numPr>
          <w:ilvl w:val="0"/>
          <w:numId w:val="5"/>
        </w:numPr>
        <w:pBdr>
          <w:top w:color="auto" w:space="0" w:sz="0" w:val="none"/>
          <w:bottom w:color="auto" w:space="0" w:sz="0" w:val="none"/>
          <w:right w:color="auto" w:space="0" w:sz="0" w:val="none"/>
          <w:between w:color="auto" w:space="0" w:sz="0" w:val="none"/>
        </w:pBdr>
        <w:spacing w:line="240" w:lineRule="auto"/>
        <w:ind w:left="720" w:hanging="360"/>
        <w:jc w:val="both"/>
        <w:rPr>
          <w:sz w:val="28"/>
          <w:szCs w:val="28"/>
        </w:rPr>
      </w:pPr>
      <w:r w:rsidDel="00000000" w:rsidR="00000000" w:rsidRPr="00000000">
        <w:rPr>
          <w:rtl w:val="0"/>
        </w:rPr>
        <w:t xml:space="preserve">Estados Financieros Proforma: Son aquellos que contienen operaciones reales y muestran hechos posteriores a la fecha en que se cortan las cifras de los Estados Financieros. Los eventos subsecuentes pueden haber ocurrido ya en la fecha de emisión de los Estados Financieros, o su posibilidad de ocurrencia es suficientemente segura.</w:t>
        <w:br w:type="textWrapping"/>
        <w:t xml:space="preserve">Este grupo de Estados Financieros considera que las transacciones han sido completadas.</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pacing w:line="240" w:lineRule="auto"/>
        <w:ind w:left="720" w:hanging="360"/>
        <w:jc w:val="both"/>
        <w:rPr>
          <w:sz w:val="28"/>
          <w:szCs w:val="28"/>
        </w:rPr>
      </w:pPr>
      <w:r w:rsidDel="00000000" w:rsidR="00000000" w:rsidRPr="00000000">
        <w:rPr>
          <w:rtl w:val="0"/>
        </w:rPr>
        <w:t xml:space="preserve">Estados Financieros Proyectados: Se utilizan para mostrar los resultados de la gestión y la situación financiera de la empresa a partir de proyectos o fenómenos que se supone que deben llevarse a cabo como planes o proyectos futuros. Presenta los Estados Financieros que se formulan con hipótesis sobre el pasado o el presente para mostrar los resultados y la situación financiera si tales hipótesis se “realizaron” o “sucedieron”.</w:t>
        <w:br w:type="textWrapping"/>
        <w:t xml:space="preserve">El propósito de los estados financieros pro forma es mostrar retroactivamente la situación financiera que se habría producido si se hubieran incluido eventos posteriores en los resultados reales, o cuya posibilidad de ocurrencia es suficientemente cierta en la fecha de preparación de los estados.</w:t>
        <w:br w:type="textWrapping"/>
        <w:t xml:space="preserve">Su objetivo es mostrar de antemano el impacto que tendrá la situación financiera y el resultado de las operaciones futuras de la empresa, incluyendo las operaciones que no se hayan realizado.</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Los estados financieros y las proyecciones pro forma se preparan generalmente cuando se desea conocer el efecto de transacciones significativas que ocurren o podrían ocurrir después de la fecha de los estados financieros.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Pueden ser transacciones o eventos subsecuentes: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(a) Emisión de obligaciones.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b) Emisión de acciones. A la hora de planificar una ampliación de capital a través de una emisión de acciones a suscribir por futuros accionistas, se deben mostrar sus efectos sobre la situación financiera de la sociedad para dar a conocer la conveniencia de suscribir las acciones y juzgar las posibilidades futuras de rendimiento de las acciones que se encuentren en circulación.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c) Cancelación de acciones. Cuando se planifique una reducción de capital social, el objetivo será determinar dónde estarán disponibles los recursos para liquidar las acciones y conocer la estructura financiera que se establecerá después de la reducción.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d) Fusión de sociedades. Es necesario conocer de antemano la situación de las acciones como consecuencia de la agrupación de los activos y pasivos de las entidades. También es importante conocer de antemano la transformación que se produciría en ingresos, costos, gastos e impuestos como resultado de la fusión.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e) Separación de unidades o divisiones.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f) Transformación de un negocio personal en una sociedad.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g) Modificación de la estructura financiera. En general, para adoptar una política que cambie sustancialmente la estructura financiera de la entidad económica, es necesario medir y cuantificar sus impactos financieros tanto en las inversiones obligatorias como en el capital y los resultados.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h) Reestructuración de deuda. Generalmente, la reestructuración de la deuda es de corto a largo plazo y esta transacción cambia radicalmente la estructura financiera de la empresa. También es común consolidar varias deudas en una sola, con ventajas en términos de vencimiento e intereses.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i) Pérdida de bienes por incendio, inundación y terremoto. En este caso, es necesario considerar la cobertura de seguro que se puede tener en caso de que ocurra una de estas catástrofes.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j) Devaluaciones monetarias. Dependiendo de la posición monetaria en moneda extranjera de la empresa tendrá efectos sobre la estructura y los resultados.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Uso de declaraciones y proyecciones pro forma Los grupos de personas interesadas en estas declaraciones son los siguientes: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a) Accionistas y propietarios. Conocer la situación financiera de la entidad, incluyendo uno o varios efectos o eventos proyectados que ocurran después de la fecha de los estados financieros, para la toma de decisiones.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b) Administradores. Para la planificación de las operaciones y la toma de decisiones, presentes y futuras.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c) Acreedores y perspectivas de los acreedores. Saber si los créditos propuestos son seguros.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rtl w:val="0"/>
        </w:rPr>
        <w:t xml:space="preserve">d) Perspectivas de los inversores. Evaluar la situación futura de la empresa, para ver si es conveniente para ellos invertir o no.</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8"/>
          <w:szCs w:val="28"/>
        </w:rPr>
      </w:pPr>
      <w:r w:rsidDel="00000000" w:rsidR="00000000" w:rsidRPr="00000000">
        <w:rPr>
          <w:rtl w:val="0"/>
        </w:rPr>
        <w:t xml:space="preserve">e) Autoridades gubernamentales. La Comisión Nacional de Valores, que vela celosamente por el interés público de todos los valores admitidos a cotización en bolsa.</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 Balance General inicial</w:t>
      </w:r>
    </w:p>
    <w:p w:rsidR="00000000" w:rsidDel="00000000" w:rsidP="00000000" w:rsidRDefault="00000000" w:rsidRPr="00000000" w14:paraId="00000070">
      <w:pPr>
        <w:jc w:val="both"/>
        <w:rPr/>
      </w:pPr>
      <w:r w:rsidDel="00000000" w:rsidR="00000000" w:rsidRPr="00000000">
        <w:rPr>
          <w:rtl w:val="0"/>
        </w:rPr>
        <w:t xml:space="preserve">Cuando se crea una nueva empresa se requiere que los socios aporten una serie de activos y posiblemente se deba incurrir en algunas obligaciones para poder operar o adquirir los activos, lo que en su conjunto conforman el balance inicial.</w:t>
      </w:r>
    </w:p>
    <w:p w:rsidR="00000000" w:rsidDel="00000000" w:rsidP="00000000" w:rsidRDefault="00000000" w:rsidRPr="00000000" w14:paraId="00000071">
      <w:pPr>
        <w:jc w:val="both"/>
        <w:rPr/>
      </w:pPr>
      <w:r w:rsidDel="00000000" w:rsidR="00000000" w:rsidRPr="00000000">
        <w:rPr>
          <w:rtl w:val="0"/>
        </w:rPr>
        <w:t xml:space="preserve">Sabemos que un activo es todo bien o derecho que tenga la empresa. Que el pasivo son las deudas y obligaciones que se tienen con terceros y que el patrimonio son los aportes que los socios hacen a la nueva empresa.</w:t>
      </w:r>
    </w:p>
    <w:p w:rsidR="00000000" w:rsidDel="00000000" w:rsidP="00000000" w:rsidRDefault="00000000" w:rsidRPr="00000000" w14:paraId="00000072">
      <w:pPr>
        <w:jc w:val="both"/>
        <w:rPr/>
      </w:pPr>
      <w:r w:rsidDel="00000000" w:rsidR="00000000" w:rsidRPr="00000000">
        <w:rPr>
          <w:rtl w:val="0"/>
        </w:rPr>
        <w:t xml:space="preserve">Una nueva empresa para poder iniciar operaciones requiere de activos, los cuales deben ser financiados. Esta financiación puede provenir de los socios que aportan los activos o de terceros que hacen créditos a la nueva empresa. De esta forma surgen los pasivos y el patrimonio, que se presentan en el balance inicial.</w:t>
      </w:r>
    </w:p>
    <w:p w:rsidR="00000000" w:rsidDel="00000000" w:rsidP="00000000" w:rsidRDefault="00000000" w:rsidRPr="00000000" w14:paraId="00000073">
      <w:pPr>
        <w:jc w:val="both"/>
        <w:rPr>
          <w:b w:val="1"/>
        </w:rPr>
      </w:pPr>
      <w:r w:rsidDel="00000000" w:rsidR="00000000" w:rsidRPr="00000000">
        <w:rPr>
          <w:b w:val="1"/>
          <w:rtl w:val="0"/>
        </w:rPr>
        <w:t xml:space="preserve">Ejemplo de balance inicial.</w:t>
      </w:r>
    </w:p>
    <w:p w:rsidR="00000000" w:rsidDel="00000000" w:rsidP="00000000" w:rsidRDefault="00000000" w:rsidRPr="00000000" w14:paraId="00000074">
      <w:pPr>
        <w:jc w:val="both"/>
        <w:rPr/>
      </w:pPr>
      <w:r w:rsidDel="00000000" w:rsidR="00000000" w:rsidRPr="00000000">
        <w:rPr>
          <w:rtl w:val="0"/>
        </w:rPr>
        <w:t xml:space="preserve">Supongamos la constitución de una sociedad limitada conformada por cinco socios que aportarán lo siguiente:</w:t>
      </w:r>
    </w:p>
    <w:p w:rsidR="00000000" w:rsidDel="00000000" w:rsidP="00000000" w:rsidRDefault="00000000" w:rsidRPr="00000000" w14:paraId="00000075">
      <w:pPr>
        <w:jc w:val="both"/>
        <w:rPr/>
      </w:pPr>
      <w:r w:rsidDel="00000000" w:rsidR="00000000" w:rsidRPr="00000000">
        <w:rPr>
          <w:rtl w:val="0"/>
        </w:rPr>
        <w:t xml:space="preserve">A $30.000.000</w:t>
      </w:r>
    </w:p>
    <w:p w:rsidR="00000000" w:rsidDel="00000000" w:rsidP="00000000" w:rsidRDefault="00000000" w:rsidRPr="00000000" w14:paraId="00000076">
      <w:pPr>
        <w:jc w:val="both"/>
        <w:rPr/>
      </w:pPr>
      <w:r w:rsidDel="00000000" w:rsidR="00000000" w:rsidRPr="00000000">
        <w:rPr>
          <w:rtl w:val="0"/>
        </w:rPr>
        <w:t xml:space="preserve">B $20.000.000</w:t>
      </w:r>
    </w:p>
    <w:p w:rsidR="00000000" w:rsidDel="00000000" w:rsidP="00000000" w:rsidRDefault="00000000" w:rsidRPr="00000000" w14:paraId="00000077">
      <w:pPr>
        <w:jc w:val="both"/>
        <w:rPr/>
      </w:pPr>
      <w:r w:rsidDel="00000000" w:rsidR="00000000" w:rsidRPr="00000000">
        <w:rPr>
          <w:rtl w:val="0"/>
        </w:rPr>
        <w:t xml:space="preserve">C Un vehículo valorado en $30.000.000 de los cuales debe $5.000.000 (La empresa asume la deuda)</w:t>
      </w:r>
    </w:p>
    <w:p w:rsidR="00000000" w:rsidDel="00000000" w:rsidP="00000000" w:rsidRDefault="00000000" w:rsidRPr="00000000" w14:paraId="00000078">
      <w:pPr>
        <w:jc w:val="both"/>
        <w:rPr/>
      </w:pPr>
      <w:r w:rsidDel="00000000" w:rsidR="00000000" w:rsidRPr="00000000">
        <w:rPr>
          <w:rtl w:val="0"/>
        </w:rPr>
        <w:t xml:space="preserve">D Una oficina valorada en $15.000.000</w:t>
      </w:r>
    </w:p>
    <w:p w:rsidR="00000000" w:rsidDel="00000000" w:rsidP="00000000" w:rsidRDefault="00000000" w:rsidRPr="00000000" w14:paraId="00000079">
      <w:pPr>
        <w:jc w:val="both"/>
        <w:rPr/>
      </w:pPr>
      <w:r w:rsidDel="00000000" w:rsidR="00000000" w:rsidRPr="00000000">
        <w:rPr>
          <w:rtl w:val="0"/>
        </w:rPr>
        <w:t xml:space="preserve">C Una cartera por $10.000.000 y mercancías por $5.000.000</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813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balance inicial quedaría:</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5720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En términos generales, el anterior debe ser el balance inicial que se debe preparar y presentar al conformarse una sociedad.</w:t>
      </w:r>
    </w:p>
    <w:p w:rsidR="00000000" w:rsidDel="00000000" w:rsidP="00000000" w:rsidRDefault="00000000" w:rsidRPr="00000000" w14:paraId="0000007F">
      <w:pPr>
        <w:spacing w:after="240" w:before="240" w:lineRule="auto"/>
        <w:rPr/>
      </w:pPr>
      <w:r w:rsidDel="00000000" w:rsidR="00000000" w:rsidRPr="00000000">
        <w:rPr>
          <w:rFonts w:ascii="Times New Roman" w:cs="Times New Roman" w:eastAsia="Times New Roman" w:hAnsi="Times New Roman"/>
          <w:sz w:val="28"/>
          <w:szCs w:val="28"/>
          <w:rtl w:val="0"/>
        </w:rPr>
        <w:t xml:space="preserve">12.4 Balance General PROFORMA</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Los estados financieros proforma son estados que contienen, en todo o en parte, uno o varios supuestos o hipótesis con el fin de mostrar cuál sería la situación financiera o los resultados de las operaciones si éstos acontecieron.</w:t>
      </w:r>
    </w:p>
    <w:p w:rsidR="00000000" w:rsidDel="00000000" w:rsidP="00000000" w:rsidRDefault="00000000" w:rsidRPr="00000000" w14:paraId="00000081">
      <w:pPr>
        <w:spacing w:after="240" w:before="240" w:lineRule="auto"/>
        <w:rPr/>
      </w:pPr>
      <w:r w:rsidDel="00000000" w:rsidR="00000000" w:rsidRPr="00000000">
        <w:rPr>
          <w:rtl w:val="0"/>
        </w:rPr>
        <w:t xml:space="preserve">Los estados financieros proforma y las proyecciones suelen elaborarse cuando se quiere conocer el efecto que tienen transacciones importantes que ocurren o pudieran ocurrir después de la fecha de los estados financieros.</w:t>
      </w:r>
    </w:p>
    <w:p w:rsidR="00000000" w:rsidDel="00000000" w:rsidP="00000000" w:rsidRDefault="00000000" w:rsidRPr="00000000" w14:paraId="00000082">
      <w:pPr>
        <w:spacing w:after="240" w:before="240" w:lineRule="auto"/>
        <w:rPr/>
      </w:pPr>
      <w:r w:rsidDel="00000000" w:rsidR="00000000" w:rsidRPr="00000000">
        <w:rPr>
          <w:rtl w:val="0"/>
        </w:rPr>
        <w:t xml:space="preserve">Su característica principal es presentar el horizonte en el tiempo de la inversión que se pretende efectuar. Va a coadyuvar, con otras técnicas financieras, el saber si es factible realizar el proyecto de inversión.</w:t>
      </w:r>
    </w:p>
    <w:p w:rsidR="00000000" w:rsidDel="00000000" w:rsidP="00000000" w:rsidRDefault="00000000" w:rsidRPr="00000000" w14:paraId="00000083">
      <w:pPr>
        <w:spacing w:after="240" w:before="240" w:lineRule="auto"/>
        <w:rPr/>
      </w:pPr>
      <w:r w:rsidDel="00000000" w:rsidR="00000000" w:rsidRPr="00000000">
        <w:rPr>
          <w:rtl w:val="0"/>
        </w:rPr>
        <w:t xml:space="preserve">Cuando se habla de estados financieros proforma, se considera al balance como complementario, puesto que sirve tan sólo para confirmar que el resto de los estados proyectados han sido elaborados correctamente.</w:t>
      </w:r>
    </w:p>
    <w:p w:rsidR="00000000" w:rsidDel="00000000" w:rsidP="00000000" w:rsidRDefault="00000000" w:rsidRPr="00000000" w14:paraId="00000084">
      <w:pPr>
        <w:spacing w:after="240" w:before="240" w:lineRule="auto"/>
        <w:rPr/>
      </w:pPr>
      <w:r w:rsidDel="00000000" w:rsidR="00000000" w:rsidRPr="00000000">
        <w:rPr>
          <w:rtl w:val="0"/>
        </w:rPr>
        <w:t xml:space="preserve">Está conformado por:</w:t>
      </w:r>
    </w:p>
    <w:p w:rsidR="00000000" w:rsidDel="00000000" w:rsidP="00000000" w:rsidRDefault="00000000" w:rsidRPr="00000000" w14:paraId="00000085">
      <w:pPr>
        <w:numPr>
          <w:ilvl w:val="0"/>
          <w:numId w:val="3"/>
        </w:numPr>
        <w:spacing w:after="0" w:afterAutospacing="0" w:before="240" w:lineRule="auto"/>
        <w:ind w:left="720" w:hanging="360"/>
        <w:jc w:val="both"/>
        <w:rPr>
          <w:b w:val="1"/>
        </w:rPr>
      </w:pPr>
      <w:r w:rsidDel="00000000" w:rsidR="00000000" w:rsidRPr="00000000">
        <w:rPr>
          <w:b w:val="1"/>
          <w:rtl w:val="0"/>
        </w:rPr>
        <w:t xml:space="preserve">Total de activos: </w:t>
      </w:r>
      <w:r w:rsidDel="00000000" w:rsidR="00000000" w:rsidRPr="00000000">
        <w:rPr>
          <w:rtl w:val="0"/>
        </w:rPr>
        <w:t xml:space="preserve">Se considera la suma de activos circulantes.</w:t>
      </w:r>
    </w:p>
    <w:p w:rsidR="00000000" w:rsidDel="00000000" w:rsidP="00000000" w:rsidRDefault="00000000" w:rsidRPr="00000000" w14:paraId="00000086">
      <w:pPr>
        <w:numPr>
          <w:ilvl w:val="0"/>
          <w:numId w:val="3"/>
        </w:numPr>
        <w:spacing w:after="0" w:afterAutospacing="0" w:before="0" w:beforeAutospacing="0" w:lineRule="auto"/>
        <w:ind w:left="720" w:hanging="360"/>
        <w:jc w:val="both"/>
        <w:rPr>
          <w:b w:val="1"/>
        </w:rPr>
      </w:pPr>
      <w:r w:rsidDel="00000000" w:rsidR="00000000" w:rsidRPr="00000000">
        <w:rPr>
          <w:b w:val="1"/>
          <w:rtl w:val="0"/>
        </w:rPr>
        <w:t xml:space="preserve">Activos circulantes: </w:t>
      </w:r>
      <w:r w:rsidDel="00000000" w:rsidR="00000000" w:rsidRPr="00000000">
        <w:rPr>
          <w:rtl w:val="0"/>
        </w:rPr>
        <w:t xml:space="preserve">Es el monto de efectivo que deberá estar disponible en caja y banco</w:t>
      </w:r>
    </w:p>
    <w:p w:rsidR="00000000" w:rsidDel="00000000" w:rsidP="00000000" w:rsidRDefault="00000000" w:rsidRPr="00000000" w14:paraId="00000087">
      <w:pPr>
        <w:numPr>
          <w:ilvl w:val="0"/>
          <w:numId w:val="3"/>
        </w:numPr>
        <w:spacing w:after="0" w:afterAutospacing="0" w:before="0" w:beforeAutospacing="0" w:lineRule="auto"/>
        <w:ind w:left="720" w:hanging="360"/>
        <w:jc w:val="both"/>
        <w:rPr>
          <w:b w:val="1"/>
        </w:rPr>
      </w:pPr>
      <w:r w:rsidDel="00000000" w:rsidR="00000000" w:rsidRPr="00000000">
        <w:rPr>
          <w:b w:val="1"/>
          <w:rtl w:val="0"/>
        </w:rPr>
        <w:t xml:space="preserve">Activos fijos y diferidos: </w:t>
      </w:r>
      <w:r w:rsidDel="00000000" w:rsidR="00000000" w:rsidRPr="00000000">
        <w:rPr>
          <w:rtl w:val="0"/>
        </w:rPr>
        <w:t xml:space="preserve">Es el monto de activos menos depreciación y amortización</w:t>
      </w:r>
    </w:p>
    <w:p w:rsidR="00000000" w:rsidDel="00000000" w:rsidP="00000000" w:rsidRDefault="00000000" w:rsidRPr="00000000" w14:paraId="00000088">
      <w:pPr>
        <w:numPr>
          <w:ilvl w:val="0"/>
          <w:numId w:val="3"/>
        </w:numPr>
        <w:spacing w:after="0" w:afterAutospacing="0" w:before="0" w:beforeAutospacing="0" w:lineRule="auto"/>
        <w:ind w:left="720" w:hanging="360"/>
        <w:jc w:val="both"/>
        <w:rPr>
          <w:b w:val="1"/>
        </w:rPr>
      </w:pPr>
      <w:r w:rsidDel="00000000" w:rsidR="00000000" w:rsidRPr="00000000">
        <w:rPr>
          <w:b w:val="1"/>
          <w:rtl w:val="0"/>
        </w:rPr>
        <w:t xml:space="preserve">Total de pasivos y capital: </w:t>
      </w:r>
      <w:r w:rsidDel="00000000" w:rsidR="00000000" w:rsidRPr="00000000">
        <w:rPr>
          <w:rtl w:val="0"/>
        </w:rPr>
        <w:t xml:space="preserve">Es la suma de los pasivos totales y el capital total</w:t>
      </w:r>
    </w:p>
    <w:p w:rsidR="00000000" w:rsidDel="00000000" w:rsidP="00000000" w:rsidRDefault="00000000" w:rsidRPr="00000000" w14:paraId="00000089">
      <w:pPr>
        <w:numPr>
          <w:ilvl w:val="0"/>
          <w:numId w:val="3"/>
        </w:numPr>
        <w:spacing w:after="0" w:afterAutospacing="0" w:before="0" w:beforeAutospacing="0" w:lineRule="auto"/>
        <w:ind w:left="720" w:hanging="360"/>
        <w:jc w:val="both"/>
        <w:rPr>
          <w:b w:val="1"/>
        </w:rPr>
      </w:pPr>
      <w:r w:rsidDel="00000000" w:rsidR="00000000" w:rsidRPr="00000000">
        <w:rPr>
          <w:b w:val="1"/>
          <w:rtl w:val="0"/>
        </w:rPr>
        <w:t xml:space="preserve">Pasivo circulante: </w:t>
      </w:r>
      <w:r w:rsidDel="00000000" w:rsidR="00000000" w:rsidRPr="00000000">
        <w:rPr>
          <w:rtl w:val="0"/>
        </w:rPr>
        <w:t xml:space="preserve">Se refiere en este caso únicamente al PTU pendiente de pagar. Pasivos a Largo Plazo no se consideran créditos</w:t>
      </w:r>
    </w:p>
    <w:p w:rsidR="00000000" w:rsidDel="00000000" w:rsidP="00000000" w:rsidRDefault="00000000" w:rsidRPr="00000000" w14:paraId="0000008A">
      <w:pPr>
        <w:numPr>
          <w:ilvl w:val="0"/>
          <w:numId w:val="3"/>
        </w:numPr>
        <w:spacing w:after="240" w:before="0" w:beforeAutospacing="0" w:lineRule="auto"/>
        <w:ind w:left="720" w:hanging="360"/>
        <w:jc w:val="both"/>
        <w:rPr>
          <w:b w:val="1"/>
        </w:rPr>
      </w:pPr>
      <w:r w:rsidDel="00000000" w:rsidR="00000000" w:rsidRPr="00000000">
        <w:rPr>
          <w:b w:val="1"/>
          <w:rtl w:val="0"/>
        </w:rPr>
        <w:t xml:space="preserve">Capital: </w:t>
      </w:r>
      <w:r w:rsidDel="00000000" w:rsidR="00000000" w:rsidRPr="00000000">
        <w:rPr>
          <w:rtl w:val="0"/>
        </w:rPr>
        <w:t xml:space="preserve">Corresponde al capital social aportado por los socios, a las utilidades del ejercicio, las utilidades acumuladas y el pago de evidencias.</w:t>
      </w: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color w:val="18317c"/>
          <w:sz w:val="35"/>
          <w:szCs w:val="35"/>
        </w:rPr>
      </w:pPr>
      <w:r w:rsidDel="00000000" w:rsidR="00000000" w:rsidRPr="00000000">
        <w:rPr>
          <w:rFonts w:ascii="Times New Roman" w:cs="Times New Roman" w:eastAsia="Times New Roman" w:hAnsi="Times New Roman"/>
          <w:sz w:val="28"/>
          <w:szCs w:val="28"/>
          <w:rtl w:val="0"/>
        </w:rPr>
        <w:t xml:space="preserve">12.5 Flujo Neto de Efectivo</w:t>
      </w:r>
      <w:r w:rsidDel="00000000" w:rsidR="00000000" w:rsidRPr="00000000">
        <w:rPr>
          <w:rtl w:val="0"/>
        </w:rPr>
      </w:r>
    </w:p>
    <w:p w:rsidR="00000000" w:rsidDel="00000000" w:rsidP="00000000" w:rsidRDefault="00000000" w:rsidRPr="00000000" w14:paraId="0000008C">
      <w:pPr>
        <w:shd w:fill="ffffff" w:val="clear"/>
        <w:spacing w:after="280" w:before="280" w:lineRule="auto"/>
        <w:rPr>
          <w:sz w:val="20"/>
          <w:szCs w:val="20"/>
        </w:rPr>
      </w:pPr>
      <w:r w:rsidDel="00000000" w:rsidR="00000000" w:rsidRPr="00000000">
        <w:rPr>
          <w:sz w:val="20"/>
          <w:szCs w:val="20"/>
          <w:rtl w:val="0"/>
        </w:rPr>
        <w:t xml:space="preserve">El flujo neto de efectivo es la </w:t>
      </w:r>
      <w:r w:rsidDel="00000000" w:rsidR="00000000" w:rsidRPr="00000000">
        <w:rPr>
          <w:b w:val="1"/>
          <w:sz w:val="20"/>
          <w:szCs w:val="20"/>
          <w:rtl w:val="0"/>
        </w:rPr>
        <w:t xml:space="preserve">diferencia</w:t>
      </w:r>
      <w:r w:rsidDel="00000000" w:rsidR="00000000" w:rsidRPr="00000000">
        <w:rPr>
          <w:sz w:val="20"/>
          <w:szCs w:val="20"/>
          <w:rtl w:val="0"/>
        </w:rPr>
        <w:t xml:space="preserve"> matemática entre los</w:t>
      </w:r>
      <w:r w:rsidDel="00000000" w:rsidR="00000000" w:rsidRPr="00000000">
        <w:rPr>
          <w:b w:val="1"/>
          <w:sz w:val="20"/>
          <w:szCs w:val="20"/>
          <w:rtl w:val="0"/>
        </w:rPr>
        <w:t xml:space="preserve"> ingresos en efectivo</w:t>
      </w:r>
      <w:r w:rsidDel="00000000" w:rsidR="00000000" w:rsidRPr="00000000">
        <w:rPr>
          <w:sz w:val="20"/>
          <w:szCs w:val="20"/>
          <w:rtl w:val="0"/>
        </w:rPr>
        <w:t xml:space="preserve"> y los </w:t>
      </w:r>
      <w:r w:rsidDel="00000000" w:rsidR="00000000" w:rsidRPr="00000000">
        <w:rPr>
          <w:b w:val="1"/>
          <w:sz w:val="20"/>
          <w:szCs w:val="20"/>
          <w:rtl w:val="0"/>
        </w:rPr>
        <w:t xml:space="preserve">gastos en efectivo</w:t>
      </w:r>
      <w:r w:rsidDel="00000000" w:rsidR="00000000" w:rsidRPr="00000000">
        <w:rPr>
          <w:sz w:val="20"/>
          <w:szCs w:val="20"/>
          <w:rtl w:val="0"/>
        </w:rPr>
        <w:t xml:space="preserve"> en </w:t>
      </w:r>
      <w:r w:rsidDel="00000000" w:rsidR="00000000" w:rsidRPr="00000000">
        <w:rPr>
          <w:b w:val="1"/>
          <w:sz w:val="20"/>
          <w:szCs w:val="20"/>
          <w:rtl w:val="0"/>
        </w:rPr>
        <w:t xml:space="preserve">cada periodo</w:t>
      </w:r>
      <w:r w:rsidDel="00000000" w:rsidR="00000000" w:rsidRPr="00000000">
        <w:rPr>
          <w:sz w:val="20"/>
          <w:szCs w:val="20"/>
          <w:rtl w:val="0"/>
        </w:rPr>
        <w:t xml:space="preserve">. </w:t>
      </w:r>
    </w:p>
    <w:p w:rsidR="00000000" w:rsidDel="00000000" w:rsidP="00000000" w:rsidRDefault="00000000" w:rsidRPr="00000000" w14:paraId="0000008D">
      <w:pPr>
        <w:shd w:fill="ffffff" w:val="clear"/>
        <w:spacing w:after="280" w:before="280" w:lineRule="auto"/>
        <w:rPr>
          <w:sz w:val="20"/>
          <w:szCs w:val="20"/>
        </w:rPr>
      </w:pPr>
      <w:r w:rsidDel="00000000" w:rsidR="00000000" w:rsidRPr="00000000">
        <w:rPr>
          <w:sz w:val="20"/>
          <w:szCs w:val="20"/>
          <w:rtl w:val="0"/>
        </w:rPr>
        <w:t xml:space="preserve">El flujo de efectivo es el informe financiero, pero el flujo neto es la cantidad de dinero que nos quedamos al final de un periodo determinado (día, una semana, un mes, etc.).</w:t>
      </w:r>
    </w:p>
    <w:p w:rsidR="00000000" w:rsidDel="00000000" w:rsidP="00000000" w:rsidRDefault="00000000" w:rsidRPr="00000000" w14:paraId="0000008E">
      <w:pPr>
        <w:shd w:fill="ffffff" w:val="clear"/>
        <w:spacing w:after="280" w:before="280" w:lineRule="auto"/>
        <w:jc w:val="center"/>
        <w:rPr>
          <w:b w:val="1"/>
        </w:rPr>
      </w:pPr>
      <w:r w:rsidDel="00000000" w:rsidR="00000000" w:rsidRPr="00000000">
        <w:rPr>
          <w:b w:val="1"/>
          <w:rtl w:val="0"/>
        </w:rPr>
        <w:t xml:space="preserve">“Flujo Neto de efectivo=Ingresos en efectivo - Gastos en efectivo) por Periodo(día/semana/mes/año/etc).”</w:t>
      </w:r>
    </w:p>
    <w:p w:rsidR="00000000" w:rsidDel="00000000" w:rsidP="00000000" w:rsidRDefault="00000000" w:rsidRPr="00000000" w14:paraId="0000008F">
      <w:pPr>
        <w:shd w:fill="ffffff" w:val="clear"/>
        <w:spacing w:after="280" w:before="280" w:lineRule="auto"/>
        <w:rPr>
          <w:sz w:val="24"/>
          <w:szCs w:val="24"/>
        </w:rPr>
      </w:pPr>
      <w:r w:rsidDel="00000000" w:rsidR="00000000" w:rsidRPr="00000000">
        <w:rPr>
          <w:sz w:val="24"/>
          <w:szCs w:val="24"/>
          <w:rtl w:val="0"/>
        </w:rPr>
        <w:t xml:space="preserve">Elementos para el flujo de efectivo:</w:t>
      </w:r>
    </w:p>
    <w:p w:rsidR="00000000" w:rsidDel="00000000" w:rsidP="00000000" w:rsidRDefault="00000000" w:rsidRPr="00000000" w14:paraId="00000090">
      <w:pPr>
        <w:shd w:fill="ffffff" w:val="clear"/>
        <w:spacing w:after="280" w:before="280" w:lineRule="auto"/>
        <w:rPr>
          <w:sz w:val="20"/>
          <w:szCs w:val="20"/>
        </w:rPr>
      </w:pPr>
      <w:r w:rsidDel="00000000" w:rsidR="00000000" w:rsidRPr="00000000">
        <w:rPr>
          <w:b w:val="1"/>
          <w:sz w:val="20"/>
          <w:szCs w:val="20"/>
          <w:highlight w:val="white"/>
          <w:rtl w:val="0"/>
        </w:rPr>
        <w:t xml:space="preserve">Los datos que tiene un flujo de efectivo se registran generalmente por día.</w:t>
      </w:r>
      <w:r w:rsidDel="00000000" w:rsidR="00000000" w:rsidRPr="00000000">
        <w:rPr>
          <w:rtl w:val="0"/>
        </w:rPr>
      </w:r>
    </w:p>
    <w:p w:rsidR="00000000" w:rsidDel="00000000" w:rsidP="00000000" w:rsidRDefault="00000000" w:rsidRPr="00000000" w14:paraId="00000091">
      <w:pPr>
        <w:numPr>
          <w:ilvl w:val="0"/>
          <w:numId w:val="4"/>
        </w:numPr>
        <w:shd w:fill="ffffff" w:val="clear"/>
        <w:spacing w:after="0" w:afterAutospacing="0" w:before="280" w:lineRule="auto"/>
        <w:ind w:left="720" w:hanging="360"/>
        <w:rPr>
          <w:sz w:val="20"/>
          <w:szCs w:val="20"/>
        </w:rPr>
      </w:pPr>
      <w:r w:rsidDel="00000000" w:rsidR="00000000" w:rsidRPr="00000000">
        <w:rPr>
          <w:b w:val="1"/>
          <w:sz w:val="20"/>
          <w:szCs w:val="20"/>
          <w:rtl w:val="0"/>
        </w:rPr>
        <w:t xml:space="preserve">Saldo anterior: </w:t>
      </w:r>
      <w:r w:rsidDel="00000000" w:rsidR="00000000" w:rsidRPr="00000000">
        <w:rPr>
          <w:sz w:val="20"/>
          <w:szCs w:val="20"/>
          <w:rtl w:val="0"/>
        </w:rPr>
        <w:t xml:space="preserve">con cuánto dinero amanecemos el día de hoy.</w:t>
      </w:r>
    </w:p>
    <w:p w:rsidR="00000000" w:rsidDel="00000000" w:rsidP="00000000" w:rsidRDefault="00000000" w:rsidRPr="00000000" w14:paraId="00000092">
      <w:pPr>
        <w:numPr>
          <w:ilvl w:val="0"/>
          <w:numId w:val="4"/>
        </w:numPr>
        <w:shd w:fill="ffffff"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Ingresos: </w:t>
      </w:r>
      <w:r w:rsidDel="00000000" w:rsidR="00000000" w:rsidRPr="00000000">
        <w:rPr>
          <w:sz w:val="20"/>
          <w:szCs w:val="20"/>
          <w:rtl w:val="0"/>
        </w:rPr>
        <w:t xml:space="preserve">salario o rendimientos de inversiones, descontando impuestos y otras cuotas.</w:t>
      </w:r>
    </w:p>
    <w:p w:rsidR="00000000" w:rsidDel="00000000" w:rsidP="00000000" w:rsidRDefault="00000000" w:rsidRPr="00000000" w14:paraId="00000093">
      <w:pPr>
        <w:numPr>
          <w:ilvl w:val="0"/>
          <w:numId w:val="4"/>
        </w:numPr>
        <w:shd w:fill="ffffff"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Ahorro:</w:t>
      </w:r>
      <w:r w:rsidDel="00000000" w:rsidR="00000000" w:rsidRPr="00000000">
        <w:rPr>
          <w:sz w:val="20"/>
          <w:szCs w:val="20"/>
          <w:rtl w:val="0"/>
        </w:rPr>
        <w:t xml:space="preserve"> lo que ahorras en monedas, en tu cuenta de ahorro, en tu Afore, etc. Cabe destacar que, en el flujo de efectivo se registra de manera negativa porque ese efectivo no está disponible más que para metas personales.</w:t>
      </w:r>
    </w:p>
    <w:p w:rsidR="00000000" w:rsidDel="00000000" w:rsidP="00000000" w:rsidRDefault="00000000" w:rsidRPr="00000000" w14:paraId="00000094">
      <w:pPr>
        <w:numPr>
          <w:ilvl w:val="0"/>
          <w:numId w:val="4"/>
        </w:numPr>
        <w:shd w:fill="ffffff"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Gastos fijos: </w:t>
      </w:r>
      <w:r w:rsidDel="00000000" w:rsidR="00000000" w:rsidRPr="00000000">
        <w:rPr>
          <w:sz w:val="20"/>
          <w:szCs w:val="20"/>
          <w:rtl w:val="0"/>
        </w:rPr>
        <w:t xml:space="preserve">se trata de gastos que se presentan sin falta, como gastos de alimentación, transporte, renta, pago de servicios, etc.</w:t>
      </w:r>
    </w:p>
    <w:p w:rsidR="00000000" w:rsidDel="00000000" w:rsidP="00000000" w:rsidRDefault="00000000" w:rsidRPr="00000000" w14:paraId="00000095">
      <w:pPr>
        <w:numPr>
          <w:ilvl w:val="0"/>
          <w:numId w:val="4"/>
        </w:numPr>
        <w:shd w:fill="ffffff"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Gastos variables:</w:t>
      </w:r>
      <w:r w:rsidDel="00000000" w:rsidR="00000000" w:rsidRPr="00000000">
        <w:rPr>
          <w:sz w:val="20"/>
          <w:szCs w:val="20"/>
          <w:rtl w:val="0"/>
        </w:rPr>
        <w:t xml:space="preserve"> son gastos eventuales o que no podemos anticipar, cómo comprar alguna refacción del carro, reparar los lentes que se rompieron o llevar a nuestra mascota al veterinario. También se incluyen gastos que podemos omitir y no pasa nada, por ejemplo: los gastos hormiga, ir a un concierto o las fiestas con los amigos.</w:t>
      </w:r>
    </w:p>
    <w:p w:rsidR="00000000" w:rsidDel="00000000" w:rsidP="00000000" w:rsidRDefault="00000000" w:rsidRPr="00000000" w14:paraId="00000096">
      <w:pPr>
        <w:numPr>
          <w:ilvl w:val="0"/>
          <w:numId w:val="4"/>
        </w:numPr>
        <w:shd w:fill="ffffff" w:val="clear"/>
        <w:spacing w:before="0" w:beforeAutospacing="0" w:lineRule="auto"/>
        <w:ind w:left="720" w:hanging="360"/>
        <w:rPr>
          <w:sz w:val="20"/>
          <w:szCs w:val="20"/>
        </w:rPr>
      </w:pPr>
      <w:r w:rsidDel="00000000" w:rsidR="00000000" w:rsidRPr="00000000">
        <w:rPr>
          <w:b w:val="1"/>
          <w:sz w:val="20"/>
          <w:szCs w:val="20"/>
          <w:rtl w:val="0"/>
        </w:rPr>
        <w:t xml:space="preserve">Nuevo saldo: </w:t>
      </w:r>
      <w:r w:rsidDel="00000000" w:rsidR="00000000" w:rsidRPr="00000000">
        <w:rPr>
          <w:sz w:val="20"/>
          <w:szCs w:val="20"/>
          <w:rtl w:val="0"/>
        </w:rPr>
        <w:t xml:space="preserve">indicará cuánto dinero tienes al final del día, y cuál será el saldo anterior del siguiente día.</w:t>
      </w:r>
    </w:p>
    <w:p w:rsidR="00000000" w:rsidDel="00000000" w:rsidP="00000000" w:rsidRDefault="00000000" w:rsidRPr="00000000" w14:paraId="00000097">
      <w:pPr>
        <w:shd w:fill="ffffff" w:val="clear"/>
        <w:spacing w:after="280" w:before="28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12.6 Métodos para la evaluación de un proyecto.</w:t>
      </w:r>
    </w:p>
    <w:p w:rsidR="00000000" w:rsidDel="00000000" w:rsidP="00000000" w:rsidRDefault="00000000" w:rsidRPr="00000000" w14:paraId="0000009D">
      <w:pPr>
        <w:shd w:fill="ffffff" w:val="clear"/>
        <w:spacing w:before="280" w:lineRule="auto"/>
        <w:ind w:left="0" w:firstLine="0"/>
        <w:rPr>
          <w:sz w:val="20"/>
          <w:szCs w:val="20"/>
        </w:rPr>
      </w:pPr>
      <w:r w:rsidDel="00000000" w:rsidR="00000000" w:rsidRPr="00000000">
        <w:rPr>
          <w:sz w:val="20"/>
          <w:szCs w:val="20"/>
          <w:rtl w:val="0"/>
        </w:rPr>
        <w:t xml:space="preserve">La evaluación de proyectos por medio de métodos matemáticos- Financieros es una herramienta de gran utilidad para la toma de decisiones por parte de los administradores financieros, ya que un análisis que se anticipe al futuro puede evitar posibles desviaciones y problemas en el largo plazo. Las técnicas de evaluación económica son herramientas de uso general. Lo mismo pueden aplicarse a inversiones industriales, de hotelería, de servicios, que a inversiones en informática. El valor presente neto y la tasa interna de rendimiento se mencionan juntos porque en realidad es el mismo método, sólo que sus resultados se expresan de manera distinta. </w:t>
      </w:r>
    </w:p>
    <w:p w:rsidR="00000000" w:rsidDel="00000000" w:rsidP="00000000" w:rsidRDefault="00000000" w:rsidRPr="00000000" w14:paraId="0000009E">
      <w:pPr>
        <w:shd w:fill="ffffff" w:val="clear"/>
        <w:spacing w:before="280" w:lineRule="auto"/>
        <w:ind w:left="0" w:firstLine="0"/>
        <w:rPr>
          <w:sz w:val="20"/>
          <w:szCs w:val="20"/>
        </w:rPr>
      </w:pPr>
      <w:r w:rsidDel="00000000" w:rsidR="00000000" w:rsidRPr="00000000">
        <w:rPr>
          <w:sz w:val="20"/>
          <w:szCs w:val="20"/>
          <w:rtl w:val="0"/>
        </w:rPr>
        <w:t xml:space="preserve">Estas técnicas de uso muy extendido se utilizan cuando la inversión produce ingresos por sí misma, es decir, sería el caso de la tan mencionada situación de una empresa que vendiera servicios de informática. El VPN y la TIR se aplican cuando hay ingresos, independientemente de que la entidad pague o no pague impuestos.</w:t>
      </w:r>
    </w:p>
    <w:p w:rsidR="00000000" w:rsidDel="00000000" w:rsidP="00000000" w:rsidRDefault="00000000" w:rsidRPr="00000000" w14:paraId="0000009F">
      <w:pPr>
        <w:shd w:fill="ffffff" w:val="clear"/>
        <w:spacing w:before="280" w:lineRule="auto"/>
        <w:ind w:left="0" w:firstLine="0"/>
        <w:rPr>
          <w:b w:val="1"/>
          <w:sz w:val="20"/>
          <w:szCs w:val="20"/>
        </w:rPr>
      </w:pPr>
      <w:r w:rsidDel="00000000" w:rsidR="00000000" w:rsidRPr="00000000">
        <w:rPr>
          <w:b w:val="1"/>
          <w:sz w:val="20"/>
          <w:szCs w:val="20"/>
          <w:rtl w:val="0"/>
        </w:rPr>
        <w:t xml:space="preserve">Método del Valor Presente Neto (VPN)</w:t>
      </w:r>
    </w:p>
    <w:p w:rsidR="00000000" w:rsidDel="00000000" w:rsidP="00000000" w:rsidRDefault="00000000" w:rsidRPr="00000000" w14:paraId="000000A0">
      <w:pPr>
        <w:shd w:fill="ffffff" w:val="clear"/>
        <w:spacing w:before="280" w:lineRule="auto"/>
        <w:ind w:left="0" w:firstLine="0"/>
        <w:rPr>
          <w:sz w:val="20"/>
          <w:szCs w:val="20"/>
        </w:rPr>
      </w:pPr>
      <w:r w:rsidDel="00000000" w:rsidR="00000000" w:rsidRPr="00000000">
        <w:rPr>
          <w:sz w:val="20"/>
          <w:szCs w:val="20"/>
          <w:rtl w:val="0"/>
        </w:rPr>
        <w:t xml:space="preserve">El método del Valor Presente Neto es muy utilizado por dos razones, la primera porque es de muy fácil aplicación y la segunda porque todos los ingresos y egresos futuros se transforman a pesos de hoy y así puede verse fácilmente, si los ingresos son mayores que los egresos. Cuando el VPN es menor que cero implica que hay una pérdida a una cierta tasa de interés o por el contrario si el VPN es mayor que cero se presenta una ganancia. Cuando el VPN es igual a cero se dice que el proyecto es indiferente. La condición indispensable para comparar alternativas es que siempre se tome en la comparación igual número de años, pero si el tiempo de cada uno es diferente, se debe tomar como base el mínimo común múltiplo de los años de cada alternativa.</w:t>
      </w:r>
    </w:p>
    <w:p w:rsidR="00000000" w:rsidDel="00000000" w:rsidP="00000000" w:rsidRDefault="00000000" w:rsidRPr="00000000" w14:paraId="000000A1">
      <w:pPr>
        <w:shd w:fill="ffffff" w:val="clear"/>
        <w:spacing w:before="280" w:lineRule="auto"/>
        <w:ind w:left="0" w:firstLine="0"/>
        <w:rPr>
          <w:sz w:val="20"/>
          <w:szCs w:val="20"/>
        </w:rPr>
      </w:pPr>
      <w:r w:rsidDel="00000000" w:rsidR="00000000" w:rsidRPr="00000000">
        <w:rPr>
          <w:sz w:val="20"/>
          <w:szCs w:val="20"/>
          <w:rtl w:val="0"/>
        </w:rPr>
        <w:t xml:space="preserve">La aceptación o rechazo de un proyecto depende directamente de la tasa de interés que se utilice.  Por lo general el VPN disminuye a medida que aumenta la tasa de interés.</w:t>
      </w:r>
    </w:p>
    <w:p w:rsidR="00000000" w:rsidDel="00000000" w:rsidP="00000000" w:rsidRDefault="00000000" w:rsidRPr="00000000" w14:paraId="000000A2">
      <w:pPr>
        <w:shd w:fill="ffffff" w:val="clear"/>
        <w:spacing w:before="280" w:lineRule="auto"/>
        <w:ind w:left="0" w:firstLine="0"/>
        <w:rPr>
          <w:sz w:val="20"/>
          <w:szCs w:val="20"/>
        </w:rPr>
      </w:pPr>
      <w:r w:rsidDel="00000000" w:rsidR="00000000" w:rsidRPr="00000000">
        <w:rPr>
          <w:sz w:val="20"/>
          <w:szCs w:val="20"/>
          <w:rtl w:val="0"/>
        </w:rPr>
        <w:t xml:space="preserve">En consecuencia para el mismo proyecto puede presentarse que a una cierta tasa de interés,  el VPN puede variar significativamente, hasta el punto de llegar a rechazarlo o aceptarlo según sea el caso.</w:t>
      </w:r>
    </w:p>
    <w:p w:rsidR="00000000" w:rsidDel="00000000" w:rsidP="00000000" w:rsidRDefault="00000000" w:rsidRPr="00000000" w14:paraId="000000A3">
      <w:pPr>
        <w:shd w:fill="ffffff" w:val="clear"/>
        <w:spacing w:before="280" w:lineRule="auto"/>
        <w:ind w:left="0" w:firstLine="0"/>
        <w:rPr>
          <w:sz w:val="20"/>
          <w:szCs w:val="20"/>
        </w:rPr>
      </w:pPr>
      <w:r w:rsidDel="00000000" w:rsidR="00000000" w:rsidRPr="00000000">
        <w:rPr>
          <w:sz w:val="20"/>
          <w:szCs w:val="20"/>
          <w:rtl w:val="0"/>
        </w:rPr>
        <w:t xml:space="preserve">Al evaluar proyectos con la metodología del VPN se recomienda que se calcule con una tasa de interés superior a la Tasa de Interés de Oportunidad (TIO), con el fín de tener un margen de seguridad para cubrir ciertos riesgos, tales como liquidez, efectos inflacionarios o desviaciones que no se tengan previstas.</w:t>
      </w:r>
    </w:p>
    <w:p w:rsidR="00000000" w:rsidDel="00000000" w:rsidP="00000000" w:rsidRDefault="00000000" w:rsidRPr="00000000" w14:paraId="000000A4">
      <w:pPr>
        <w:shd w:fill="ffffff" w:val="clear"/>
        <w:spacing w:before="280" w:lineRule="auto"/>
        <w:ind w:left="0" w:firstLine="0"/>
        <w:rPr>
          <w:b w:val="1"/>
          <w:sz w:val="20"/>
          <w:szCs w:val="20"/>
        </w:rPr>
      </w:pPr>
      <w:r w:rsidDel="00000000" w:rsidR="00000000" w:rsidRPr="00000000">
        <w:rPr>
          <w:b w:val="1"/>
          <w:sz w:val="20"/>
          <w:szCs w:val="20"/>
          <w:rtl w:val="0"/>
        </w:rPr>
        <w:t xml:space="preserve">Método de la Tasa Interna de Retorno (TIR)</w:t>
      </w:r>
    </w:p>
    <w:p w:rsidR="00000000" w:rsidDel="00000000" w:rsidP="00000000" w:rsidRDefault="00000000" w:rsidRPr="00000000" w14:paraId="000000A5">
      <w:pPr>
        <w:shd w:fill="ffffff" w:val="clear"/>
        <w:spacing w:before="280" w:lineRule="auto"/>
        <w:ind w:left="0" w:firstLine="0"/>
        <w:rPr>
          <w:sz w:val="20"/>
          <w:szCs w:val="20"/>
        </w:rPr>
      </w:pPr>
      <w:r w:rsidDel="00000000" w:rsidR="00000000" w:rsidRPr="00000000">
        <w:rPr>
          <w:sz w:val="20"/>
          <w:szCs w:val="20"/>
          <w:rtl w:val="0"/>
        </w:rPr>
        <w:t xml:space="preserve">Este método consiste en encontrar una tasa de interés en la cual se cumplen las condiciones buscadas en el momento de iniciar o aceptar un proyecto de inversión. Tiene como ventaja frente a otras metodologías como la del Valor Presente Neto (VPN) o el Valor Presente Neto Incremental (VPNI) por que en este se elimina el cálculo de la Tasa de Interés de Oportunidad (TIO), esto le da una característica favorable en su utilización por parte de los administradores financieros.</w:t>
      </w:r>
    </w:p>
    <w:p w:rsidR="00000000" w:rsidDel="00000000" w:rsidP="00000000" w:rsidRDefault="00000000" w:rsidRPr="00000000" w14:paraId="000000A6">
      <w:pPr>
        <w:shd w:fill="ffffff" w:val="clear"/>
        <w:spacing w:before="280" w:lineRule="auto"/>
        <w:ind w:left="0" w:firstLine="0"/>
        <w:rPr>
          <w:sz w:val="20"/>
          <w:szCs w:val="20"/>
        </w:rPr>
      </w:pPr>
      <w:r w:rsidDel="00000000" w:rsidR="00000000" w:rsidRPr="00000000">
        <w:rPr>
          <w:sz w:val="20"/>
          <w:szCs w:val="20"/>
          <w:rtl w:val="0"/>
        </w:rPr>
        <w:t xml:space="preserve">La Tasa Interna de Retorno es aquélla tasa que está ganando un interés sobre el saldo no recuperado de la inversión en cualquier momento de la duración del proyecto. En la medida de las condiciones y alcance del proyecto estos deben evaluarse de acuerdo a sus características, con unos sencillos ejemplos se expondrán sus fundamentos.  Esta es una herramienta de gran utilidad para la toma de decisiones financiera dentro de las organizaciones</w:t>
      </w:r>
    </w:p>
    <w:p w:rsidR="00000000" w:rsidDel="00000000" w:rsidP="00000000" w:rsidRDefault="00000000" w:rsidRPr="00000000" w14:paraId="000000A7">
      <w:pPr>
        <w:shd w:fill="ffffff" w:val="clear"/>
        <w:spacing w:before="280" w:lineRule="auto"/>
        <w:ind w:left="0" w:firstLine="0"/>
        <w:rPr>
          <w:b w:val="1"/>
          <w:sz w:val="20"/>
          <w:szCs w:val="20"/>
        </w:rPr>
      </w:pPr>
      <w:r w:rsidDel="00000000" w:rsidR="00000000" w:rsidRPr="00000000">
        <w:rPr>
          <w:b w:val="1"/>
          <w:sz w:val="20"/>
          <w:szCs w:val="20"/>
          <w:rtl w:val="0"/>
        </w:rPr>
        <w:t xml:space="preserve">Costo Anual Uniforme Equivalente (CAUE)</w:t>
      </w:r>
    </w:p>
    <w:p w:rsidR="00000000" w:rsidDel="00000000" w:rsidP="00000000" w:rsidRDefault="00000000" w:rsidRPr="00000000" w14:paraId="000000A8">
      <w:pPr>
        <w:shd w:fill="ffffff" w:val="clear"/>
        <w:spacing w:before="280" w:lineRule="auto"/>
        <w:ind w:left="0" w:firstLine="0"/>
        <w:rPr>
          <w:sz w:val="20"/>
          <w:szCs w:val="20"/>
        </w:rPr>
      </w:pPr>
      <w:r w:rsidDel="00000000" w:rsidR="00000000" w:rsidRPr="00000000">
        <w:rPr>
          <w:sz w:val="20"/>
          <w:szCs w:val="20"/>
          <w:rtl w:val="0"/>
        </w:rPr>
        <w:t xml:space="preserve">El método del CAUE consiste en convertir todos los ingresos y egresos, en una serie uniforme de pagos. Obviamente, si el CAUE es positivo, es porque los ingresos son mayores que los egresos y por lo tanto, el proyecto puede realizarse ; pero, si el CAUE es negativo, es porque los ingresos son menores que los egresos y en consecuencia el proyecto debe ser rechazado.</w:t>
      </w:r>
    </w:p>
    <w:p w:rsidR="00000000" w:rsidDel="00000000" w:rsidP="00000000" w:rsidRDefault="00000000" w:rsidRPr="00000000" w14:paraId="000000A9">
      <w:pPr>
        <w:shd w:fill="ffffff" w:val="clear"/>
        <w:spacing w:before="280" w:lineRule="auto"/>
        <w:ind w:left="0" w:firstLine="0"/>
        <w:rPr>
          <w:b w:val="1"/>
          <w:sz w:val="20"/>
          <w:szCs w:val="20"/>
        </w:rPr>
      </w:pPr>
      <w:r w:rsidDel="00000000" w:rsidR="00000000" w:rsidRPr="00000000">
        <w:rPr>
          <w:b w:val="1"/>
          <w:sz w:val="20"/>
          <w:szCs w:val="20"/>
          <w:rtl w:val="0"/>
        </w:rPr>
        <w:t xml:space="preserve">Métodos de Evaluación que no toman en cuenta el valor del dinero a través del tiempo</w:t>
      </w:r>
    </w:p>
    <w:p w:rsidR="00000000" w:rsidDel="00000000" w:rsidP="00000000" w:rsidRDefault="00000000" w:rsidRPr="00000000" w14:paraId="000000AA">
      <w:pPr>
        <w:shd w:fill="ffffff" w:val="clear"/>
        <w:spacing w:before="280" w:lineRule="auto"/>
        <w:ind w:left="0" w:firstLine="0"/>
        <w:rPr>
          <w:sz w:val="20"/>
          <w:szCs w:val="20"/>
        </w:rPr>
      </w:pPr>
      <w:r w:rsidDel="00000000" w:rsidR="00000000" w:rsidRPr="00000000">
        <w:rPr>
          <w:sz w:val="20"/>
          <w:szCs w:val="20"/>
          <w:rtl w:val="0"/>
        </w:rPr>
        <w:t xml:space="preserve">Las razones financieras son esenciales en el análisis financiero. Éstas resultan de establecer una relación numérica entre dos cantidades: las cantidades relacionadas corresponden a diferentes cuentas de los estados financieros de una empresa.</w:t>
      </w:r>
    </w:p>
    <w:p w:rsidR="00000000" w:rsidDel="00000000" w:rsidP="00000000" w:rsidRDefault="00000000" w:rsidRPr="00000000" w14:paraId="000000AB">
      <w:pPr>
        <w:shd w:fill="ffffff" w:val="clear"/>
        <w:spacing w:before="280" w:lineRule="auto"/>
        <w:ind w:left="0" w:firstLine="0"/>
        <w:rPr>
          <w:sz w:val="20"/>
          <w:szCs w:val="20"/>
        </w:rPr>
      </w:pPr>
      <w:r w:rsidDel="00000000" w:rsidR="00000000" w:rsidRPr="00000000">
        <w:rPr>
          <w:sz w:val="20"/>
          <w:szCs w:val="20"/>
          <w:rtl w:val="0"/>
        </w:rPr>
        <w:t xml:space="preserve">El análisis por razones o indicadores permite observar puntos fuertes o débiles de una empresa, indicando también probabilidades y tendencias, pudiendo así determinar qué cuentas de los estados financieros requiere de mayor atención en el análisis. El adecuado análisis de estos indicadores permite encontrar información que no se encuentra en las cifras de los estados financieros.</w:t>
      </w:r>
    </w:p>
    <w:p w:rsidR="00000000" w:rsidDel="00000000" w:rsidP="00000000" w:rsidRDefault="00000000" w:rsidRPr="00000000" w14:paraId="000000AC">
      <w:pPr>
        <w:shd w:fill="ffffff" w:val="clear"/>
        <w:spacing w:before="280" w:lineRule="auto"/>
        <w:ind w:left="0" w:firstLine="0"/>
        <w:rPr>
          <w:sz w:val="20"/>
          <w:szCs w:val="20"/>
        </w:rPr>
      </w:pPr>
      <w:r w:rsidDel="00000000" w:rsidR="00000000" w:rsidRPr="00000000">
        <w:rPr>
          <w:sz w:val="20"/>
          <w:szCs w:val="20"/>
          <w:rtl w:val="0"/>
        </w:rPr>
        <w:t xml:space="preserve">Las razones financieras por sí mismas no tienen mucho significado, por lo que deben ser comparadas con algo para poder determinar si indican situaciones favorables o desfavorables.</w:t>
      </w:r>
    </w:p>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Code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conomipedia.com/definiciones/capacidad-de-endeudamiento.html" TargetMode="External"/><Relationship Id="rId10" Type="http://schemas.openxmlformats.org/officeDocument/2006/relationships/hyperlink" Target="https://economipedia.com/definiciones/liquidez.html" TargetMode="External"/><Relationship Id="rId13" Type="http://schemas.openxmlformats.org/officeDocument/2006/relationships/hyperlink" Target="https://economipedia.com/definiciones/solvencia.html" TargetMode="External"/><Relationship Id="rId12" Type="http://schemas.openxmlformats.org/officeDocument/2006/relationships/hyperlink" Target="https://economipedia.com/definiciones/activo-corrien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onomipedia.com/definiciones/rentabilidad.html" TargetMode="External"/><Relationship Id="rId15" Type="http://schemas.openxmlformats.org/officeDocument/2006/relationships/image" Target="media/image3.png"/><Relationship Id="rId14" Type="http://schemas.openxmlformats.org/officeDocument/2006/relationships/hyperlink" Target="https://economipedia.com/definiciones/patrimonio.html"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economipedia.com/definiciones/estados-financiero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SemiBold-regular.ttf"/><Relationship Id="rId2" Type="http://schemas.openxmlformats.org/officeDocument/2006/relationships/font" Target="fonts/SourceCodeProSemiBold-bold.ttf"/><Relationship Id="rId3" Type="http://schemas.openxmlformats.org/officeDocument/2006/relationships/font" Target="fonts/SourceCodeProSemiBold-italic.ttf"/><Relationship Id="rId4" Type="http://schemas.openxmlformats.org/officeDocument/2006/relationships/font" Target="fonts/SourceCodePr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