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0901" w:rsidRPr="00950901" w:rsidRDefault="00950901" w:rsidP="00950901">
      <w:pPr>
        <w:pBdr>
          <w:bottom w:val="single" w:sz="12" w:space="0" w:color="C0C0C0"/>
        </w:pBdr>
        <w:spacing w:before="120"/>
        <w:outlineLvl w:val="1"/>
        <w:rPr>
          <w:rFonts w:ascii="Arial" w:hAnsi="Arial" w:cs="Arial"/>
          <w:b/>
          <w:bCs/>
          <w:color w:val="527BBD"/>
          <w:sz w:val="36"/>
          <w:szCs w:val="36"/>
        </w:rPr>
      </w:pPr>
      <w:r w:rsidRPr="00950901">
        <w:rPr>
          <w:rFonts w:ascii="Arial" w:hAnsi="Arial" w:cs="Arial"/>
          <w:b/>
          <w:bCs/>
          <w:color w:val="527BBD"/>
          <w:sz w:val="36"/>
          <w:szCs w:val="36"/>
        </w:rPr>
        <w:t>1.2. As gerações dos computadores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Os computadores são máquinas capazes de realizar vários cálculos automaticamente, além de possuir dispositivos de armazenamento e de entrada e saída.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Nesta seção iremos ver a evolução dos computadores até os dias atuais.</w:t>
      </w:r>
    </w:p>
    <w:p w:rsidR="00950901" w:rsidRPr="00950901" w:rsidRDefault="00950901" w:rsidP="00950901">
      <w:pPr>
        <w:spacing w:before="192"/>
        <w:outlineLvl w:val="2"/>
        <w:rPr>
          <w:rFonts w:ascii="Arial" w:hAnsi="Arial" w:cs="Arial"/>
          <w:b/>
          <w:bCs/>
          <w:color w:val="527BBD"/>
          <w:sz w:val="27"/>
          <w:szCs w:val="27"/>
        </w:rPr>
      </w:pPr>
      <w:r w:rsidRPr="00950901">
        <w:rPr>
          <w:rFonts w:ascii="Arial" w:hAnsi="Arial" w:cs="Arial"/>
          <w:b/>
          <w:bCs/>
          <w:color w:val="527BBD"/>
          <w:sz w:val="27"/>
          <w:szCs w:val="27"/>
        </w:rPr>
        <w:t>1.2.1. Primeira Geração (1946-1954)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primeira geração dos computadores é marcada pela utilização de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válvulas</w:t>
      </w:r>
      <w:r w:rsidRPr="00950901">
        <w:rPr>
          <w:rFonts w:ascii="Georgia" w:hAnsi="Georgia"/>
          <w:color w:val="000000"/>
          <w:sz w:val="27"/>
          <w:szCs w:val="27"/>
        </w:rPr>
        <w:t>. A válvula é um tubo de vidro, similar a uma lâmpada fechada sem ar em seu interior, ou seja, um ambiente fechado a vácuo, e contendo eletrodos, cuja finalidade é controlar o fluxo de elétrons. As válvulas aqueciam bastante e costumavam queimar com facilidade.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1.12. As válvulas eram do tamanho de uma lâmpada.</w:t>
      </w:r>
    </w:p>
    <w:tbl>
      <w:tblPr>
        <w:tblW w:w="2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220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5219700" cy="3374454"/>
                  <wp:effectExtent l="0" t="0" r="0" b="0"/>
                  <wp:docPr id="14" name="Imagem 14" descr="images/historia-do-computador/valvul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s/historia-do-computador/valvul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2702" cy="3376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Além disso, a programação era realizada diretamente na linguagem de máquina, o que dificultava a programação e consequentemente despendia muito tempo. O armazenamento dos dados era realizado em cartões perfurados, que depois passaram a ser feitos em fita magnética.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 xml:space="preserve">Um dos representantes desta geração é o ENIAC. Ele possuía 17.468 válvulas, pesava 30 toneladas, tinha 180 m² de área construída, sua </w:t>
      </w:r>
      <w:r w:rsidRPr="00950901">
        <w:rPr>
          <w:rFonts w:ascii="Georgia" w:hAnsi="Georgia"/>
          <w:color w:val="000000"/>
          <w:sz w:val="27"/>
          <w:szCs w:val="27"/>
        </w:rPr>
        <w:lastRenderedPageBreak/>
        <w:t xml:space="preserve">velocidade era da ordem de 100 kHz e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possuia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apenas 200 bits de memória RAM.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1.13. ENIAC, representante da primeira geração dos computadores.</w:t>
      </w:r>
    </w:p>
    <w:tbl>
      <w:tblPr>
        <w:tblW w:w="2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055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5114925" cy="3446580"/>
                  <wp:effectExtent l="0" t="0" r="0" b="1905"/>
                  <wp:docPr id="13" name="Imagem 13" descr="images/historia-do-computador/ENIAC-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images/historia-do-computador/ENIAC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2026" cy="3451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Nenhum dos computadores da primeira geração possuíam aplicação comercial, eram utilizados para fins balísticos, predição climática, cálculos de energia atômica e outros fins científicos.</w:t>
      </w:r>
    </w:p>
    <w:p w:rsidR="00950901" w:rsidRPr="00950901" w:rsidRDefault="00950901" w:rsidP="00950901">
      <w:pPr>
        <w:spacing w:before="192"/>
        <w:outlineLvl w:val="3"/>
        <w:rPr>
          <w:rFonts w:ascii="Arial" w:hAnsi="Arial" w:cs="Arial"/>
          <w:b/>
          <w:bCs/>
          <w:color w:val="527BBD"/>
        </w:rPr>
      </w:pPr>
      <w:r w:rsidRPr="00950901">
        <w:rPr>
          <w:rFonts w:ascii="Arial" w:hAnsi="Arial" w:cs="Arial"/>
          <w:b/>
          <w:bCs/>
          <w:color w:val="527BBD"/>
        </w:rPr>
        <w:t>Alan Turing - O pai da Ciência da Computação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i/>
          <w:iCs/>
          <w:color w:val="000000"/>
          <w:sz w:val="27"/>
          <w:szCs w:val="27"/>
        </w:rPr>
        <w:t xml:space="preserve">Alan </w:t>
      </w:r>
      <w:proofErr w:type="spellStart"/>
      <w:r w:rsidRPr="00950901">
        <w:rPr>
          <w:rFonts w:ascii="Georgia" w:hAnsi="Georgia"/>
          <w:i/>
          <w:iCs/>
          <w:color w:val="000000"/>
          <w:sz w:val="27"/>
          <w:szCs w:val="27"/>
        </w:rPr>
        <w:t>Mathison</w:t>
      </w:r>
      <w:proofErr w:type="spellEnd"/>
      <w:r w:rsidRPr="00950901">
        <w:rPr>
          <w:rFonts w:ascii="Georgia" w:hAnsi="Georgia"/>
          <w:i/>
          <w:iCs/>
          <w:color w:val="000000"/>
          <w:sz w:val="27"/>
          <w:szCs w:val="27"/>
        </w:rPr>
        <w:t xml:space="preserve"> </w:t>
      </w:r>
      <w:proofErr w:type="gramStart"/>
      <w:r w:rsidRPr="00950901">
        <w:rPr>
          <w:rFonts w:ascii="Georgia" w:hAnsi="Georgia"/>
          <w:i/>
          <w:iCs/>
          <w:color w:val="000000"/>
          <w:sz w:val="27"/>
          <w:szCs w:val="27"/>
        </w:rPr>
        <w:t>Turing</w:t>
      </w:r>
      <w:r w:rsidRPr="00950901">
        <w:rPr>
          <w:rFonts w:ascii="Georgia" w:hAnsi="Georgia"/>
          <w:color w:val="000000"/>
          <w:sz w:val="27"/>
          <w:szCs w:val="27"/>
        </w:rPr>
        <w:t>(</w:t>
      </w:r>
      <w:proofErr w:type="gramEnd"/>
      <w:r w:rsidRPr="00950901">
        <w:rPr>
          <w:rFonts w:ascii="Georgia" w:hAnsi="Georgia"/>
          <w:color w:val="000000"/>
          <w:sz w:val="27"/>
          <w:szCs w:val="27"/>
        </w:rPr>
        <w:t xml:space="preserve">23 de Junho de 1912 — 7 de Junho de 1954) foi um matemático, lógico,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criptoanalista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e cientista da computação britânico. Foi influente no desenvolvimento da ciência da computação e proporcionou uma formalização do conceito de algoritmo e computação com a máquina de Turing, desempenhando um papel importante na criação do computador moderno. Durante a Segunda Guerra Mundial, </w:t>
      </w:r>
      <w:r w:rsidRPr="00950901">
        <w:rPr>
          <w:rFonts w:ascii="Georgia" w:hAnsi="Georgia"/>
          <w:i/>
          <w:iCs/>
          <w:color w:val="000000"/>
          <w:sz w:val="27"/>
          <w:szCs w:val="27"/>
        </w:rPr>
        <w:t>Turing</w:t>
      </w:r>
      <w:r w:rsidRPr="00950901">
        <w:rPr>
          <w:rFonts w:ascii="Georgia" w:hAnsi="Georgia"/>
          <w:color w:val="000000"/>
          <w:sz w:val="27"/>
          <w:szCs w:val="27"/>
        </w:rPr>
        <w:t xml:space="preserve"> trabalhou para a inteligência britânica em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Bletchley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Park, num centro especializado em quebra de códigos. Por um tempo ele foi chefe de Hut 8, a seção responsável pela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criptoanálise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da frota naval alemã. Planejou uma série de técnicas para quebrar os códigos alemães, incluindo o método da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bombe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>, uma máquina eletromecânica que poderia encontrar definições para a máquina de criptografia alemã, a Enigma. Após a guerra, trabalhou no Laboratório Nacional de Física do Reino Unido, onde criou um dos primeiros projetos para um computador de programa armazenado, o ACE.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lastRenderedPageBreak/>
        <w:t>Aos 24 anos de idade, consagrou-se com a projeção de uma máquina que, de acordo com um sistema formal, pudesse fazer operações computacionais. Mostrou como um simples sistema automático poderia manipular símbolos de um sistema de regras próprias. A máquina teórica de </w:t>
      </w:r>
      <w:r w:rsidRPr="00950901">
        <w:rPr>
          <w:rFonts w:ascii="Georgia" w:hAnsi="Georgia"/>
          <w:i/>
          <w:iCs/>
          <w:color w:val="000000"/>
          <w:sz w:val="27"/>
          <w:szCs w:val="27"/>
        </w:rPr>
        <w:t>Turing</w:t>
      </w:r>
      <w:r w:rsidRPr="00950901">
        <w:rPr>
          <w:rFonts w:ascii="Georgia" w:hAnsi="Georgia"/>
          <w:color w:val="000000"/>
          <w:sz w:val="27"/>
          <w:szCs w:val="27"/>
        </w:rPr>
        <w:t> pode indicar que sistemas poderosos poderiam ser construídos. Tornou possível o processamento de símbolos, ligando a abstração de sistemas cognitivos e a realidade concreta dos números. Isto é buscado até hoje por pesquisadores de sistemas com Inteligência Artificial (IA). Para comprovar a inteligência artificial ou não de um computador, </w:t>
      </w:r>
      <w:r w:rsidRPr="00950901">
        <w:rPr>
          <w:rFonts w:ascii="Georgia" w:hAnsi="Georgia"/>
          <w:i/>
          <w:iCs/>
          <w:color w:val="000000"/>
          <w:sz w:val="27"/>
          <w:szCs w:val="27"/>
        </w:rPr>
        <w:t>Turing</w:t>
      </w:r>
      <w:r w:rsidRPr="00950901">
        <w:rPr>
          <w:rFonts w:ascii="Georgia" w:hAnsi="Georgia"/>
          <w:color w:val="000000"/>
          <w:sz w:val="27"/>
          <w:szCs w:val="27"/>
        </w:rPr>
        <w:t xml:space="preserve"> desenvolveu um teste que consistia em um operador não poder diferenciar se as respostas a perguntas elaboradas pelo operador eram vindas ou não de um computador. Caso afirmativo, o computador poderia ser considerado como dotado de inteligência artificial. Sua máquina pode ser programada de tal modo que pode imitar qualquer sistema formal. A ideia de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computabilidade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começou a ser delineada.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maior parte de seu trabalho foi desenvolvida na área de espionagem e, por isso, somente em 1975 veio a ser considerado o "pai da Ciência da Computação".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Se possível, assista ao vídeo do Globo Ciência sobre a vida e obra de Alan Turing: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Vida e Obra de Alan Turing: </w:t>
      </w:r>
      <w:hyperlink r:id="rId7" w:tgtFrame="_top" w:history="1">
        <w:r w:rsidRPr="00950901">
          <w:rPr>
            <w:rFonts w:ascii="Georgia" w:hAnsi="Georgia"/>
            <w:b/>
            <w:bCs/>
            <w:color w:val="0000FF"/>
            <w:sz w:val="27"/>
            <w:szCs w:val="27"/>
            <w:u w:val="single"/>
          </w:rPr>
          <w:t>http://youtu.be/yIluxaHL0v0</w:t>
        </w:r>
      </w:hyperlink>
      <w:r w:rsidRPr="00950901">
        <w:rPr>
          <w:rFonts w:ascii="Georgia" w:hAnsi="Georgia"/>
          <w:b/>
          <w:bCs/>
          <w:color w:val="000000"/>
          <w:sz w:val="27"/>
          <w:szCs w:val="27"/>
        </w:rPr>
        <w:t>.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Note: O primeiro bug da história"/>
      </w:tblPr>
      <w:tblGrid>
        <w:gridCol w:w="795"/>
        <w:gridCol w:w="7709"/>
      </w:tblGrid>
      <w:tr w:rsidR="00950901" w:rsidRPr="00950901" w:rsidTr="00950901">
        <w:trPr>
          <w:tblCellSpacing w:w="15" w:type="dxa"/>
        </w:trPr>
        <w:tc>
          <w:tcPr>
            <w:tcW w:w="375" w:type="dxa"/>
            <w:vMerge w:val="restart"/>
            <w:hideMark/>
          </w:tcPr>
          <w:p w:rsidR="00950901" w:rsidRPr="00950901" w:rsidRDefault="00950901" w:rsidP="00950901">
            <w:pPr>
              <w:jc w:val="center"/>
            </w:pPr>
            <w:r w:rsidRPr="00950901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12" name="Imagem 12" descr="[Not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[Not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pPr>
              <w:rPr>
                <w:b/>
                <w:bCs/>
              </w:rPr>
            </w:pPr>
            <w:r w:rsidRPr="00950901">
              <w:rPr>
                <w:b/>
                <w:bCs/>
              </w:rPr>
              <w:t>O primeiro bug da história</w:t>
            </w:r>
          </w:p>
        </w:tc>
      </w:tr>
      <w:tr w:rsidR="00950901" w:rsidRPr="00950901" w:rsidTr="0095090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950901" w:rsidRPr="00950901" w:rsidRDefault="00950901" w:rsidP="00950901"/>
        </w:tc>
        <w:tc>
          <w:tcPr>
            <w:tcW w:w="0" w:type="auto"/>
            <w:hideMark/>
          </w:tcPr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A palavra </w:t>
            </w:r>
            <w:r w:rsidRPr="00950901">
              <w:rPr>
                <w:b/>
                <w:bCs/>
              </w:rPr>
              <w:t>bug</w:t>
            </w:r>
            <w:r w:rsidRPr="00950901">
              <w:t> (inseto em inglês) é empregada atualmente para designar um defeito, geralmente de software. Mas sua utilização com este sentido remonta a esta época. Conta a história que um dia o computador apresentou defeito. Ao serem investigadas as causas, verificou-se que um inseto havia prejudicado seu funcionamento. A foto abaixo, supostamente, indica a presença do primeiro bug.</w:t>
            </w:r>
          </w:p>
          <w:tbl>
            <w:tblPr>
              <w:tblW w:w="2500" w:type="pct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manufactured viewport for HTML img"/>
            </w:tblPr>
            <w:tblGrid>
              <w:gridCol w:w="6060"/>
            </w:tblGrid>
            <w:tr w:rsidR="00950901" w:rsidRPr="00950901" w:rsidTr="00950901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:rsidR="00950901" w:rsidRPr="00950901" w:rsidRDefault="00950901" w:rsidP="00950901">
                  <w:r w:rsidRPr="00950901">
                    <w:rPr>
                      <w:noProof/>
                    </w:rPr>
                    <w:lastRenderedPageBreak/>
                    <w:drawing>
                      <wp:inline distT="0" distB="0" distL="0" distR="0">
                        <wp:extent cx="3848100" cy="2698179"/>
                        <wp:effectExtent l="0" t="0" r="0" b="6985"/>
                        <wp:docPr id="11" name="Imagem 11" descr="images/historia-do-computador/bug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images/historia-do-computador/bug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48686" cy="26985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Até hoje os insetos costumam invadir os equipamentos eletrônicos, portanto observe-os atentamente, evite deixar comida próximo ao computador e não fique sem utilizá-lo por um longo período.</w:t>
            </w:r>
          </w:p>
        </w:tc>
      </w:tr>
    </w:tbl>
    <w:p w:rsidR="00950901" w:rsidRPr="00950901" w:rsidRDefault="00950901" w:rsidP="00950901">
      <w:pPr>
        <w:spacing w:before="192"/>
        <w:outlineLvl w:val="2"/>
        <w:rPr>
          <w:rFonts w:ascii="Arial" w:hAnsi="Arial" w:cs="Arial"/>
          <w:b/>
          <w:bCs/>
          <w:color w:val="527BBD"/>
          <w:sz w:val="27"/>
          <w:szCs w:val="27"/>
        </w:rPr>
      </w:pPr>
      <w:r w:rsidRPr="00950901">
        <w:rPr>
          <w:rFonts w:ascii="Arial" w:hAnsi="Arial" w:cs="Arial"/>
          <w:b/>
          <w:bCs/>
          <w:color w:val="527BBD"/>
          <w:sz w:val="27"/>
          <w:szCs w:val="27"/>
        </w:rPr>
        <w:lastRenderedPageBreak/>
        <w:t>1.2.2. Segunda Geração (1955-1964)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segunda geração de computadores foi marcada pela substituição da válvula pelo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transistor</w:t>
      </w:r>
      <w:r w:rsidRPr="00950901">
        <w:rPr>
          <w:rFonts w:ascii="Georgia" w:hAnsi="Georgia"/>
          <w:color w:val="000000"/>
          <w:sz w:val="27"/>
          <w:szCs w:val="27"/>
        </w:rPr>
        <w:t>. O transistor revolucionou a eletrônica em geral e os computadores em especial. Eles eram muito menores do que as válvulas a vácuo e tinham outras vantagens: não exigiam tempo de pré-aquecimento, consumiam menos energia, geravam menos calor e eram mais rápidos e confiáveis. No final da década de 50, os transistores foram incorporados aos computadores.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ip"/>
      </w:tblPr>
      <w:tblGrid>
        <w:gridCol w:w="795"/>
        <w:gridCol w:w="7709"/>
      </w:tblGrid>
      <w:tr w:rsidR="00950901" w:rsidRPr="00950901" w:rsidTr="00950901">
        <w:trPr>
          <w:tblCellSpacing w:w="15" w:type="dxa"/>
        </w:trPr>
        <w:tc>
          <w:tcPr>
            <w:tcW w:w="375" w:type="dxa"/>
            <w:vMerge w:val="restart"/>
            <w:hideMark/>
          </w:tcPr>
          <w:p w:rsidR="00950901" w:rsidRPr="00950901" w:rsidRDefault="00950901" w:rsidP="00950901">
            <w:pPr>
              <w:jc w:val="center"/>
            </w:pPr>
            <w:r w:rsidRPr="00950901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10" name="Imagem 10" descr="[Dic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Dic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pPr>
              <w:jc w:val="center"/>
            </w:pPr>
          </w:p>
        </w:tc>
      </w:tr>
      <w:tr w:rsidR="00950901" w:rsidRPr="00950901" w:rsidTr="0095090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950901" w:rsidRPr="00950901" w:rsidRDefault="00950901" w:rsidP="00950901"/>
        </w:tc>
        <w:tc>
          <w:tcPr>
            <w:tcW w:w="0" w:type="auto"/>
            <w:hideMark/>
          </w:tcPr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Para saber mais sobre o funcionamento dos transistores consulte </w:t>
            </w:r>
            <w:hyperlink r:id="rId11" w:tgtFrame="_top" w:history="1">
              <w:r w:rsidRPr="00950901">
                <w:rPr>
                  <w:color w:val="0000FF"/>
                  <w:u w:val="single"/>
                </w:rPr>
                <w:t>http://pt.wikipedia.org/wiki/Transistor</w:t>
              </w:r>
            </w:hyperlink>
            <w:r w:rsidRPr="00950901">
              <w:t>.</w:t>
            </w:r>
          </w:p>
        </w:tc>
      </w:tr>
    </w:tbl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1.14. Circuito com vários transistores (esquerda). Comparação do circuito com válvulas (canto superior-direito) com um circuito composto de transistores (inferior-direito).</w:t>
      </w:r>
    </w:p>
    <w:tbl>
      <w:tblPr>
        <w:tblW w:w="2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829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lastRenderedPageBreak/>
              <w:drawing>
                <wp:inline distT="0" distB="0" distL="0" distR="0">
                  <wp:extent cx="4971916" cy="3301663"/>
                  <wp:effectExtent l="0" t="0" r="0" b="0"/>
                  <wp:docPr id="9" name="Imagem 9" descr="images/historia-do-computador/transistor-e-valvula-junto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images/historia-do-computador/transistor-e-valvula-junto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2764" cy="3308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 xml:space="preserve">Na segunda geração o conceito de Unidade Central de Procedimento (CPU), memória, linguagem de programação e entrada e saída foram desenvolvidos. O tamanho dos computadores diminuiu consideravelmente. Outro desenvolvimento importante foi a mudança da linguagem de máquina para a linguagem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assembly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, também conhecida como linguagem simbólica. A linguagem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assembly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possibilita a utilização de </w:t>
      </w:r>
      <w:r w:rsidRPr="00950901">
        <w:rPr>
          <w:rFonts w:ascii="Georgia" w:hAnsi="Georgia"/>
          <w:i/>
          <w:iCs/>
          <w:color w:val="000000"/>
          <w:sz w:val="27"/>
          <w:szCs w:val="27"/>
        </w:rPr>
        <w:t>mnemônicos</w:t>
      </w:r>
      <w:r w:rsidRPr="00950901">
        <w:rPr>
          <w:rFonts w:ascii="Georgia" w:hAnsi="Georgia"/>
          <w:color w:val="000000"/>
          <w:sz w:val="27"/>
          <w:szCs w:val="27"/>
        </w:rPr>
        <w:t> para representar as instruções de máquina.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1.15. Computadores IBM da segunda geração.</w:t>
      </w:r>
    </w:p>
    <w:tbl>
      <w:tblPr>
        <w:tblW w:w="3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504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5447813" cy="2175933"/>
                  <wp:effectExtent l="0" t="0" r="635" b="0"/>
                  <wp:docPr id="8" name="Imagem 8" descr="images/historia-do-computador/IBM_segunda_geraca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s/historia-do-computador/IBM_segunda_geraca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6420" cy="218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 xml:space="preserve">Em seguida vieram as linguagens de alto nível, como, por exemplo, Fortran e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Cobol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. No mesmo período surgiu o armazenamento em disco, </w:t>
      </w:r>
      <w:r w:rsidRPr="00950901">
        <w:rPr>
          <w:rFonts w:ascii="Georgia" w:hAnsi="Georgia"/>
          <w:color w:val="000000"/>
          <w:sz w:val="27"/>
          <w:szCs w:val="27"/>
        </w:rPr>
        <w:lastRenderedPageBreak/>
        <w:t>complementando os sistemas de fita magnética e possibilitando ao usuário acesso rápido aos dados desejados.</w:t>
      </w:r>
    </w:p>
    <w:p w:rsidR="00950901" w:rsidRPr="00950901" w:rsidRDefault="00950901" w:rsidP="00950901">
      <w:pPr>
        <w:spacing w:before="192"/>
        <w:outlineLvl w:val="2"/>
        <w:rPr>
          <w:rFonts w:ascii="Arial" w:hAnsi="Arial" w:cs="Arial"/>
          <w:b/>
          <w:bCs/>
          <w:color w:val="527BBD"/>
          <w:sz w:val="27"/>
          <w:szCs w:val="27"/>
        </w:rPr>
      </w:pPr>
      <w:r w:rsidRPr="00950901">
        <w:rPr>
          <w:rFonts w:ascii="Arial" w:hAnsi="Arial" w:cs="Arial"/>
          <w:b/>
          <w:bCs/>
          <w:color w:val="527BBD"/>
          <w:sz w:val="27"/>
          <w:szCs w:val="27"/>
        </w:rPr>
        <w:t>1.2.3. Terceira Geração (1964-1977)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terceira geração de computadores é marcada pela utilização dos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circuitos integrados</w:t>
      </w:r>
      <w:r w:rsidRPr="00950901">
        <w:rPr>
          <w:rFonts w:ascii="Georgia" w:hAnsi="Georgia"/>
          <w:color w:val="000000"/>
          <w:sz w:val="27"/>
          <w:szCs w:val="27"/>
        </w:rPr>
        <w:t>, feitos de silício. Também conhecidos como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microchips</w:t>
      </w:r>
      <w:r w:rsidRPr="00950901">
        <w:rPr>
          <w:rFonts w:ascii="Georgia" w:hAnsi="Georgia"/>
          <w:color w:val="000000"/>
          <w:sz w:val="27"/>
          <w:szCs w:val="27"/>
        </w:rPr>
        <w:t>, eles eram construídos integrando um grande número de transistores, o que possibilitou a construção de equipamentos menores e mais baratos.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1.16. Comparação do tamanho do circuito integrado com uma moeda (esquerda) e um chip (direita).</w:t>
      </w:r>
    </w:p>
    <w:tbl>
      <w:tblPr>
        <w:tblW w:w="2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312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5278419" cy="2190750"/>
                  <wp:effectExtent l="0" t="0" r="0" b="0"/>
                  <wp:docPr id="7" name="Imagem 7" descr="images/historia-do-computador/circuito-integrado-comparacao-de-tamanh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s/historia-do-computador/circuito-integrado-comparacao-de-tamanh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9801" cy="219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Mas o diferencial dos circuitos integrados não era o apenas o tamanho, mas o processo de fabricação que possibilitava a construção de vários circuitos simultaneamente, facilitando a produção em massa. Este avanço pode ser comparado ao advento da impressa, que revolucionou a produção dos livros.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Note"/>
      </w:tblPr>
      <w:tblGrid>
        <w:gridCol w:w="795"/>
        <w:gridCol w:w="7709"/>
      </w:tblGrid>
      <w:tr w:rsidR="00950901" w:rsidRPr="00950901" w:rsidTr="00950901">
        <w:trPr>
          <w:tblCellSpacing w:w="15" w:type="dxa"/>
        </w:trPr>
        <w:tc>
          <w:tcPr>
            <w:tcW w:w="375" w:type="dxa"/>
            <w:vMerge w:val="restart"/>
            <w:hideMark/>
          </w:tcPr>
          <w:p w:rsidR="00950901" w:rsidRPr="00950901" w:rsidRDefault="00950901" w:rsidP="00950901">
            <w:pPr>
              <w:jc w:val="center"/>
            </w:pPr>
            <w:r w:rsidRPr="00950901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6" name="Imagem 6" descr="[Not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[Not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pPr>
              <w:jc w:val="center"/>
            </w:pPr>
          </w:p>
        </w:tc>
      </w:tr>
      <w:tr w:rsidR="00950901" w:rsidRPr="00950901" w:rsidTr="0095090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950901" w:rsidRPr="00950901" w:rsidRDefault="00950901" w:rsidP="00950901"/>
        </w:tc>
        <w:tc>
          <w:tcPr>
            <w:tcW w:w="0" w:type="auto"/>
            <w:hideMark/>
          </w:tcPr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Didaticamente os circuitos integrados são categorizados de acordo com a quantidade de integração que eles possuem:</w:t>
            </w:r>
          </w:p>
          <w:p w:rsidR="00950901" w:rsidRPr="00950901" w:rsidRDefault="00950901" w:rsidP="00950901">
            <w:pPr>
              <w:numPr>
                <w:ilvl w:val="0"/>
                <w:numId w:val="1"/>
              </w:numPr>
              <w:spacing w:before="120" w:after="100" w:afterAutospacing="1"/>
              <w:ind w:left="528"/>
            </w:pPr>
            <w:r w:rsidRPr="00950901">
              <w:t>LSI (</w:t>
            </w:r>
            <w:proofErr w:type="spellStart"/>
            <w:r w:rsidRPr="00950901">
              <w:t>Large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Scale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Integration</w:t>
            </w:r>
            <w:proofErr w:type="spellEnd"/>
            <w:r w:rsidRPr="00950901">
              <w:t xml:space="preserve"> - 100 transistores): computadores da terceira geração</w:t>
            </w:r>
          </w:p>
          <w:p w:rsidR="00950901" w:rsidRPr="00950901" w:rsidRDefault="00950901" w:rsidP="00950901">
            <w:pPr>
              <w:numPr>
                <w:ilvl w:val="0"/>
                <w:numId w:val="1"/>
              </w:numPr>
              <w:spacing w:before="120" w:after="100" w:afterAutospacing="1"/>
              <w:ind w:left="528"/>
            </w:pPr>
            <w:r w:rsidRPr="00950901">
              <w:t>VLSI (</w:t>
            </w:r>
            <w:proofErr w:type="spellStart"/>
            <w:r w:rsidRPr="00950901">
              <w:t>Very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Large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Scale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Integration</w:t>
            </w:r>
            <w:proofErr w:type="spellEnd"/>
            <w:r w:rsidRPr="00950901">
              <w:t xml:space="preserve"> - 1.000 transistores): computadores da quarta geração</w:t>
            </w:r>
          </w:p>
          <w:p w:rsidR="00950901" w:rsidRPr="00950901" w:rsidRDefault="00950901" w:rsidP="00950901">
            <w:pPr>
              <w:numPr>
                <w:ilvl w:val="0"/>
                <w:numId w:val="1"/>
              </w:numPr>
              <w:spacing w:before="120" w:after="100" w:afterAutospacing="1"/>
              <w:ind w:left="528"/>
            </w:pPr>
            <w:r w:rsidRPr="00950901">
              <w:t>ULSI (</w:t>
            </w:r>
            <w:proofErr w:type="spellStart"/>
            <w:r w:rsidRPr="00950901">
              <w:t>Ultra-Large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Scale</w:t>
            </w:r>
            <w:proofErr w:type="spellEnd"/>
            <w:r w:rsidRPr="00950901">
              <w:t xml:space="preserve"> </w:t>
            </w:r>
            <w:proofErr w:type="spellStart"/>
            <w:r w:rsidRPr="00950901">
              <w:t>Integration</w:t>
            </w:r>
            <w:proofErr w:type="spellEnd"/>
            <w:r w:rsidRPr="00950901">
              <w:t xml:space="preserve"> - milhões de transistores): computadores da quinta geração</w:t>
            </w:r>
          </w:p>
        </w:tc>
      </w:tr>
    </w:tbl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lastRenderedPageBreak/>
        <w:t>Um computador que representa esta geração foi o </w:t>
      </w:r>
      <w:proofErr w:type="spellStart"/>
      <w:r w:rsidRPr="00950901">
        <w:rPr>
          <w:rFonts w:ascii="Georgia" w:hAnsi="Georgia"/>
          <w:i/>
          <w:iCs/>
          <w:color w:val="000000"/>
          <w:sz w:val="27"/>
          <w:szCs w:val="27"/>
        </w:rPr>
        <w:t>IBM’s</w:t>
      </w:r>
      <w:proofErr w:type="spellEnd"/>
      <w:r w:rsidRPr="00950901">
        <w:rPr>
          <w:rFonts w:ascii="Georgia" w:hAnsi="Georgia"/>
          <w:i/>
          <w:iCs/>
          <w:color w:val="000000"/>
          <w:sz w:val="27"/>
          <w:szCs w:val="27"/>
        </w:rPr>
        <w:t xml:space="preserve"> System/360</w:t>
      </w:r>
      <w:r w:rsidRPr="00950901">
        <w:rPr>
          <w:rFonts w:ascii="Georgia" w:hAnsi="Georgia"/>
          <w:color w:val="000000"/>
          <w:sz w:val="27"/>
          <w:szCs w:val="27"/>
        </w:rPr>
        <w:t xml:space="preserve">, voltado para o setor comercial e científico. Ele possuía uma arquitetura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plugável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>, na qual o cliente poderia substituir as peças que dessem defeitos. Além disso, um conjunto de periféricos eram vendidos conforme a necessidade do cliente.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 xml:space="preserve">Figura 1.17. Arquitetura </w:t>
      </w:r>
      <w:proofErr w:type="spellStart"/>
      <w:r w:rsidRPr="00950901">
        <w:rPr>
          <w:rFonts w:ascii="Georgia" w:hAnsi="Georgia"/>
          <w:b/>
          <w:bCs/>
          <w:color w:val="000000"/>
          <w:sz w:val="27"/>
          <w:szCs w:val="27"/>
        </w:rPr>
        <w:t>plugável</w:t>
      </w:r>
      <w:proofErr w:type="spellEnd"/>
      <w:r w:rsidRPr="00950901">
        <w:rPr>
          <w:rFonts w:ascii="Georgia" w:hAnsi="Georgia"/>
          <w:b/>
          <w:bCs/>
          <w:color w:val="000000"/>
          <w:sz w:val="27"/>
          <w:szCs w:val="27"/>
        </w:rPr>
        <w:t xml:space="preserve"> da série 360 da IBM.</w:t>
      </w:r>
    </w:p>
    <w:tbl>
      <w:tblPr>
        <w:tblW w:w="325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7691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4884068" cy="3200400"/>
                  <wp:effectExtent l="0" t="0" r="0" b="0"/>
                  <wp:docPr id="5" name="Imagem 5" descr="images/historia-do-computador/ibm-360-arquitetura-plugav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s/historia-do-computador/ibm-360-arquitetura-plugav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8087" cy="3203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IBM, que até então liderava o mercado de computadores, passou a perder espaço quando concorrentes passaram a vender periféricos mais baratos e que eram compatíveis com sua arquitetura. No final desta geração já começaram a surgir os computadores pessoais (</w:t>
      </w:r>
      <w:hyperlink r:id="rId16" w:anchor="apple_I" w:tooltip="Figura 1.18. Computador Apple I." w:history="1">
        <w:r w:rsidRPr="00950901">
          <w:rPr>
            <w:rFonts w:ascii="Georgia" w:hAnsi="Georgia"/>
            <w:color w:val="0000FF"/>
            <w:sz w:val="27"/>
            <w:szCs w:val="27"/>
            <w:u w:val="single"/>
          </w:rPr>
          <w:t>Figura 1.18, “Computador Apple I.”</w:t>
        </w:r>
      </w:hyperlink>
      <w:r w:rsidRPr="00950901">
        <w:rPr>
          <w:rFonts w:ascii="Georgia" w:hAnsi="Georgia"/>
          <w:color w:val="000000"/>
          <w:sz w:val="27"/>
          <w:szCs w:val="27"/>
        </w:rPr>
        <w:t>).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1.18. Computador Apple I.</w:t>
      </w:r>
    </w:p>
    <w:tbl>
      <w:tblPr>
        <w:tblW w:w="3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8023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5095164" cy="1333500"/>
                  <wp:effectExtent l="0" t="0" r="0" b="0"/>
                  <wp:docPr id="4" name="Imagem 4" descr="images/historia-do-computador/apple-I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s/historia-do-computador/apple-I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525" cy="1340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Outro evento importante desta época foi que a IBM passou a separar a criação de hardware do desenvolvimento de sistemas, iniciando o mercado da indústria de softwares. Isto foi possível devido a utilização das linguagens de alto nível nestes computadores.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Note: Linguagem de alto nível"/>
      </w:tblPr>
      <w:tblGrid>
        <w:gridCol w:w="795"/>
        <w:gridCol w:w="7709"/>
      </w:tblGrid>
      <w:tr w:rsidR="00950901" w:rsidRPr="00950901" w:rsidTr="00950901">
        <w:trPr>
          <w:tblCellSpacing w:w="15" w:type="dxa"/>
        </w:trPr>
        <w:tc>
          <w:tcPr>
            <w:tcW w:w="375" w:type="dxa"/>
            <w:vMerge w:val="restart"/>
            <w:hideMark/>
          </w:tcPr>
          <w:p w:rsidR="00950901" w:rsidRPr="00950901" w:rsidRDefault="00950901" w:rsidP="00950901">
            <w:pPr>
              <w:jc w:val="center"/>
            </w:pPr>
            <w:r w:rsidRPr="00950901">
              <w:rPr>
                <w:noProof/>
              </w:rPr>
              <w:lastRenderedPageBreak/>
              <w:drawing>
                <wp:inline distT="0" distB="0" distL="0" distR="0">
                  <wp:extent cx="457200" cy="457200"/>
                  <wp:effectExtent l="0" t="0" r="0" b="0"/>
                  <wp:docPr id="3" name="Imagem 3" descr="[Nota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[Nota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pPr>
              <w:rPr>
                <w:b/>
                <w:bCs/>
              </w:rPr>
            </w:pPr>
            <w:r w:rsidRPr="00950901">
              <w:rPr>
                <w:b/>
                <w:bCs/>
              </w:rPr>
              <w:t>Linguagem de alto nível</w:t>
            </w:r>
          </w:p>
        </w:tc>
      </w:tr>
      <w:tr w:rsidR="00950901" w:rsidRPr="00950901" w:rsidTr="00950901">
        <w:trPr>
          <w:tblCellSpacing w:w="15" w:type="dxa"/>
        </w:trPr>
        <w:tc>
          <w:tcPr>
            <w:tcW w:w="0" w:type="auto"/>
            <w:vMerge/>
            <w:vAlign w:val="center"/>
            <w:hideMark/>
          </w:tcPr>
          <w:p w:rsidR="00950901" w:rsidRPr="00950901" w:rsidRDefault="00950901" w:rsidP="00950901"/>
        </w:tc>
        <w:tc>
          <w:tcPr>
            <w:tcW w:w="0" w:type="auto"/>
            <w:hideMark/>
          </w:tcPr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Uma linguagem é considerada de alto nível quando ela pode representar ideias abstratas de forma simples, diferente da linguagem de baixo nível que representa as próprias instruções de máquina.</w:t>
            </w:r>
          </w:p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Exemplo de linguagem de alto nível:</w:t>
            </w:r>
          </w:p>
          <w:p w:rsidR="00950901" w:rsidRPr="00950901" w:rsidRDefault="00950901" w:rsidP="009509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left="240" w:right="1448"/>
              <w:rPr>
                <w:rFonts w:ascii="Courier New" w:hAnsi="Courier New" w:cs="Courier New"/>
                <w:color w:val="000080"/>
                <w:sz w:val="20"/>
                <w:szCs w:val="20"/>
              </w:rPr>
            </w:pPr>
            <w:proofErr w:type="gram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x</w:t>
            </w:r>
            <w:proofErr w:type="gramEnd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 = y*7 + 2</w:t>
            </w:r>
          </w:p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Mesmo código em baixo nível (</w:t>
            </w:r>
            <w:proofErr w:type="spellStart"/>
            <w:r w:rsidRPr="00950901">
              <w:t>assembly</w:t>
            </w:r>
            <w:proofErr w:type="spellEnd"/>
            <w:r w:rsidRPr="00950901">
              <w:t>):</w:t>
            </w:r>
          </w:p>
          <w:p w:rsidR="00950901" w:rsidRPr="00950901" w:rsidRDefault="00950901" w:rsidP="009509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left="240" w:right="1448"/>
              <w:rPr>
                <w:rFonts w:ascii="Courier New" w:hAnsi="Courier New" w:cs="Courier New"/>
                <w:color w:val="000080"/>
                <w:sz w:val="20"/>
                <w:szCs w:val="20"/>
              </w:rPr>
            </w:pPr>
            <w:proofErr w:type="spellStart"/>
            <w:proofErr w:type="gram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load</w:t>
            </w:r>
            <w:proofErr w:type="spellEnd"/>
            <w:proofErr w:type="gramEnd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 y    // carrega valor de y</w:t>
            </w:r>
          </w:p>
          <w:p w:rsidR="00950901" w:rsidRPr="00950901" w:rsidRDefault="00950901" w:rsidP="009509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left="240" w:right="1448"/>
              <w:rPr>
                <w:rFonts w:ascii="Courier New" w:hAnsi="Courier New" w:cs="Courier New"/>
                <w:color w:val="000080"/>
                <w:sz w:val="20"/>
                <w:szCs w:val="20"/>
              </w:rPr>
            </w:pPr>
            <w:proofErr w:type="spellStart"/>
            <w:proofErr w:type="gram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mul</w:t>
            </w:r>
            <w:proofErr w:type="spellEnd"/>
            <w:proofErr w:type="gramEnd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 7     // multiplica valor carregado por 7</w:t>
            </w:r>
          </w:p>
          <w:p w:rsidR="00950901" w:rsidRPr="00950901" w:rsidRDefault="00950901" w:rsidP="009509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left="240" w:right="1448"/>
              <w:rPr>
                <w:rFonts w:ascii="Courier New" w:hAnsi="Courier New" w:cs="Courier New"/>
                <w:color w:val="000080"/>
                <w:sz w:val="20"/>
                <w:szCs w:val="20"/>
              </w:rPr>
            </w:pPr>
            <w:proofErr w:type="spellStart"/>
            <w:proofErr w:type="gram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add</w:t>
            </w:r>
            <w:proofErr w:type="spellEnd"/>
            <w:proofErr w:type="gramEnd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 2     // adiciona 2</w:t>
            </w:r>
          </w:p>
          <w:p w:rsidR="00950901" w:rsidRPr="00950901" w:rsidRDefault="00950901" w:rsidP="0095090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20" w:after="120"/>
              <w:ind w:left="240" w:right="1448"/>
              <w:rPr>
                <w:rFonts w:ascii="Courier New" w:hAnsi="Courier New" w:cs="Courier New"/>
                <w:color w:val="000080"/>
                <w:sz w:val="20"/>
                <w:szCs w:val="20"/>
              </w:rPr>
            </w:pPr>
            <w:proofErr w:type="spellStart"/>
            <w:proofErr w:type="gram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store</w:t>
            </w:r>
            <w:proofErr w:type="spellEnd"/>
            <w:proofErr w:type="gramEnd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 xml:space="preserve"> x   // salva o valor do último resultado em x</w:t>
            </w:r>
          </w:p>
          <w:p w:rsidR="00950901" w:rsidRPr="00950901" w:rsidRDefault="00950901" w:rsidP="00950901">
            <w:pPr>
              <w:spacing w:before="100" w:beforeAutospacing="1" w:after="100" w:afterAutospacing="1"/>
            </w:pPr>
            <w:r w:rsidRPr="00950901">
              <w:t>Os códigos </w:t>
            </w:r>
            <w:proofErr w:type="spell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load</w:t>
            </w:r>
            <w:proofErr w:type="spellEnd"/>
            <w:r w:rsidRPr="00950901">
              <w:t>, </w:t>
            </w:r>
            <w:proofErr w:type="spell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mul</w:t>
            </w:r>
            <w:proofErr w:type="spellEnd"/>
            <w:r w:rsidRPr="00950901">
              <w:t>, </w:t>
            </w:r>
            <w:proofErr w:type="spell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add</w:t>
            </w:r>
            <w:proofErr w:type="spellEnd"/>
            <w:r w:rsidRPr="00950901">
              <w:t> e </w:t>
            </w:r>
            <w:proofErr w:type="spellStart"/>
            <w:r w:rsidRPr="00950901">
              <w:rPr>
                <w:rFonts w:ascii="Courier New" w:hAnsi="Courier New" w:cs="Courier New"/>
                <w:color w:val="000080"/>
                <w:sz w:val="20"/>
                <w:szCs w:val="20"/>
              </w:rPr>
              <w:t>store</w:t>
            </w:r>
            <w:proofErr w:type="spellEnd"/>
            <w:r w:rsidRPr="00950901">
              <w:t> são os </w:t>
            </w:r>
            <w:r w:rsidRPr="00950901">
              <w:rPr>
                <w:i/>
                <w:iCs/>
              </w:rPr>
              <w:t>mnemônicos</w:t>
            </w:r>
            <w:r w:rsidRPr="00950901">
              <w:t> que representam as instruções em código de máquina (binário).</w:t>
            </w:r>
          </w:p>
        </w:tc>
      </w:tr>
    </w:tbl>
    <w:p w:rsidR="00950901" w:rsidRPr="00950901" w:rsidRDefault="00950901" w:rsidP="00950901">
      <w:pPr>
        <w:spacing w:before="192"/>
        <w:outlineLvl w:val="2"/>
        <w:rPr>
          <w:rFonts w:ascii="Arial" w:hAnsi="Arial" w:cs="Arial"/>
          <w:b/>
          <w:bCs/>
          <w:color w:val="527BBD"/>
          <w:sz w:val="27"/>
          <w:szCs w:val="27"/>
        </w:rPr>
      </w:pPr>
      <w:r w:rsidRPr="00950901">
        <w:rPr>
          <w:rFonts w:ascii="Arial" w:hAnsi="Arial" w:cs="Arial"/>
          <w:b/>
          <w:bCs/>
          <w:color w:val="527BBD"/>
          <w:sz w:val="27"/>
          <w:szCs w:val="27"/>
        </w:rPr>
        <w:t>1.2.4. Quarta Geração (1977-1991)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Os computadores da quarta geração são reconhecidos pelo surgimento dos processadores</w:t>
      </w:r>
      <w:r w:rsidRPr="00950901">
        <w:rPr>
          <w:color w:val="000000"/>
          <w:sz w:val="27"/>
          <w:szCs w:val="27"/>
        </w:rPr>
        <w:t> </w:t>
      </w:r>
      <w:r w:rsidRPr="00950901">
        <w:rPr>
          <w:rFonts w:ascii="Georgia" w:hAnsi="Georgia" w:cs="Georgia"/>
          <w:color w:val="000000"/>
          <w:sz w:val="27"/>
          <w:szCs w:val="27"/>
        </w:rPr>
        <w:t>—</w:t>
      </w:r>
      <w:r w:rsidRPr="00950901">
        <w:rPr>
          <w:color w:val="000000"/>
          <w:sz w:val="27"/>
          <w:szCs w:val="27"/>
        </w:rPr>
        <w:t> </w:t>
      </w:r>
      <w:r w:rsidRPr="00950901">
        <w:rPr>
          <w:rFonts w:ascii="Georgia" w:hAnsi="Georgia"/>
          <w:color w:val="000000"/>
          <w:sz w:val="27"/>
          <w:szCs w:val="27"/>
        </w:rPr>
        <w:t xml:space="preserve">unidade central de processamento. Os sistemas operacionais como MS-DOS, UNIX,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Apple</w:t>
      </w:r>
      <w:r w:rsidRPr="00950901">
        <w:rPr>
          <w:rFonts w:ascii="Georgia" w:hAnsi="Georgia" w:cs="Georgia"/>
          <w:color w:val="000000"/>
          <w:sz w:val="27"/>
          <w:szCs w:val="27"/>
        </w:rPr>
        <w:t>’</w:t>
      </w:r>
      <w:r w:rsidRPr="00950901">
        <w:rPr>
          <w:rFonts w:ascii="Georgia" w:hAnsi="Georgia"/>
          <w:color w:val="000000"/>
          <w:sz w:val="27"/>
          <w:szCs w:val="27"/>
        </w:rPr>
        <w:t>s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Macintosh foram constru</w:t>
      </w:r>
      <w:r w:rsidRPr="00950901">
        <w:rPr>
          <w:rFonts w:ascii="Georgia" w:hAnsi="Georgia" w:cs="Georgia"/>
          <w:color w:val="000000"/>
          <w:sz w:val="27"/>
          <w:szCs w:val="27"/>
        </w:rPr>
        <w:t>í</w:t>
      </w:r>
      <w:r w:rsidRPr="00950901">
        <w:rPr>
          <w:rFonts w:ascii="Georgia" w:hAnsi="Georgia"/>
          <w:color w:val="000000"/>
          <w:sz w:val="27"/>
          <w:szCs w:val="27"/>
        </w:rPr>
        <w:t>dos. Linguagens de programa</w:t>
      </w:r>
      <w:r w:rsidRPr="00950901">
        <w:rPr>
          <w:rFonts w:ascii="Georgia" w:hAnsi="Georgia" w:cs="Georgia"/>
          <w:color w:val="000000"/>
          <w:sz w:val="27"/>
          <w:szCs w:val="27"/>
        </w:rPr>
        <w:t>çã</w:t>
      </w:r>
      <w:r w:rsidRPr="00950901">
        <w:rPr>
          <w:rFonts w:ascii="Georgia" w:hAnsi="Georgia"/>
          <w:color w:val="000000"/>
          <w:sz w:val="27"/>
          <w:szCs w:val="27"/>
        </w:rPr>
        <w:t xml:space="preserve">o orientadas a objeto como C++ e </w:t>
      </w:r>
      <w:proofErr w:type="spellStart"/>
      <w:r w:rsidRPr="00950901">
        <w:rPr>
          <w:rFonts w:ascii="Georgia" w:hAnsi="Georgia"/>
          <w:color w:val="000000"/>
          <w:sz w:val="27"/>
          <w:szCs w:val="27"/>
        </w:rPr>
        <w:t>Smalltalk</w:t>
      </w:r>
      <w:proofErr w:type="spellEnd"/>
      <w:r w:rsidRPr="00950901">
        <w:rPr>
          <w:rFonts w:ascii="Georgia" w:hAnsi="Georgia"/>
          <w:color w:val="000000"/>
          <w:sz w:val="27"/>
          <w:szCs w:val="27"/>
        </w:rPr>
        <w:t xml:space="preserve"> foram desenvolvidas. Discos rígidos eram utilizados como memória secundária. Impressoras matriciais, e os teclados com os layouts atuais foram criados nesta época.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Os computadores eram mais confiáveis, mais rápidos, menores e com maior capacidade de armazenamento. Esta geração é marcada pela venda de computadores pessoais (</w:t>
      </w:r>
      <w:hyperlink r:id="rId18" w:anchor="quarta_geracao" w:tooltip="Figura 1.19. Computador pessoal da quarta geração." w:history="1">
        <w:r w:rsidRPr="00950901">
          <w:rPr>
            <w:rFonts w:ascii="Georgia" w:hAnsi="Georgia"/>
            <w:color w:val="0000FF"/>
            <w:sz w:val="27"/>
            <w:szCs w:val="27"/>
            <w:u w:val="single"/>
          </w:rPr>
          <w:t>Figura 1.19, “Computador pessoal da quarta geração.”</w:t>
        </w:r>
      </w:hyperlink>
      <w:r w:rsidRPr="00950901">
        <w:rPr>
          <w:rFonts w:ascii="Georgia" w:hAnsi="Georgia"/>
          <w:color w:val="000000"/>
          <w:sz w:val="27"/>
          <w:szCs w:val="27"/>
        </w:rPr>
        <w:t>).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1.19. Computador pessoal da quarta geração.</w:t>
      </w:r>
    </w:p>
    <w:tbl>
      <w:tblPr>
        <w:tblW w:w="1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3630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lastRenderedPageBreak/>
              <w:drawing>
                <wp:inline distT="0" distB="0" distL="0" distR="0">
                  <wp:extent cx="2303402" cy="2600325"/>
                  <wp:effectExtent l="0" t="0" r="1905" b="0"/>
                  <wp:docPr id="2" name="Imagem 2" descr="images/historia-do-computador/computador-quarta-gerac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s/historia-do-computador/computador-quarta-gerac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233" cy="260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92"/>
        <w:outlineLvl w:val="2"/>
        <w:rPr>
          <w:rFonts w:ascii="Arial" w:hAnsi="Arial" w:cs="Arial"/>
          <w:b/>
          <w:bCs/>
          <w:color w:val="527BBD"/>
          <w:sz w:val="27"/>
          <w:szCs w:val="27"/>
        </w:rPr>
      </w:pPr>
      <w:r w:rsidRPr="00950901">
        <w:rPr>
          <w:rFonts w:ascii="Arial" w:hAnsi="Arial" w:cs="Arial"/>
          <w:b/>
          <w:bCs/>
          <w:color w:val="527BBD"/>
          <w:sz w:val="27"/>
          <w:szCs w:val="27"/>
        </w:rPr>
        <w:t>1.2.5. Quinta Geração (1991 — dias atuais)</w:t>
      </w: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Os computadores da quinta geração usam processadores com milhões de transistores. Nesta geração surgiram as arquiteturas de 64 bits, os processadores que utilizam tecnologias RISC e CISC, discos rígidos com capacidade superior a 600GB, pen-drives com mais de 1GB de memória e utilização de disco ótico com mais de 50GB de armazenamento.</w:t>
      </w:r>
    </w:p>
    <w:p w:rsidR="00950901" w:rsidRPr="00950901" w:rsidRDefault="00950901" w:rsidP="00950901">
      <w:pPr>
        <w:spacing w:before="240" w:after="96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b/>
          <w:bCs/>
          <w:color w:val="000000"/>
          <w:sz w:val="27"/>
          <w:szCs w:val="27"/>
        </w:rPr>
        <w:t>Figura 1.20. Computador da quinta geração.</w:t>
      </w:r>
    </w:p>
    <w:tbl>
      <w:tblPr>
        <w:tblW w:w="15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nufactured viewport for HTML img"/>
      </w:tblPr>
      <w:tblGrid>
        <w:gridCol w:w="5880"/>
      </w:tblGrid>
      <w:tr w:rsidR="00950901" w:rsidRPr="00950901" w:rsidTr="00950901">
        <w:trPr>
          <w:tblCellSpacing w:w="0" w:type="dxa"/>
        </w:trPr>
        <w:tc>
          <w:tcPr>
            <w:tcW w:w="0" w:type="auto"/>
            <w:vAlign w:val="center"/>
            <w:hideMark/>
          </w:tcPr>
          <w:p w:rsidR="00950901" w:rsidRPr="00950901" w:rsidRDefault="00950901" w:rsidP="00950901">
            <w:r w:rsidRPr="00950901">
              <w:rPr>
                <w:noProof/>
              </w:rPr>
              <w:drawing>
                <wp:inline distT="0" distB="0" distL="0" distR="0">
                  <wp:extent cx="3728441" cy="2381250"/>
                  <wp:effectExtent l="0" t="0" r="5715" b="0"/>
                  <wp:docPr id="1" name="Imagem 1" descr="images/historia-do-computador/computador-quinta-geraca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ages/historia-do-computador/computador-quinta-geraca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0217" cy="2382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0901" w:rsidRPr="00950901" w:rsidRDefault="00950901" w:rsidP="00950901">
      <w:pPr>
        <w:spacing w:line="288" w:lineRule="atLeast"/>
        <w:rPr>
          <w:rFonts w:ascii="Georgia" w:hAnsi="Georgia"/>
          <w:color w:val="000000"/>
          <w:sz w:val="27"/>
          <w:szCs w:val="27"/>
        </w:rPr>
      </w:pPr>
    </w:p>
    <w:p w:rsidR="00950901" w:rsidRPr="00950901" w:rsidRDefault="00950901" w:rsidP="00950901">
      <w:pPr>
        <w:spacing w:before="100" w:beforeAutospacing="1" w:after="100" w:afterAutospacing="1" w:line="288" w:lineRule="atLeast"/>
        <w:rPr>
          <w:rFonts w:ascii="Georgia" w:hAnsi="Georgia"/>
          <w:color w:val="000000"/>
          <w:sz w:val="27"/>
          <w:szCs w:val="27"/>
        </w:rPr>
      </w:pPr>
      <w:r w:rsidRPr="00950901">
        <w:rPr>
          <w:rFonts w:ascii="Georgia" w:hAnsi="Georgia"/>
          <w:color w:val="000000"/>
          <w:sz w:val="27"/>
          <w:szCs w:val="27"/>
        </w:rPr>
        <w:t>A quinta geração está sendo marcada pela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inteligência artificial</w:t>
      </w:r>
      <w:r w:rsidRPr="00950901">
        <w:rPr>
          <w:rFonts w:ascii="Georgia" w:hAnsi="Georgia"/>
          <w:color w:val="000000"/>
          <w:sz w:val="27"/>
          <w:szCs w:val="27"/>
        </w:rPr>
        <w:t> e por sua </w:t>
      </w:r>
      <w:r w:rsidRPr="00950901">
        <w:rPr>
          <w:rFonts w:ascii="Georgia" w:hAnsi="Georgia"/>
          <w:b/>
          <w:bCs/>
          <w:color w:val="000000"/>
          <w:sz w:val="27"/>
          <w:szCs w:val="27"/>
        </w:rPr>
        <w:t>conectividade</w:t>
      </w:r>
      <w:r w:rsidRPr="00950901">
        <w:rPr>
          <w:rFonts w:ascii="Georgia" w:hAnsi="Georgia"/>
          <w:color w:val="000000"/>
          <w:sz w:val="27"/>
          <w:szCs w:val="27"/>
        </w:rPr>
        <w:t xml:space="preserve">. A inteligência artificial pode ser verificada em jogos e robores ao conseguir desafiar a inteligência humana. A conectividade é cada vez mais um requisito das indústrias de computadores. Hoje em dia, queremos que nossos computadores se </w:t>
      </w:r>
      <w:r w:rsidRPr="00950901">
        <w:rPr>
          <w:rFonts w:ascii="Georgia" w:hAnsi="Georgia"/>
          <w:color w:val="000000"/>
          <w:sz w:val="27"/>
          <w:szCs w:val="27"/>
        </w:rPr>
        <w:lastRenderedPageBreak/>
        <w:t>conectem ao celular, a televisão e a muitos outros dispositivos como geladeira e câmeras de segurança.</w:t>
      </w:r>
    </w:p>
    <w:p w:rsidR="00950901" w:rsidRDefault="00950901">
      <w:r>
        <w:br w:type="page"/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lastRenderedPageBreak/>
        <w:t>RESUMO DA EVOLUÇÃO DOS COMPUTADORES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t>1951/1959 - Computadores de primeira geração:</w:t>
      </w:r>
    </w:p>
    <w:p w:rsidR="00950901" w:rsidRDefault="00950901" w:rsidP="00950901">
      <w:pPr>
        <w:numPr>
          <w:ilvl w:val="0"/>
          <w:numId w:val="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Circuitos eletrônicos e válvulas</w:t>
      </w:r>
    </w:p>
    <w:p w:rsidR="00950901" w:rsidRDefault="00950901" w:rsidP="00950901">
      <w:pPr>
        <w:numPr>
          <w:ilvl w:val="0"/>
          <w:numId w:val="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Uso restrito</w:t>
      </w:r>
    </w:p>
    <w:p w:rsidR="00950901" w:rsidRDefault="00950901" w:rsidP="00950901">
      <w:pPr>
        <w:numPr>
          <w:ilvl w:val="0"/>
          <w:numId w:val="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Precisava ser reprogramado a cada tarefa</w:t>
      </w:r>
    </w:p>
    <w:p w:rsidR="00950901" w:rsidRDefault="00950901" w:rsidP="00950901">
      <w:pPr>
        <w:numPr>
          <w:ilvl w:val="0"/>
          <w:numId w:val="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Grande consumo de energia</w:t>
      </w:r>
    </w:p>
    <w:p w:rsidR="00950901" w:rsidRDefault="00950901" w:rsidP="00950901">
      <w:pPr>
        <w:numPr>
          <w:ilvl w:val="0"/>
          <w:numId w:val="2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Problemas devido à muito aquecimento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As válvulas foram utilizadas em computadores eletrônicos, como por exemplo no ENIAC, já citado anteriormente. Normalmente quebrava após algumas horas de uso e tinha o processamento bastante lento. Nesta geração os computadores calculavam com uma velocidade de milésimos de segundo e eram programados em linguagem de máquina.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t>1959/1965 - Computadores de segunda geração:</w:t>
      </w:r>
    </w:p>
    <w:p w:rsidR="00950901" w:rsidRDefault="00950901" w:rsidP="00950901">
      <w:pPr>
        <w:numPr>
          <w:ilvl w:val="0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Início do uso comercial</w:t>
      </w:r>
    </w:p>
    <w:p w:rsidR="00950901" w:rsidRDefault="00950901" w:rsidP="00950901">
      <w:pPr>
        <w:numPr>
          <w:ilvl w:val="0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Tamanho gigantesco</w:t>
      </w:r>
    </w:p>
    <w:p w:rsidR="00950901" w:rsidRDefault="00950901" w:rsidP="00950901">
      <w:pPr>
        <w:numPr>
          <w:ilvl w:val="0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Capacidade de processamento muito pequena</w:t>
      </w:r>
    </w:p>
    <w:p w:rsidR="00950901" w:rsidRDefault="00950901" w:rsidP="00950901">
      <w:pPr>
        <w:numPr>
          <w:ilvl w:val="0"/>
          <w:numId w:val="3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Uso de transistores em substituição às válvulas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A válvula foi substituída pelo transistor. Seu tamanho era 100 vezes menor que o da válvula, não precisava de tempo para aquecimento, consumia menos energia, era mais rápido e confiável. Os computadores desta geração já calculavam em microssegundos (milionésimos) e eram programados em linguagem montadora.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t>1965/1975 - Computadores de terceira geração:</w:t>
      </w:r>
    </w:p>
    <w:p w:rsidR="00950901" w:rsidRDefault="00950901" w:rsidP="00950901">
      <w:pPr>
        <w:numPr>
          <w:ilvl w:val="0"/>
          <w:numId w:val="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Surgem os circuitos integrados</w:t>
      </w:r>
    </w:p>
    <w:p w:rsidR="00950901" w:rsidRDefault="00950901" w:rsidP="00950901">
      <w:pPr>
        <w:numPr>
          <w:ilvl w:val="0"/>
          <w:numId w:val="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Diminuição do tamanho</w:t>
      </w:r>
    </w:p>
    <w:p w:rsidR="00950901" w:rsidRDefault="00950901" w:rsidP="00950901">
      <w:pPr>
        <w:numPr>
          <w:ilvl w:val="0"/>
          <w:numId w:val="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Maior capacidade de processamento</w:t>
      </w:r>
    </w:p>
    <w:p w:rsidR="00950901" w:rsidRDefault="00950901" w:rsidP="00950901">
      <w:pPr>
        <w:numPr>
          <w:ilvl w:val="0"/>
          <w:numId w:val="4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Início da utilização dos computadores pessoais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 xml:space="preserve">Os transistores foram substituídos pela tecnologia de circuitos integrados (associação de transistores em pequena placa de silício). Além deles, outros componentes eletrônicos foram miniaturizados e montados num único CHIP, que já calculavam em </w:t>
      </w:r>
      <w:r>
        <w:rPr>
          <w:rFonts w:ascii="Verdana" w:hAnsi="Verdana"/>
          <w:color w:val="000080"/>
        </w:rPr>
        <w:t>nano segundos</w:t>
      </w:r>
      <w:bookmarkStart w:id="0" w:name="_GoBack"/>
      <w:bookmarkEnd w:id="0"/>
      <w:r>
        <w:rPr>
          <w:rFonts w:ascii="Verdana" w:hAnsi="Verdana"/>
          <w:color w:val="000080"/>
        </w:rPr>
        <w:t xml:space="preserve"> (bilionésimos). Os computadores com o CI (Circuito Integrado) são muito mais confiáveis, bem menores, tornando os equipamentos mais compactos e rápidos, pela proximidade dos circuitos; possuem baixíssimo consumo de energia e menor custo. Nesta geração surge a linguagem de alto nível, orientada para os procedimentos.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t>1975/19?? - Aparecimento dos aplicativos de quarta geração: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lastRenderedPageBreak/>
        <w:t>Surgem os softwares integrados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Processadores de Texto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Planilhas Eletrônicas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Gerenciadores de Banco de Dados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Gráficos</w:t>
      </w:r>
    </w:p>
    <w:p w:rsidR="00950901" w:rsidRDefault="00950901" w:rsidP="00950901">
      <w:pPr>
        <w:numPr>
          <w:ilvl w:val="0"/>
          <w:numId w:val="5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Gerenciadores de Comunicação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Em 1975/77, ocorreram avanços significativos, surgindo os microprocessadores, os microcomputadores e os supercomputadores. Em 1977 houve uma explosão no mercado de microcomputadores, sendo fabricados em escala comercial e a partir daí a evolução foi sendo cada vez maior, até chegar aos micros atuais. O processo de miniaturização continuou e foram denominados por escalas de integração dos circuitos integrados: LSI (</w:t>
      </w:r>
      <w:proofErr w:type="spellStart"/>
      <w:r>
        <w:rPr>
          <w:rFonts w:ascii="Verdana" w:hAnsi="Verdana"/>
          <w:color w:val="000080"/>
        </w:rPr>
        <w:t>Large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Scale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of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Integration</w:t>
      </w:r>
      <w:proofErr w:type="spellEnd"/>
      <w:r>
        <w:rPr>
          <w:rFonts w:ascii="Verdana" w:hAnsi="Verdana"/>
          <w:color w:val="000080"/>
        </w:rPr>
        <w:t>), VLSI (</w:t>
      </w:r>
      <w:proofErr w:type="spellStart"/>
      <w:r>
        <w:rPr>
          <w:rFonts w:ascii="Verdana" w:hAnsi="Verdana"/>
          <w:color w:val="000080"/>
        </w:rPr>
        <w:t>Very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Large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Scale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of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Integration</w:t>
      </w:r>
      <w:proofErr w:type="spellEnd"/>
      <w:r>
        <w:rPr>
          <w:rFonts w:ascii="Verdana" w:hAnsi="Verdana"/>
          <w:color w:val="000080"/>
        </w:rPr>
        <w:t xml:space="preserve">) e ULSI (Ultra </w:t>
      </w:r>
      <w:proofErr w:type="spellStart"/>
      <w:r>
        <w:rPr>
          <w:rFonts w:ascii="Verdana" w:hAnsi="Verdana"/>
          <w:color w:val="000080"/>
        </w:rPr>
        <w:t>Large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Scale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of</w:t>
      </w:r>
      <w:proofErr w:type="spellEnd"/>
      <w:r>
        <w:rPr>
          <w:rFonts w:ascii="Verdana" w:hAnsi="Verdana"/>
          <w:color w:val="000080"/>
        </w:rPr>
        <w:t xml:space="preserve"> </w:t>
      </w:r>
      <w:proofErr w:type="spellStart"/>
      <w:r>
        <w:rPr>
          <w:rFonts w:ascii="Verdana" w:hAnsi="Verdana"/>
          <w:color w:val="000080"/>
        </w:rPr>
        <w:t>Integration</w:t>
      </w:r>
      <w:proofErr w:type="spellEnd"/>
      <w:r>
        <w:rPr>
          <w:rFonts w:ascii="Verdana" w:hAnsi="Verdana"/>
          <w:color w:val="000080"/>
        </w:rPr>
        <w:t>), utilizado a partir de 1980. Nesta geração começa a utilização das linguagens de altíssimo nível, orientadas para um problema.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b/>
          <w:bCs/>
          <w:color w:val="000080"/>
        </w:rPr>
        <w:t>19?? - 19?? - As principais características da quinta geração: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Supercomputadores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Automação de escritórios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Automação comercial e industrial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CAD/CAM e CAE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Robótica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Imagem virtual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Multimídia</w:t>
      </w:r>
    </w:p>
    <w:p w:rsidR="00950901" w:rsidRDefault="00950901" w:rsidP="00950901">
      <w:pPr>
        <w:numPr>
          <w:ilvl w:val="0"/>
          <w:numId w:val="6"/>
        </w:numPr>
        <w:spacing w:before="100" w:beforeAutospacing="1" w:after="100" w:afterAutospacing="1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Era on-line (comunicação através da Internet)</w:t>
      </w:r>
    </w:p>
    <w:p w:rsidR="00950901" w:rsidRDefault="00950901" w:rsidP="00950901">
      <w:pPr>
        <w:pStyle w:val="NormalWeb"/>
        <w:rPr>
          <w:color w:val="000000"/>
          <w:sz w:val="27"/>
          <w:szCs w:val="27"/>
        </w:rPr>
      </w:pPr>
      <w:r>
        <w:rPr>
          <w:rFonts w:ascii="Verdana" w:hAnsi="Verdana"/>
          <w:color w:val="000080"/>
        </w:rPr>
        <w:t>O primeiro supercomputador, de fato, surgiu no final de 1975. As aplicações para eles são muito especiais e incluem laboratórios e centro de pesquisa aeroespacial como a NASA, empresas de altíssima tecnologia, produção de efeitos e imagens computadorizadas de alta qualidade, entre outros. Eles são os mais poderosos, mais rápidos e de maior custo.</w:t>
      </w:r>
    </w:p>
    <w:p w:rsidR="00273493" w:rsidRPr="00950901" w:rsidRDefault="00273493"/>
    <w:sectPr w:rsidR="00273493" w:rsidRPr="0095090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0C5AA0"/>
    <w:multiLevelType w:val="multilevel"/>
    <w:tmpl w:val="F8DA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4F00C3F"/>
    <w:multiLevelType w:val="multilevel"/>
    <w:tmpl w:val="1864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B32145"/>
    <w:multiLevelType w:val="multilevel"/>
    <w:tmpl w:val="0032B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9390BA9"/>
    <w:multiLevelType w:val="multilevel"/>
    <w:tmpl w:val="17125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E461BC"/>
    <w:multiLevelType w:val="multilevel"/>
    <w:tmpl w:val="5E206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7AA27800"/>
    <w:multiLevelType w:val="multilevel"/>
    <w:tmpl w:val="D734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FB3"/>
    <w:rsid w:val="00273493"/>
    <w:rsid w:val="00581F2E"/>
    <w:rsid w:val="00712FB3"/>
    <w:rsid w:val="0095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0641F8-A266-45E1-ACC5-B16240D68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950901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link w:val="Ttulo3Char"/>
    <w:uiPriority w:val="9"/>
    <w:qFormat/>
    <w:rsid w:val="0095090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Ttulo4">
    <w:name w:val="heading 4"/>
    <w:basedOn w:val="Normal"/>
    <w:link w:val="Ttulo4Char"/>
    <w:uiPriority w:val="9"/>
    <w:qFormat/>
    <w:rsid w:val="00950901"/>
    <w:pPr>
      <w:spacing w:before="100" w:beforeAutospacing="1" w:after="100" w:afterAutospacing="1"/>
      <w:outlineLvl w:val="3"/>
    </w:pPr>
    <w:rPr>
      <w:b/>
      <w:bCs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950901"/>
    <w:rPr>
      <w:b/>
      <w:bCs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950901"/>
    <w:rPr>
      <w:b/>
      <w:bCs/>
      <w:sz w:val="27"/>
      <w:szCs w:val="27"/>
    </w:rPr>
  </w:style>
  <w:style w:type="character" w:customStyle="1" w:styleId="Ttulo4Char">
    <w:name w:val="Título 4 Char"/>
    <w:basedOn w:val="Fontepargpadro"/>
    <w:link w:val="Ttulo4"/>
    <w:uiPriority w:val="9"/>
    <w:rsid w:val="00950901"/>
    <w:rPr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95090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50901"/>
  </w:style>
  <w:style w:type="character" w:styleId="Forte">
    <w:name w:val="Strong"/>
    <w:basedOn w:val="Fontepargpadro"/>
    <w:uiPriority w:val="22"/>
    <w:qFormat/>
    <w:rsid w:val="00950901"/>
    <w:rPr>
      <w:b/>
      <w:bCs/>
    </w:rPr>
  </w:style>
  <w:style w:type="paragraph" w:customStyle="1" w:styleId="title">
    <w:name w:val="title"/>
    <w:basedOn w:val="Normal"/>
    <w:rsid w:val="00950901"/>
    <w:pPr>
      <w:spacing w:before="100" w:beforeAutospacing="1" w:after="100" w:afterAutospacing="1"/>
    </w:pPr>
  </w:style>
  <w:style w:type="character" w:styleId="nfase">
    <w:name w:val="Emphasis"/>
    <w:basedOn w:val="Fontepargpadro"/>
    <w:uiPriority w:val="20"/>
    <w:qFormat/>
    <w:rsid w:val="00950901"/>
    <w:rPr>
      <w:i/>
      <w:iCs/>
    </w:rPr>
  </w:style>
  <w:style w:type="character" w:styleId="Hyperlink">
    <w:name w:val="Hyperlink"/>
    <w:basedOn w:val="Fontepargpadro"/>
    <w:uiPriority w:val="99"/>
    <w:unhideWhenUsed/>
    <w:rsid w:val="00950901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unhideWhenUsed/>
    <w:rsid w:val="009509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950901"/>
    <w:rPr>
      <w:rFonts w:ascii="Courier New" w:hAnsi="Courier New" w:cs="Courier New"/>
    </w:rPr>
  </w:style>
  <w:style w:type="character" w:styleId="CdigoHTML">
    <w:name w:val="HTML Code"/>
    <w:basedOn w:val="Fontepargpadro"/>
    <w:uiPriority w:val="99"/>
    <w:unhideWhenUsed/>
    <w:rsid w:val="009509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8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1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18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9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93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30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79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7048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2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94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366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57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351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583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79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407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80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6848805">
                      <w:marLeft w:val="0"/>
                      <w:marRight w:val="170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06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223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10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24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564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2392524">
                  <w:marLeft w:val="0"/>
                  <w:marRight w:val="17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265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499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68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714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85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57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44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96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84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50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4605281">
                  <w:marLeft w:val="0"/>
                  <w:marRight w:val="17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45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14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9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0654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73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69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7000322">
                  <w:marLeft w:val="0"/>
                  <w:marRight w:val="17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9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219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50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866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4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0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9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219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05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21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16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969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76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1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2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://producao.virtual.ufpb.br/books/camyle/introducao-a-computacao-livro/livro/livro.chunked/ch01s02.html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youtu.be/yIluxaHL0v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producao.virtual.ufpb.br/books/camyle/introducao-a-computacao-livro/livro/livro.chunked/ch01s02.html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://pt.wikipedia.org/wiki/Transisto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2164</Words>
  <Characters>11686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13823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</dc:creator>
  <cp:keywords/>
  <dc:description/>
  <cp:lastModifiedBy>CLI</cp:lastModifiedBy>
  <cp:revision>2</cp:revision>
  <dcterms:created xsi:type="dcterms:W3CDTF">2015-04-17T10:45:00Z</dcterms:created>
  <dcterms:modified xsi:type="dcterms:W3CDTF">2015-04-17T11:49:00Z</dcterms:modified>
</cp:coreProperties>
</file>