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Title"/>
      </w:pPr>
      <w:r>
        <w:t xml:space="preserve">Termos de Uso — CAPA CONTEST</w:t>
      </w:r>
    </w:p>
    <w:p>
      <w:r>
        <w:t xml:space="preserve">Última atualização: [DATA DE VIGÊNCIA]</w:t>
      </w:r>
    </w:p>
    <w:p>
      <w:r>
        <w:rPr>
          <w:i/>
        </w:rPr>
        <w:t xml:space="preserve">Modelo base. Deve ser revisado por assessoria jurídica antes da publicação.</w:t>
      </w:r>
    </w:p>
    <w:p>
      <w:pPr>
        <w:pBdr>
          <w:bottom w:val="single" w:sz="6" w:space="1" w:color="E0E0E0"/>
        </w:pBdr>
        <w:spacing w:before="140" w:after="140"/>
      </w:pPr>
    </w:p>
    <w:p>
      <w:pPr>
        <w:pStyle w:val="Heading2"/>
      </w:pPr>
      <w:r>
        <w:t xml:space="preserve">1. Aceitação e definições</w:t>
      </w:r>
    </w:p>
    <w:p>
      <w:r>
        <w:t xml:space="preserve">Estes Termos de Uso ("Termos") regem o acesso e a utilização do aplicativo </w:t>
      </w:r>
      <w:r>
        <w:rPr>
          <w:b/>
        </w:rPr>
        <w:t xml:space="preserve">CAPA CONTEST</w:t>
      </w:r>
      <w:r>
        <w:t xml:space="preserve"> ("Aplicativo" ou "Plataforma"), de titularidade de </w:t>
      </w:r>
      <w:r>
        <w:rPr>
          <w:b/>
        </w:rPr>
        <w:t xml:space="preserve">[RAZÃO SOCIAL]</w:t>
      </w:r>
      <w:r>
        <w:t xml:space="preserve">, inscrita no CNPJ sob o nº </w:t>
      </w:r>
      <w:r>
        <w:rPr>
          <w:b/>
        </w:rPr>
        <w:t xml:space="preserve">[CNPJ]</w:t>
      </w:r>
      <w:r>
        <w:t xml:space="preserve">, com sede em </w:t>
      </w:r>
      <w:r>
        <w:rPr>
          <w:b/>
        </w:rPr>
        <w:t xml:space="preserve">[ENDEREÇO COMPLETO]</w:t>
      </w:r>
      <w:r>
        <w:t xml:space="preserve">, nome fantasia </w:t>
      </w:r>
      <w:r>
        <w:rPr>
          <w:b/>
        </w:rPr>
        <w:t xml:space="preserve">[NOME FANTASIA]</w:t>
      </w:r>
      <w:r>
        <w:t xml:space="preserve"> ("nós", "Empresa" ou "Plataforma").</w:t>
      </w:r>
    </w:p>
    <w:p>
      <w:r>
        <w:t xml:space="preserve">Ao criar uma conta, acessar ou utilizar o Aplicativo, você ("Usuário", "você") declara que leu, compreendeu e concorda integralmente com estes Termos. Se você não concorda, não utilize o Aplicativo.</w:t>
      </w:r>
    </w:p>
    <w:p>
      <w:r>
        <w:t xml:space="preserve">Para fins destes Termos, aplicam-se as seguintes definições, consistentes com o </w:t>
      </w:r>
      <w:r>
        <w:rPr>
          <w:b/>
        </w:rPr>
        <w:t xml:space="preserve">Regulamento dos Torneios</w:t>
      </w:r>
      <w:r>
        <w:t xml:space="preserve"> e a </w:t>
      </w:r>
      <w:r>
        <w:rPr>
          <w:b/>
        </w:rPr>
        <w:t xml:space="preserve">Política de Privacidade</w:t>
      </w:r>
      <w:r>
        <w:t xml:space="preserve">:</w:t>
      </w:r>
    </w:p>
    <w:p>
      <w:pPr>
        <w:pStyle w:val="ListParagraph"/>
        <w:numPr>
          <w:ilvl w:val="0"/>
          <w:numId w:val="1"/>
        </w:numPr>
      </w:pPr>
      <w:r>
        <w:rPr>
          <w:b/>
        </w:rPr>
        <w:t xml:space="preserve">V.I. (Valor Investido):</w:t>
      </w:r>
      <w:r>
        <w:t xml:space="preserve"> valor da entrada paga pelo Usuário para participar de um torneio, debitado em Créditos da Carteira.</w:t>
      </w:r>
    </w:p>
    <w:p>
      <w:pPr>
        <w:pStyle w:val="ListParagraph"/>
        <w:numPr>
          <w:ilvl w:val="0"/>
          <w:numId w:val="1"/>
        </w:numPr>
      </w:pPr>
      <w:r>
        <w:rPr>
          <w:b/>
        </w:rPr>
        <w:t xml:space="preserve">Sala:</w:t>
      </w:r>
      <w:r>
        <w:t xml:space="preserve"> ambiente competitivo que agrupa as Mesas de um mesmo nível. Na fase atual, </w:t>
      </w:r>
      <w:r>
        <w:rPr>
          <w:b/>
        </w:rPr>
        <w:t xml:space="preserve">uma Mesa de 8 lugares constitui a própria Sala</w:t>
      </w:r>
      <w:r>
        <w:t xml:space="preserve"> (Mesa cheia = 100% de ocupação).</w:t>
      </w:r>
    </w:p>
    <w:p>
      <w:pPr>
        <w:pStyle w:val="ListParagraph"/>
        <w:numPr>
          <w:ilvl w:val="0"/>
          <w:numId w:val="1"/>
        </w:numPr>
      </w:pPr>
      <w:r>
        <w:rPr>
          <w:b/>
        </w:rPr>
        <w:t xml:space="preserve">Mesa:</w:t>
      </w:r>
      <w:r>
        <w:t xml:space="preserve"> posição de jogo onde os participantes ocupam assentos (até 8 assentos no Poker).</w:t>
      </w:r>
    </w:p>
    <w:p>
      <w:pPr>
        <w:pStyle w:val="ListParagraph"/>
        <w:numPr>
          <w:ilvl w:val="0"/>
          <w:numId w:val="1"/>
        </w:numPr>
      </w:pPr>
      <w:r>
        <w:rPr>
          <w:b/>
        </w:rPr>
        <w:t xml:space="preserve">Fase Eliminatória:</w:t>
      </w:r>
      <w:r>
        <w:t xml:space="preserve"> etapa de torneios estruturados em eliminação progressiva, em que parte dos jogadores avança e parte é eliminada. Recurso do modelo de torneios em fases, em implantação (ver Regulamento).</w:t>
      </w:r>
    </w:p>
    <w:p>
      <w:pPr>
        <w:pStyle w:val="ListParagraph"/>
        <w:numPr>
          <w:ilvl w:val="0"/>
          <w:numId w:val="1"/>
        </w:numPr>
      </w:pPr>
      <w:r>
        <w:rPr>
          <w:b/>
        </w:rPr>
        <w:t xml:space="preserve">Partida Rápida:</w:t>
      </w:r>
      <w:r>
        <w:t xml:space="preserve"> disputa avulsa, de resultado imediato, fora do modelo de Fases Eliminatórias, com cálculo de Prêmio próprio (ver Regulamento).</w:t>
      </w:r>
    </w:p>
    <w:p>
      <w:pPr>
        <w:pStyle w:val="ListParagraph"/>
        <w:numPr>
          <w:ilvl w:val="0"/>
          <w:numId w:val="1"/>
        </w:numPr>
      </w:pPr>
      <w:r>
        <w:rPr>
          <w:b/>
        </w:rPr>
        <w:t xml:space="preserve">Carteira / Créditos:</w:t>
      </w:r>
      <w:r>
        <w:t xml:space="preserve"> saldo interno de Créditos do Usuário no Aplicativo, usado para entrar em torneios e receber Prêmios.</w:t>
      </w:r>
    </w:p>
    <w:p>
      <w:pPr>
        <w:pStyle w:val="ListParagraph"/>
        <w:numPr>
          <w:ilvl w:val="0"/>
          <w:numId w:val="1"/>
        </w:numPr>
      </w:pPr>
      <w:r>
        <w:rPr>
          <w:b/>
        </w:rPr>
        <w:t xml:space="preserve">Prêmio:</w:t>
      </w:r>
      <w:r>
        <w:t xml:space="preserve"> valor que o Usuário pode receber como resultado de um torneio, conforme o Regulamento.</w:t>
      </w:r>
    </w:p>
    <w:p>
      <w:r>
        <w:t xml:space="preserve">O Aplicativo tem como proposta oferecer </w:t>
      </w:r>
      <w:r>
        <w:rPr>
          <w:b/>
        </w:rPr>
        <w:t xml:space="preserve">Torneios Digitais de Cartas e Tabuleiro</w:t>
      </w:r>
      <w:r>
        <w:t xml:space="preserve">. Na fase atual, está disponível </w:t>
      </w:r>
      <w:r>
        <w:rPr>
          <w:b/>
        </w:rPr>
        <w:t xml:space="preserve">apenas Poker (Texas Hold'em), com dinheiro real, em dispositivos Android</w:t>
      </w:r>
      <w:r>
        <w:t xml:space="preserve">.</w:t>
      </w:r>
    </w:p>
    <w:p>
      <w:pPr>
        <w:pStyle w:val="Heading2"/>
      </w:pPr>
      <w:r>
        <w:t xml:space="preserve">2. Elegibilidade</w:t>
      </w:r>
    </w:p>
    <w:p>
      <w:r>
        <w:t xml:space="preserve">Para utilizar o Aplicativo, você deve:</w:t>
      </w:r>
    </w:p>
    <w:p>
      <w:pPr>
        <w:pStyle w:val="ListParagraph"/>
        <w:numPr>
          <w:ilvl w:val="0"/>
          <w:numId w:val="1"/>
        </w:numPr>
      </w:pPr>
      <w:r>
        <w:t xml:space="preserve">Ter </w:t>
      </w:r>
      <w:r>
        <w:rPr>
          <w:b/>
        </w:rPr>
        <w:t xml:space="preserve">18 (dezoito) anos completos ou mais</w:t>
      </w:r>
      <w:r>
        <w:t xml:space="preserve">. O cadastro é barrado para menores de 18 anos. O conteúdo e as competições são destinados exclusivamente a maiores de idade.</w:t>
      </w:r>
    </w:p>
    <w:p>
      <w:pPr>
        <w:pStyle w:val="ListParagraph"/>
        <w:numPr>
          <w:ilvl w:val="0"/>
          <w:numId w:val="1"/>
        </w:numPr>
      </w:pPr>
      <w:r>
        <w:t xml:space="preserve">Possuir </w:t>
      </w:r>
      <w:r>
        <w:rPr>
          <w:b/>
        </w:rPr>
        <w:t xml:space="preserve">CPF válido</w:t>
      </w:r>
      <w:r>
        <w:t xml:space="preserve"> (verificado por seus dígitos verificadores).</w:t>
      </w:r>
    </w:p>
    <w:p>
      <w:pPr>
        <w:pStyle w:val="ListParagraph"/>
        <w:numPr>
          <w:ilvl w:val="0"/>
          <w:numId w:val="1"/>
        </w:numPr>
      </w:pPr>
      <w:r>
        <w:t xml:space="preserve">Ter plena </w:t>
      </w:r>
      <w:r>
        <w:rPr>
          <w:b/>
        </w:rPr>
        <w:t xml:space="preserve">capacidade civil</w:t>
      </w:r>
      <w:r>
        <w:t xml:space="preserve"> para contratar.</w:t>
      </w:r>
    </w:p>
    <w:p>
      <w:pPr>
        <w:pStyle w:val="ListParagraph"/>
        <w:numPr>
          <w:ilvl w:val="0"/>
          <w:numId w:val="1"/>
        </w:numPr>
      </w:pPr>
      <w:r>
        <w:t xml:space="preserve">Manter </w:t>
      </w:r>
      <w:r>
        <w:rPr>
          <w:b/>
        </w:rPr>
        <w:t xml:space="preserve">uma única conta por CPF</w:t>
      </w:r>
      <w:r>
        <w:t xml:space="preserve">. É vedada a criação de múltiplas contas pela mesma pessoa (multicontas).</w:t>
      </w:r>
    </w:p>
    <w:p>
      <w:r>
        <w:t xml:space="preserve">O CPF é único por conta. A tentativa de uso por menores de idade ou de mais de uma conta por CPF poderá resultar em bloqueio.</w:t>
      </w:r>
    </w:p>
    <w:p>
      <w:pPr>
        <w:pStyle w:val="Heading2"/>
      </w:pPr>
      <w:r>
        <w:t xml:space="preserve">3. Cadastro e login</w:t>
      </w:r>
    </w:p>
    <w:p>
      <w:r>
        <w:t xml:space="preserve">O cadastro e o login são feitos por </w:t>
      </w:r>
      <w:r>
        <w:rPr>
          <w:b/>
        </w:rPr>
        <w:t xml:space="preserve">telefone, mediante código de uso único (OTP)</w:t>
      </w:r>
      <w:r>
        <w:t xml:space="preserve"> enviado a você. O login social via </w:t>
      </w:r>
      <w:r>
        <w:rPr>
          <w:b/>
        </w:rPr>
        <w:t xml:space="preserve">Facebook é opcional</w:t>
      </w:r>
      <w:r>
        <w:t xml:space="preserve">.</w:t>
      </w:r>
    </w:p>
    <w:p>
      <w:r>
        <w:t xml:space="preserve">No cadastro, são coletados de forma obrigatória: </w:t>
      </w:r>
      <w:r>
        <w:rPr>
          <w:b/>
        </w:rPr>
        <w:t xml:space="preserve">telefone</w:t>
      </w:r>
      <w:r>
        <w:t xml:space="preserve"> (formato internacional E.164), </w:t>
      </w:r>
      <w:r>
        <w:rPr>
          <w:b/>
        </w:rPr>
        <w:t xml:space="preserve">nome de exibição</w:t>
      </w:r>
      <w:r>
        <w:t xml:space="preserve">, </w:t>
      </w:r>
      <w:r>
        <w:rPr>
          <w:b/>
        </w:rPr>
        <w:t xml:space="preserve">CPF</w:t>
      </w:r>
      <w:r>
        <w:t xml:space="preserve"> e </w:t>
      </w:r>
      <w:r>
        <w:rPr>
          <w:b/>
        </w:rPr>
        <w:t xml:space="preserve">data de nascimento</w:t>
      </w:r>
      <w:r>
        <w:t xml:space="preserve">.</w:t>
      </w:r>
    </w:p>
    <w:p>
      <w:r>
        <w:t xml:space="preserve">Você se compromete a:</w:t>
      </w:r>
    </w:p>
    <w:p>
      <w:pPr>
        <w:pStyle w:val="ListParagraph"/>
        <w:numPr>
          <w:ilvl w:val="0"/>
          <w:numId w:val="1"/>
        </w:numPr>
      </w:pPr>
      <w:r>
        <w:t xml:space="preserve">Fornecer </w:t>
      </w:r>
      <w:r>
        <w:rPr>
          <w:b/>
        </w:rPr>
        <w:t xml:space="preserve">informações verdadeiras, exatas e atualizadas</w:t>
      </w:r>
      <w:r>
        <w:t xml:space="preserve">;</w:t>
      </w:r>
    </w:p>
    <w:p>
      <w:pPr>
        <w:pStyle w:val="ListParagraph"/>
        <w:numPr>
          <w:ilvl w:val="0"/>
          <w:numId w:val="1"/>
        </w:numPr>
      </w:pPr>
      <w:r>
        <w:rPr>
          <w:b/>
        </w:rPr>
        <w:t xml:space="preserve">Não compartilhar</w:t>
      </w:r>
      <w:r>
        <w:t xml:space="preserve"> seu acesso, código OTP ou conta com terceiros;</w:t>
      </w:r>
    </w:p>
    <w:p>
      <w:pPr>
        <w:pStyle w:val="ListParagraph"/>
        <w:numPr>
          <w:ilvl w:val="0"/>
          <w:numId w:val="1"/>
        </w:numPr>
      </w:pPr>
      <w:r>
        <w:t xml:space="preserve">Zelar pela </w:t>
      </w:r>
      <w:r>
        <w:rPr>
          <w:b/>
        </w:rPr>
        <w:t xml:space="preserve">segurança da sua conta</w:t>
      </w:r>
      <w:r>
        <w:t xml:space="preserve">, sendo responsável pelas atividades nela realizadas.</w:t>
      </w:r>
    </w:p>
    <w:p>
      <w:r>
        <w:t xml:space="preserve">O código OTP </w:t>
      </w:r>
      <w:r>
        <w:rPr>
          <w:b/>
        </w:rPr>
        <w:t xml:space="preserve">expira</w:t>
      </w:r>
      <w:r>
        <w:t xml:space="preserve"> e possui </w:t>
      </w:r>
      <w:r>
        <w:rPr>
          <w:b/>
        </w:rPr>
        <w:t xml:space="preserve">número limitado de tentativas</w:t>
      </w:r>
      <w:r>
        <w:t xml:space="preserve">. Em caso de uso não autorizado da conta, comunique imediatamente o suporte.</w:t>
      </w:r>
    </w:p>
    <w:p>
      <w:pPr>
        <w:pStyle w:val="Heading2"/>
      </w:pPr>
      <w:r>
        <w:t xml:space="preserve">4. Carteira e Créditos</w:t>
      </w:r>
    </w:p>
    <w:p>
      <w:r>
        <w:t xml:space="preserve">O Aplicativo disponibiliza uma </w:t>
      </w:r>
      <w:r>
        <w:rPr>
          <w:b/>
        </w:rPr>
        <w:t xml:space="preserve">Carteira de Créditos internos</w:t>
      </w:r>
      <w:r>
        <w:t xml:space="preserve">, utilizada para participar de torneios e receber Prêmios.</w:t>
      </w:r>
    </w:p>
    <w:p>
      <w:r>
        <w:t xml:space="preserve">A Carteira:</w:t>
      </w:r>
    </w:p>
    <w:p>
      <w:pPr>
        <w:pStyle w:val="ListParagraph"/>
        <w:numPr>
          <w:ilvl w:val="0"/>
          <w:numId w:val="1"/>
        </w:numPr>
      </w:pPr>
      <w:r>
        <w:rPr>
          <w:b/>
        </w:rPr>
        <w:t xml:space="preserve">Não é uma conta bancária</w:t>
      </w:r>
      <w:r>
        <w:t xml:space="preserve"> nem conta de pagamento;</w:t>
      </w:r>
    </w:p>
    <w:p>
      <w:pPr>
        <w:pStyle w:val="ListParagraph"/>
        <w:numPr>
          <w:ilvl w:val="0"/>
          <w:numId w:val="1"/>
        </w:numPr>
      </w:pPr>
      <w:r>
        <w:rPr>
          <w:b/>
        </w:rPr>
        <w:t xml:space="preserve">Não rende juros</w:t>
      </w:r>
      <w:r>
        <w:t xml:space="preserve"> e não gera qualquer remuneração;</w:t>
      </w:r>
    </w:p>
    <w:p>
      <w:pPr>
        <w:pStyle w:val="ListParagraph"/>
        <w:numPr>
          <w:ilvl w:val="0"/>
          <w:numId w:val="1"/>
        </w:numPr>
      </w:pPr>
      <w:r>
        <w:t xml:space="preserve">A Empresa </w:t>
      </w:r>
      <w:r>
        <w:rPr>
          <w:b/>
        </w:rPr>
        <w:t xml:space="preserve">não é instituição de pagamento</w:t>
      </w:r>
      <w:r>
        <w:t xml:space="preserve"> nem instituição financeira.</w:t>
      </w:r>
    </w:p>
    <w:p>
      <w:r>
        <w:t xml:space="preserve">Os saldos são registrados em razão contábil de dupla entrada, em valores inteiros (centavos), e o saldo corresponde à soma dos lançamentos, que são </w:t>
      </w:r>
      <w:r>
        <w:rPr>
          <w:b/>
        </w:rPr>
        <w:t xml:space="preserve">imutáveis e auditáveis</w:t>
      </w:r>
      <w:r>
        <w:t xml:space="preserve">.</w:t>
      </w:r>
    </w:p>
    <w:p>
      <w:pPr>
        <w:pStyle w:val="Heading2"/>
      </w:pPr>
      <w:r>
        <w:t xml:space="preserve">5. Depósitos</w:t>
      </w:r>
    </w:p>
    <w:p>
      <w:r>
        <w:t xml:space="preserve">Os depósitos são realizados por </w:t>
      </w:r>
      <w:r>
        <w:rPr>
          <w:b/>
        </w:rPr>
        <w:t xml:space="preserve">Pix de forma manual</w:t>
      </w:r>
      <w:r>
        <w:t xml:space="preserve">. O Usuário declara a realização do Pix e o </w:t>
      </w:r>
      <w:r>
        <w:rPr>
          <w:b/>
        </w:rPr>
        <w:t xml:space="preserve">administrador confirma o recebimento</w:t>
      </w:r>
      <w:r>
        <w:t xml:space="preserve"> para então creditar o valor na Carteira.</w:t>
      </w:r>
    </w:p>
    <w:p>
      <w:r>
        <w:t xml:space="preserve">Na fase atual, </w:t>
      </w:r>
      <w:r>
        <w:rPr>
          <w:b/>
        </w:rPr>
        <w:t xml:space="preserve">não há gateway de pagamento automático</w:t>
      </w:r>
      <w:r>
        <w:t xml:space="preserve">. O crédito depende da confirmação manual do recebimento pela Empresa.</w:t>
      </w:r>
    </w:p>
    <w:p>
      <w:pPr>
        <w:pStyle w:val="Heading2"/>
      </w:pPr>
      <w:r>
        <w:t xml:space="preserve">6. Saques</w:t>
      </w:r>
    </w:p>
    <w:p>
      <w:r>
        <w:t xml:space="preserve">Os saques são realizados por </w:t>
      </w:r>
      <w:r>
        <w:rPr>
          <w:b/>
        </w:rPr>
        <w:t xml:space="preserve">Pix de forma manual</w:t>
      </w:r>
      <w:r>
        <w:t xml:space="preserve">, conforme o seguinte fluxo:</w:t>
      </w:r>
    </w:p>
    <w:p>
      <w:pPr>
        <w:pStyle w:val="ListParagraph"/>
        <w:numPr>
          <w:ilvl w:val="0"/>
          <w:numId w:val="2"/>
        </w:numPr>
      </w:pPr>
      <w:r>
        <w:rPr>
          <w:b/>
        </w:rPr>
        <w:t xml:space="preserve">Solicitação:</w:t>
      </w:r>
      <w:r>
        <w:t xml:space="preserve"> o Usuário solicita o saque informando uma </w:t>
      </w:r>
      <w:r>
        <w:rPr>
          <w:b/>
        </w:rPr>
        <w:t xml:space="preserve">chave Pix</w:t>
      </w:r>
      <w:r>
        <w:t xml:space="preserve"> (CPF, e-mail, telefone ou chave aleatória);</w:t>
      </w:r>
    </w:p>
    <w:p>
      <w:pPr>
        <w:pStyle w:val="ListParagraph"/>
        <w:numPr>
          <w:ilvl w:val="0"/>
          <w:numId w:val="2"/>
        </w:numPr>
      </w:pPr>
      <w:r>
        <w:rPr>
          <w:b/>
        </w:rPr>
        <w:t xml:space="preserve">Reserva:</w:t>
      </w:r>
      <w:r>
        <w:t xml:space="preserve"> o valor solicitado é reservado na Carteira;</w:t>
      </w:r>
    </w:p>
    <w:p>
      <w:pPr>
        <w:pStyle w:val="ListParagraph"/>
        <w:numPr>
          <w:ilvl w:val="0"/>
          <w:numId w:val="2"/>
        </w:numPr>
      </w:pPr>
      <w:r>
        <w:rPr>
          <w:b/>
        </w:rPr>
        <w:t xml:space="preserve">Pagamento:</w:t>
      </w:r>
      <w:r>
        <w:t xml:space="preserve"> o administrador realiza o pagamento manualmente e marca a solicitação como paga;</w:t>
      </w:r>
    </w:p>
    <w:p>
      <w:pPr>
        <w:pStyle w:val="ListParagraph"/>
        <w:numPr>
          <w:ilvl w:val="0"/>
          <w:numId w:val="2"/>
        </w:numPr>
      </w:pPr>
      <w:r>
        <w:rPr>
          <w:b/>
        </w:rPr>
        <w:t xml:space="preserve">Rejeição/Estorno:</w:t>
      </w:r>
      <w:r>
        <w:t xml:space="preserve"> um saque poderá ser </w:t>
      </w:r>
      <w:r>
        <w:rPr>
          <w:b/>
        </w:rPr>
        <w:t xml:space="preserve">rejeitado</w:t>
      </w:r>
      <w:r>
        <w:t xml:space="preserve">; nesse caso, o valor reservado é </w:t>
      </w:r>
      <w:r>
        <w:rPr>
          <w:b/>
        </w:rPr>
        <w:t xml:space="preserve">estornado para a Carteira</w:t>
      </w:r>
      <w:r>
        <w:t xml:space="preserve">.</w:t>
      </w:r>
    </w:p>
    <w:p>
      <w:r>
        <w:t xml:space="preserve">A chave Pix informada deve ser de titularidade do próprio Usuário. Solicitações de saque para chave de terceiros poderão ser rejeitadas.</w:t>
      </w:r>
    </w:p>
    <w:p>
      <w:pPr>
        <w:pStyle w:val="Heading2"/>
      </w:pPr>
      <w:r>
        <w:t xml:space="preserve">7. Torneios e Prêmios</w:t>
      </w:r>
    </w:p>
    <w:p>
      <w:r>
        <w:t xml:space="preserve">As regras de participação, cálculo de Prêmio, modalidades (incluindo Partidas Rápidas e Fases Eliminatórias), níveis de Sala, tipos de assinatura e demais condições constam do </w:t>
      </w:r>
      <w:r>
        <w:rPr>
          <w:b/>
        </w:rPr>
        <w:t xml:space="preserve">Regulamento dos Torneios</w:t>
      </w:r>
      <w:r>
        <w:t xml:space="preserve">, que integra estes Termos.</w:t>
      </w:r>
    </w:p>
    <w:p>
      <w:r>
        <w:t xml:space="preserve">Em resumo:</w:t>
      </w:r>
    </w:p>
    <w:p>
      <w:pPr>
        <w:pStyle w:val="ListParagraph"/>
        <w:numPr>
          <w:ilvl w:val="0"/>
          <w:numId w:val="1"/>
        </w:numPr>
      </w:pPr>
      <w:r>
        <w:t xml:space="preserve">O Prêmio é calculado como </w:t>
      </w:r>
      <w:r>
        <w:rPr>
          <w:b/>
        </w:rPr>
        <w:t xml:space="preserve">multiplicador × V.I.</w:t>
      </w:r>
      <w:r>
        <w:t xml:space="preserve">, conforme o percentual de ocupação da Sala, observados os limites do Regulamento;</w:t>
      </w:r>
    </w:p>
    <w:p>
      <w:pPr>
        <w:pStyle w:val="ListParagraph"/>
        <w:numPr>
          <w:ilvl w:val="0"/>
          <w:numId w:val="1"/>
        </w:numPr>
      </w:pPr>
      <w:r>
        <w:t xml:space="preserve">O Prêmio é </w:t>
      </w:r>
      <w:r>
        <w:rPr>
          <w:b/>
        </w:rPr>
        <w:t xml:space="preserve">sempre limitado ao valor efetivamente arrecadado</w:t>
      </w:r>
      <w:r>
        <w:t xml:space="preserve"> na Sala (a Plataforma nunca paga a mais);</w:t>
      </w:r>
    </w:p>
    <w:p>
      <w:pPr>
        <w:pStyle w:val="ListParagraph"/>
        <w:numPr>
          <w:ilvl w:val="0"/>
          <w:numId w:val="1"/>
        </w:numPr>
      </w:pPr>
      <w:r>
        <w:t xml:space="preserve">Há </w:t>
      </w:r>
      <w:r>
        <w:rPr>
          <w:b/>
        </w:rPr>
        <w:t xml:space="preserve">máximo de 800 participantes por Sala</w:t>
      </w:r>
      <w:r>
        <w:t xml:space="preserve">;</w:t>
      </w:r>
    </w:p>
    <w:p>
      <w:pPr>
        <w:pStyle w:val="ListParagraph"/>
        <w:numPr>
          <w:ilvl w:val="0"/>
          <w:numId w:val="1"/>
        </w:numPr>
      </w:pPr>
      <w:r>
        <w:t xml:space="preserve">Nas </w:t>
      </w:r>
      <w:r>
        <w:rPr>
          <w:b/>
        </w:rPr>
        <w:t xml:space="preserve">Partidas Rápidas</w:t>
      </w:r>
      <w:r>
        <w:t xml:space="preserve">, o Prêmio é o valor da entrada acrescido de 50%.</w:t>
      </w:r>
    </w:p>
    <w:p>
      <w:r>
        <w:t xml:space="preserve">Os </w:t>
      </w:r>
      <w:r>
        <w:rPr>
          <w:b/>
        </w:rPr>
        <w:t xml:space="preserve">preços das assinaturas pagas ainda não estão definidos</w:t>
      </w:r>
      <w:r>
        <w:t xml:space="preserve"> — </w:t>
      </w:r>
      <w:r>
        <w:rPr>
          <w:b/>
        </w:rPr>
        <w:t xml:space="preserve">[PREÇOS DE ASSINATURA A DEFINIR]</w:t>
      </w:r>
      <w:r>
        <w:t xml:space="preserve">. Atualmente, a assinatura pode ser concedida manualmente pela Empresa.</w:t>
      </w:r>
    </w:p>
    <w:p>
      <w:r>
        <w:t xml:space="preserve">Em caso de divergência entre estes Termos e o Regulamento quanto a regras de jogo, prevalece o Regulamento.</w:t>
      </w:r>
    </w:p>
    <w:p>
      <w:pPr>
        <w:pStyle w:val="Heading2"/>
      </w:pPr>
      <w:r>
        <w:t xml:space="preserve">8. Conduta proibida</w:t>
      </w:r>
    </w:p>
    <w:p>
      <w:r>
        <w:t xml:space="preserve">É expressamente proibido:</w:t>
      </w:r>
    </w:p>
    <w:p>
      <w:pPr>
        <w:pStyle w:val="ListParagraph"/>
        <w:numPr>
          <w:ilvl w:val="0"/>
          <w:numId w:val="1"/>
        </w:numPr>
      </w:pPr>
      <w:r>
        <w:t xml:space="preserve">Praticar </w:t>
      </w:r>
      <w:r>
        <w:rPr>
          <w:b/>
        </w:rPr>
        <w:t xml:space="preserve">fraude</w:t>
      </w:r>
      <w:r>
        <w:t xml:space="preserve"> de qualquer natureza;</w:t>
      </w:r>
    </w:p>
    <w:p>
      <w:pPr>
        <w:pStyle w:val="ListParagraph"/>
        <w:numPr>
          <w:ilvl w:val="0"/>
          <w:numId w:val="1"/>
        </w:numPr>
      </w:pPr>
      <w:r>
        <w:t xml:space="preserve">Atuar em </w:t>
      </w:r>
      <w:r>
        <w:rPr>
          <w:b/>
        </w:rPr>
        <w:t xml:space="preserve">conluio</w:t>
      </w:r>
      <w:r>
        <w:t xml:space="preserve"> com outros participantes;</w:t>
      </w:r>
    </w:p>
    <w:p>
      <w:pPr>
        <w:pStyle w:val="ListParagraph"/>
        <w:numPr>
          <w:ilvl w:val="0"/>
          <w:numId w:val="1"/>
        </w:numPr>
      </w:pPr>
      <w:r>
        <w:t xml:space="preserve">Utilizar </w:t>
      </w:r>
      <w:r>
        <w:rPr>
          <w:b/>
        </w:rPr>
        <w:t xml:space="preserve">bots</w:t>
      </w:r>
      <w:r>
        <w:t xml:space="preserve">, automações ou softwares de assistência ao jogo;</w:t>
      </w:r>
    </w:p>
    <w:p>
      <w:pPr>
        <w:pStyle w:val="ListParagraph"/>
        <w:numPr>
          <w:ilvl w:val="0"/>
          <w:numId w:val="1"/>
        </w:numPr>
      </w:pPr>
      <w:r>
        <w:t xml:space="preserve">Manter </w:t>
      </w:r>
      <w:r>
        <w:rPr>
          <w:b/>
        </w:rPr>
        <w:t xml:space="preserve">múltiplas contas</w:t>
      </w:r>
      <w:r>
        <w:t xml:space="preserve"> (multicontas);</w:t>
      </w:r>
    </w:p>
    <w:p>
      <w:pPr>
        <w:pStyle w:val="ListParagraph"/>
        <w:numPr>
          <w:ilvl w:val="0"/>
          <w:numId w:val="1"/>
        </w:numPr>
      </w:pPr>
      <w:r>
        <w:t xml:space="preserve">Utilizar a Plataforma para </w:t>
      </w:r>
      <w:r>
        <w:rPr>
          <w:b/>
        </w:rPr>
        <w:t xml:space="preserve">lavagem de dinheiro</w:t>
      </w:r>
      <w:r>
        <w:t xml:space="preserve"> ou qualquer atividade ilícita;</w:t>
      </w:r>
    </w:p>
    <w:p>
      <w:pPr>
        <w:pStyle w:val="ListParagraph"/>
        <w:numPr>
          <w:ilvl w:val="0"/>
          <w:numId w:val="1"/>
        </w:numPr>
      </w:pPr>
      <w:r>
        <w:t xml:space="preserve">Permitir ou promover o </w:t>
      </w:r>
      <w:r>
        <w:rPr>
          <w:b/>
        </w:rPr>
        <w:t xml:space="preserve">uso por menores de 18 anos</w:t>
      </w:r>
      <w:r>
        <w:t xml:space="preserve">.</w:t>
      </w:r>
    </w:p>
    <w:p>
      <w:r>
        <w:t xml:space="preserve">Para garantir a integridade do jogo, o servidor é </w:t>
      </w:r>
      <w:r>
        <w:rPr>
          <w:b/>
        </w:rPr>
        <w:t xml:space="preserve">autoritativo</w:t>
      </w:r>
      <w:r>
        <w:t xml:space="preserve">: o embaralhamento, a geração de aleatoriedade (criptográfica, nunca pseudoaleatória fraca) e a avaliação das mãos ocorrem exclusivamente no servidor. O embaralhamento utiliza mecanismo </w:t>
      </w:r>
      <w:r>
        <w:rPr>
          <w:b/>
        </w:rPr>
        <w:t xml:space="preserve">provavelmente justo (provably fair)</w:t>
      </w:r>
      <w:r>
        <w:t xml:space="preserve"> por commit-reveal, no qual o servidor publica o hash (SHA-256) da seed antes da mão e a revela depois, permitindo verificação independente.</w:t>
      </w:r>
    </w:p>
    <w:p>
      <w:r>
        <w:t xml:space="preserve">A Empresa poderá </w:t>
      </w:r>
      <w:r>
        <w:rPr>
          <w:b/>
        </w:rPr>
        <w:t xml:space="preserve">bloquear ou suspender contas</w:t>
      </w:r>
      <w:r>
        <w:t xml:space="preserve"> envolvidas em qualquer das condutas acima, sem prejuízo das demais medidas cabíveis.</w:t>
      </w:r>
    </w:p>
    <w:p>
      <w:pPr>
        <w:pStyle w:val="Heading2"/>
      </w:pPr>
      <w:r>
        <w:t xml:space="preserve">9. Jogo responsável e autoexclusão</w:t>
      </w:r>
    </w:p>
    <w:p>
      <w:r>
        <w:t xml:space="preserve">O CAPA CONTEST oferece </w:t>
      </w:r>
      <w:r>
        <w:rPr>
          <w:b/>
        </w:rPr>
        <w:t xml:space="preserve">competição com dinheiro real</w:t>
      </w:r>
      <w:r>
        <w:t xml:space="preserve"> e seu conteúdo é destinado a </w:t>
      </w:r>
      <w:r>
        <w:rPr>
          <w:b/>
        </w:rPr>
        <w:t xml:space="preserve">maiores de 18 anos</w:t>
      </w:r>
      <w:r>
        <w:t xml:space="preserve">. Jogue de forma consciente e responsável. A participação envolve a possibilidade de perda do V.I.</w:t>
      </w:r>
    </w:p>
    <w:p>
      <w:r>
        <w:t xml:space="preserve">A Plataforma dispõe de mecanismos de </w:t>
      </w:r>
      <w:r>
        <w:rPr>
          <w:b/>
        </w:rPr>
        <w:t xml:space="preserve">bloqueio e suspensão de conta</w:t>
      </w:r>
      <w:r>
        <w:t xml:space="preserve">, com registro de status, </w:t>
      </w:r>
      <w:r>
        <w:rPr>
          <w:b/>
        </w:rPr>
        <w:t xml:space="preserve">prazo e motivo</w:t>
      </w:r>
      <w:r>
        <w:t xml:space="preserve">. Você pode solicitar </w:t>
      </w:r>
      <w:r>
        <w:rPr>
          <w:b/>
        </w:rPr>
        <w:t xml:space="preserve">autoexclusão</w:t>
      </w:r>
      <w:r>
        <w:t xml:space="preserve"> entrando em contato com o suporte por </w:t>
      </w:r>
      <w:r>
        <w:rPr>
          <w:b/>
        </w:rPr>
        <w:t xml:space="preserve">[E-MAIL DE CONTATO]</w:t>
      </w:r>
      <w:r>
        <w:t xml:space="preserve"> ou </w:t>
      </w:r>
      <w:r>
        <w:rPr>
          <w:b/>
        </w:rPr>
        <w:t xml:space="preserve">[TELEFONE/WHATSAPP DE SUPORTE]</w:t>
      </w:r>
      <w:r>
        <w:t xml:space="preserve">.</w:t>
      </w:r>
    </w:p>
    <w:p>
      <w:pPr>
        <w:pStyle w:val="Heading2"/>
      </w:pPr>
      <w:r>
        <w:t xml:space="preserve">10. Suspensão e encerramento de conta</w:t>
      </w:r>
    </w:p>
    <w:p>
      <w:r>
        <w:t xml:space="preserve">A Empresa poderá </w:t>
      </w:r>
      <w:r>
        <w:rPr>
          <w:b/>
        </w:rPr>
        <w:t xml:space="preserve">suspender ou encerrar</w:t>
      </w:r>
      <w:r>
        <w:t xml:space="preserve"> a conta do Usuário em caso de violação destes Termos, do Regulamento ou da legislação aplicável, bem como por determinação legal.</w:t>
      </w:r>
    </w:p>
    <w:p>
      <w:r>
        <w:t xml:space="preserve">Em caso de encerramento, o </w:t>
      </w:r>
      <w:r>
        <w:rPr>
          <w:b/>
        </w:rPr>
        <w:t xml:space="preserve">saldo eventualmente disponível</w:t>
      </w:r>
      <w:r>
        <w:t xml:space="preserve"> na Carteira, ressalvados valores retidos por suspeita de fraude, conduta ilícita ou determinação legal, poderá ser disponibilizado para saque por Pix manual para chave de titularidade do Usuário, observados os procedimentos da Seção 6.</w:t>
      </w:r>
    </w:p>
    <w:p>
      <w:pPr>
        <w:pStyle w:val="Heading2"/>
      </w:pPr>
      <w:r>
        <w:t xml:space="preserve">11. Propriedade intelectual</w:t>
      </w:r>
    </w:p>
    <w:p>
      <w:r>
        <w:t xml:space="preserve">O Aplicativo, incluindo marca, nome, logotipos, layout, software, textos e demais elementos, é protegido por direitos de propriedade intelectual e pertence à Empresa ou a seus licenciantes. É vedada a reprodução, distribuição, modificação ou exploração sem autorização prévia e por escrito.</w:t>
      </w:r>
    </w:p>
    <w:p>
      <w:pPr>
        <w:pStyle w:val="Heading2"/>
      </w:pPr>
      <w:r>
        <w:t xml:space="preserve">12. Limitação de responsabilidade e isenções</w:t>
      </w:r>
    </w:p>
    <w:p>
      <w:r>
        <w:t xml:space="preserve">O Usuário reconhece que a participação em jogos com dinheiro real é feita </w:t>
      </w:r>
      <w:r>
        <w:rPr>
          <w:b/>
        </w:rPr>
        <w:t xml:space="preserve">por sua conta e risco</w:t>
      </w:r>
      <w:r>
        <w:t xml:space="preserve">.</w:t>
      </w:r>
    </w:p>
    <w:p>
      <w:r>
        <w:t xml:space="preserve">A responsabilidade pelo </w:t>
      </w:r>
      <w:r>
        <w:rPr>
          <w:b/>
        </w:rPr>
        <w:t xml:space="preserve">licenciamento, regulação e adequação legal</w:t>
      </w:r>
      <w:r>
        <w:t xml:space="preserve"> da exploração de jogos a dinheiro no Brasil é do </w:t>
      </w:r>
      <w:r>
        <w:rPr>
          <w:b/>
        </w:rPr>
        <w:t xml:space="preserve">operador (cliente)</w:t>
      </w:r>
      <w:r>
        <w:t xml:space="preserve">, e não da plataforma técnica. Os </w:t>
      </w:r>
      <w:r>
        <w:rPr>
          <w:b/>
        </w:rPr>
        <w:t xml:space="preserve">tributos</w:t>
      </w:r>
      <w:r>
        <w:t xml:space="preserve"> eventualmente incidentes sobre os Prêmios, quando devidos, são de </w:t>
      </w:r>
      <w:r>
        <w:rPr>
          <w:b/>
        </w:rPr>
        <w:t xml:space="preserve">responsabilidade do ganhador</w:t>
      </w:r>
      <w:r>
        <w:t xml:space="preserve">, conforme a legislação aplicável.</w:t>
      </w:r>
    </w:p>
    <w:p>
      <w:r>
        <w:t xml:space="preserve">Na máxima extensão permitida em lei, a Empresa não se responsabiliza por indisponibilidades temporárias, falhas de conexão do Usuário, perdas decorrentes de uso indevido da conta ou por decisões de jogo do Usuário.</w:t>
      </w:r>
    </w:p>
    <w:p>
      <w:pPr>
        <w:pStyle w:val="Heading2"/>
      </w:pPr>
      <w:r>
        <w:t xml:space="preserve">13. Alterações dos Termos</w:t>
      </w:r>
    </w:p>
    <w:p>
      <w:r>
        <w:t xml:space="preserve">A Empresa poderá </w:t>
      </w:r>
      <w:r>
        <w:rPr>
          <w:b/>
        </w:rPr>
        <w:t xml:space="preserve">alterar estes Termos</w:t>
      </w:r>
      <w:r>
        <w:t xml:space="preserve"> a qualquer tempo. A versão vigente sempre indicará a data de </w:t>
      </w:r>
      <w:r>
        <w:rPr>
          <w:b/>
        </w:rPr>
        <w:t xml:space="preserve">"Última atualização"</w:t>
      </w:r>
      <w:r>
        <w:t xml:space="preserve">. O uso continuado do Aplicativo após a publicação de alterações implica concordância com a nova versão.</w:t>
      </w:r>
    </w:p>
    <w:p>
      <w:pPr>
        <w:pStyle w:val="Heading2"/>
      </w:pPr>
      <w:r>
        <w:t xml:space="preserve">14. Lei aplicável e foro</w:t>
      </w:r>
    </w:p>
    <w:p>
      <w:r>
        <w:t xml:space="preserve">Estes Termos são regidos pelas leis da </w:t>
      </w:r>
      <w:r>
        <w:rPr>
          <w:b/>
        </w:rPr>
        <w:t xml:space="preserve">República Federativa do Brasil</w:t>
      </w:r>
      <w:r>
        <w:t xml:space="preserve">. Fica eleito o foro da comarca de </w:t>
      </w:r>
      <w:r>
        <w:rPr>
          <w:b/>
        </w:rPr>
        <w:t xml:space="preserve">[FORO/COMARCA - UF]</w:t>
      </w:r>
      <w:r>
        <w:t xml:space="preserve"> para dirimir quaisquer controvérsias, sem prejuízo das normas de proteção ao consumidor.</w:t>
      </w:r>
    </w:p>
    <w:p>
      <w:pPr>
        <w:pStyle w:val="Heading2"/>
      </w:pPr>
      <w:r>
        <w:t xml:space="preserve">15. Contato e suporte</w:t>
      </w:r>
    </w:p>
    <w:p>
      <w:r>
        <w:t xml:space="preserve">Em caso de dúvidas, solicitações ou reclamações, entre em contato:</w:t>
      </w:r>
    </w:p>
    <w:p>
      <w:pPr>
        <w:pStyle w:val="ListParagraph"/>
        <w:numPr>
          <w:ilvl w:val="0"/>
          <w:numId w:val="1"/>
        </w:numPr>
      </w:pPr>
      <w:r>
        <w:rPr>
          <w:b/>
        </w:rPr>
        <w:t xml:space="preserve">Suporte:</w:t>
      </w:r>
      <w:r>
        <w:t xml:space="preserve"> [E-MAIL DE CONTATO] | [TELEFONE/WHATSAPP DE SUPORTE]</w:t>
      </w:r>
    </w:p>
    <w:p>
      <w:pPr>
        <w:pStyle w:val="ListParagraph"/>
        <w:numPr>
          <w:ilvl w:val="0"/>
          <w:numId w:val="1"/>
        </w:numPr>
      </w:pPr>
      <w:r>
        <w:rPr>
          <w:b/>
        </w:rPr>
        <w:t xml:space="preserve">Encarregado pelo Tratamento de Dados (DPO):</w:t>
      </w:r>
      <w:r>
        <w:t xml:space="preserve"> [E-MAIL DO ENCARREGADO/DPO]</w:t>
      </w:r>
    </w:p>
    <w:p>
      <w:pPr>
        <w:pStyle w:val="ListParagraph"/>
        <w:numPr>
          <w:ilvl w:val="0"/>
          <w:numId w:val="1"/>
        </w:numPr>
      </w:pPr>
      <w:r>
        <w:rPr>
          <w:b/>
        </w:rPr>
        <w:t xml:space="preserve">Endereço:</w:t>
      </w:r>
      <w:r>
        <w:t xml:space="preserve"> [ENDEREÇO COMPLETO]</w:t>
      </w:r>
    </w:p>
    <w:sectPr>
      <w:pgSz w:w="11906" w:h="16838"/>
      <w:pgMar w:top="1134" w:right="1021" w:bottom="1021" w:left="1021" w:header="720" w:footer="720" w:gutter="0"/>
    </w:sectPr>
  </w:body>
</w:document>
</file>

<file path=word/numbering.xml><?xml version="1.0" encoding="utf-8"?>
<w:numbering xmlns:w="http://schemas.openxmlformats.org/wordprocessingml/2006/main">
  <w:abstractNum w:abstractNumId="0">
    <w:lvl w:ilvl="0">
      <w:start w:val="1"/>
      <w:numFmt w:val="bullet"/>
      <w:lvlText w:val="•"/>
      <w:lvlJc w:val="left"/>
      <w:pPr>
        <w:ind w:left="360" w:hanging="360"/>
      </w:pPr>
    </w:lvl>
  </w:abstractNum>
  <w:abstractNum w:abstractNumId="1">
    <w:lvl w:ilvl="0">
      <w:start w:val="1"/>
      <w:numFmt w:val="decimal"/>
      <w:lvlText w:val="%1."/>
      <w:lvlJc w:val="left"/>
      <w:pPr>
        <w:ind w:left="360" w:hanging="360"/>
      </w:pPr>
    </w:lvl>
  </w:abstractNum>
  <w:num w:numId="1">
    <w:abstractNumId w:val="0"/>
  </w:num>
  <w:num w:numId="2">
    <w:abstractNumId w:val="1"/>
  </w:num>
</w:numbering>
</file>

<file path=word/styles.xml><?xml version="1.0" encoding="utf-8"?>
<w:styles xmlns:w="http://schemas.openxmlformats.org/wordprocessingml/2006/main">
  <w:docDefaults>
    <w:rPrDefault>
      <w:rPr>
        <w:rFonts w:ascii="Calibri" w:hAnsi="Calibri" w:cs="Calibri"/>
        <w:sz w:val="22"/>
        <w:szCs w:val="22"/>
        <w:lang w:val="pt-BR"/>
      </w:rPr>
    </w:rPrDefault>
  </w:docDefaults>
  <w:style w:type="paragraph" w:default="1" w:styleId="Normal">
    <w:name w:val="Normal"/>
    <w:pPr>
      <w:spacing w:after="120" w:line="276" w:lineRule="auto"/>
    </w:pPr>
  </w:style>
  <w:style w:type="paragraph" w:styleId="Title">
    <w:name w:val="Title"/>
    <w:basedOn w:val="Normal"/>
    <w:pPr>
      <w:pBdr>
        <w:bottom w:val="single" w:sz="24" w:space="4" w:color="E2231A"/>
      </w:pBdr>
      <w:spacing w:after="120"/>
    </w:pPr>
    <w:rPr>
      <w:b/>
      <w:color w:val="E2231A"/>
      <w:sz w:val="52"/>
    </w:rPr>
  </w:style>
  <w:style w:type="paragraph" w:styleId="Heading2">
    <w:name w:val="heading 2"/>
    <w:basedOn w:val="Normal"/>
    <w:next w:val="Normal"/>
    <w:pPr>
      <w:keepNext/>
      <w:pBdr>
        <w:bottom w:val="single" w:sz="6" w:space="2" w:color="DDDDDD"/>
      </w:pBdr>
      <w:spacing w:before="300" w:after="120"/>
    </w:pPr>
    <w:rPr>
      <w:b/>
      <w:color w:val="9E1009"/>
      <w:sz w:val="28"/>
    </w:rPr>
  </w:style>
  <w:style w:type="paragraph" w:styleId="Heading3">
    <w:name w:val="heading 3"/>
    <w:basedOn w:val="Normal"/>
    <w:next w:val="Normal"/>
    <w:pPr>
      <w:keepNext/>
      <w:spacing w:before="160" w:after="80"/>
    </w:pPr>
    <w:rPr>
      <w:b/>
      <w:sz w:val="24"/>
    </w:rPr>
  </w:style>
  <w:style w:type="paragraph" w:styleId="Quote">
    <w:name w:val="Quote"/>
    <w:basedOn w:val="Normal"/>
    <w:pPr>
      <w:pBdr>
        <w:left w:val="single" w:sz="24" w:space="8" w:color="E2231A"/>
      </w:pBdr>
      <w:shd w:val="clear" w:color="auto" w:fill="FBECEB"/>
      <w:ind w:left="240"/>
      <w:spacing w:before="120" w:after="120"/>
    </w:pPr>
    <w:rPr>
      <w:color w:val="9E1009"/>
    </w:rPr>
  </w:style>
  <w:style w:type="paragraph" w:styleId="ListParagraph">
    <w:name w:val="List Paragraph"/>
    <w:basedOn w:val="Normal"/>
    <w:pPr>
      <w:spacing w:after="60"/>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