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de Casos de Uso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Actor Semántica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rPr>
          <w:trHeight w:val="40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17" w:val="single"/>
            </w:tcBorders>
            <w:shd w:fill="4a86e8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>
            <w:tcBorders>
              <w:top w:color="4a86e8" w:space="0" w:sz="7" w:val="single"/>
              <w:left w:color="4a86e8" w:space="0" w:sz="17" w:val="single"/>
              <w:bottom w:color="4a86e8" w:space="0" w:sz="7" w:val="single"/>
              <w:right w:color="4a86e8" w:space="0" w:sz="7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4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0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17" w:val="single"/>
            </w:tcBorders>
            <w:shd w:fill="4a86e8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actor</w:t>
            </w:r>
          </w:p>
        </w:tc>
        <w:tc>
          <w:tcPr>
            <w:tcBorders>
              <w:top w:color="4a86e8" w:space="0" w:sz="7" w:val="single"/>
              <w:left w:color="4a86e8" w:space="0" w:sz="17" w:val="single"/>
              <w:bottom w:color="4a86e8" w:space="0" w:sz="7" w:val="single"/>
              <w:right w:color="4a86e8" w:space="0" w:sz="7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74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rPr>
          <w:trHeight w:val="40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17" w:val="single"/>
            </w:tcBorders>
            <w:shd w:fill="4a86e8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</w:t>
            </w:r>
          </w:p>
        </w:tc>
        <w:tc>
          <w:tcPr>
            <w:tcBorders>
              <w:top w:color="4a86e8" w:space="0" w:sz="7" w:val="single"/>
              <w:left w:color="4a86e8" w:space="0" w:sz="17" w:val="single"/>
              <w:bottom w:color="4a86e8" w:space="0" w:sz="7" w:val="single"/>
              <w:right w:color="4a86e8" w:space="0" w:sz="7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74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 y manejo de los usuarios registrados, visualizar reportes de visitas.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rPr>
          <w:trHeight w:val="40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17" w:val="single"/>
            </w:tcBorders>
            <w:shd w:fill="4a86e8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>
            <w:tcBorders>
              <w:top w:color="4a86e8" w:space="0" w:sz="7" w:val="single"/>
              <w:left w:color="4a86e8" w:space="0" w:sz="17" w:val="single"/>
              <w:bottom w:color="4a86e8" w:space="0" w:sz="7" w:val="single"/>
              <w:right w:color="4a86e8" w:space="0" w:sz="7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4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trHeight w:val="40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17" w:val="single"/>
            </w:tcBorders>
            <w:shd w:fill="4a86e8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actor</w:t>
            </w:r>
          </w:p>
        </w:tc>
        <w:tc>
          <w:tcPr>
            <w:tcBorders>
              <w:top w:color="4a86e8" w:space="0" w:sz="7" w:val="single"/>
              <w:left w:color="4a86e8" w:space="0" w:sz="17" w:val="single"/>
              <w:bottom w:color="4a86e8" w:space="0" w:sz="7" w:val="single"/>
              <w:right w:color="4a86e8" w:space="0" w:sz="7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74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rPr>
          <w:trHeight w:val="40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17" w:val="single"/>
            </w:tcBorders>
            <w:shd w:fill="4a86e8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</w:t>
            </w:r>
          </w:p>
        </w:tc>
        <w:tc>
          <w:tcPr>
            <w:tcBorders>
              <w:top w:color="4a86e8" w:space="0" w:sz="7" w:val="single"/>
              <w:left w:color="4a86e8" w:space="0" w:sz="17" w:val="single"/>
              <w:bottom w:color="4a86e8" w:space="0" w:sz="7" w:val="single"/>
              <w:right w:color="4a86e8" w:space="0" w:sz="7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74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Registrar ingresos, pagos y visualizar reportes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rPr>
          <w:trHeight w:val="40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17" w:val="single"/>
            </w:tcBorders>
            <w:shd w:fill="4a86e8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>
            <w:tcBorders>
              <w:top w:color="4a86e8" w:space="0" w:sz="7" w:val="single"/>
              <w:left w:color="4a86e8" w:space="0" w:sz="17" w:val="single"/>
              <w:bottom w:color="4a86e8" w:space="0" w:sz="7" w:val="single"/>
              <w:right w:color="4a86e8" w:space="0" w:sz="7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4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Asistente de correos</w:t>
            </w:r>
          </w:p>
        </w:tc>
      </w:tr>
      <w:tr>
        <w:trPr>
          <w:trHeight w:val="40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17" w:val="single"/>
            </w:tcBorders>
            <w:shd w:fill="4a86e8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actor</w:t>
            </w:r>
          </w:p>
        </w:tc>
        <w:tc>
          <w:tcPr>
            <w:tcBorders>
              <w:top w:color="4a86e8" w:space="0" w:sz="7" w:val="single"/>
              <w:left w:color="4a86e8" w:space="0" w:sz="17" w:val="single"/>
              <w:bottom w:color="4a86e8" w:space="0" w:sz="7" w:val="single"/>
              <w:right w:color="4a86e8" w:space="0" w:sz="7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74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Apoyo</w:t>
            </w:r>
          </w:p>
        </w:tc>
      </w:tr>
      <w:tr>
        <w:trPr>
          <w:trHeight w:val="40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17" w:val="single"/>
            </w:tcBorders>
            <w:shd w:fill="4a86e8"/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</w:t>
            </w:r>
          </w:p>
        </w:tc>
        <w:tc>
          <w:tcPr>
            <w:tcBorders>
              <w:top w:color="4a86e8" w:space="0" w:sz="7" w:val="single"/>
              <w:left w:color="4a86e8" w:space="0" w:sz="17" w:val="single"/>
              <w:bottom w:color="4a86e8" w:space="0" w:sz="7" w:val="single"/>
              <w:right w:color="4a86e8" w:space="0" w:sz="7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74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Consultar información de usuario, generar y enviar notificaciones de pago.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Actor Objetivo</w:t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640"/>
        <w:gridCol w:w="4560"/>
        <w:tblGridChange w:id="0">
          <w:tblGrid>
            <w:gridCol w:w="1815"/>
            <w:gridCol w:w="2640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4472c4" w:space="0" w:sz="7" w:val="single"/>
              <w:left w:color="4472c4" w:space="0" w:sz="7" w:val="single"/>
              <w:bottom w:color="4472c4" w:space="0" w:sz="7" w:val="single"/>
              <w:right w:color="000000" w:space="0" w:sz="0" w:val="nil"/>
            </w:tcBorders>
            <w:shd w:fill="4472c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4472c4" w:space="0" w:sz="7" w:val="single"/>
              <w:left w:color="4472c4" w:space="0" w:sz="7" w:val="single"/>
              <w:bottom w:color="4472c4" w:space="0" w:sz="7" w:val="single"/>
              <w:right w:color="000000" w:space="0" w:sz="0" w:val="nil"/>
            </w:tcBorders>
            <w:shd w:fill="4472c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4472c4" w:space="0" w:sz="7" w:val="single"/>
              <w:left w:color="000000" w:space="0" w:sz="0" w:val="nil"/>
              <w:bottom w:color="4472c4" w:space="0" w:sz="7" w:val="single"/>
              <w:right w:color="4472c4" w:space="0" w:sz="7" w:val="single"/>
            </w:tcBorders>
            <w:shd w:fill="4472c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4460" w:hRule="atLeast"/>
        </w:trPr>
        <w:tc>
          <w:tcPr>
            <w:tcBorders>
              <w:top w:color="000000" w:space="0" w:sz="0" w:val="nil"/>
              <w:left w:color="8eaadb" w:space="0" w:sz="7" w:val="single"/>
              <w:bottom w:color="8eaadb" w:space="0" w:sz="7" w:val="single"/>
              <w:right w:color="8eaadb" w:space="0" w:sz="7" w:val="single"/>
            </w:tcBorders>
            <w:shd w:fill="d9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0" w:val="nil"/>
              <w:left w:color="8eaadb" w:space="0" w:sz="7" w:val="single"/>
              <w:bottom w:color="8eaadb" w:space="0" w:sz="7" w:val="single"/>
              <w:right w:color="8eaadb" w:space="0" w:sz="7" w:val="single"/>
            </w:tcBorders>
            <w:shd w:fill="d9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Ingresos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Ingresos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Ingresos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Ingresos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Gastos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Gastos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Gastos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Gastos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 Pago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Reportes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Cuenta y notificaciones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Cuenta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trHeight w:val="2480" w:hRule="atLeast"/>
        </w:trPr>
        <w:tc>
          <w:tcPr>
            <w:tcBorders>
              <w:top w:color="000000" w:space="0" w:sz="0" w:val="nil"/>
              <w:left w:color="8eaadb" w:space="0" w:sz="7" w:val="single"/>
              <w:bottom w:color="8eaadb" w:space="0" w:sz="7" w:val="single"/>
              <w:right w:color="8eaadb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0" w:val="nil"/>
              <w:left w:color="8eaadb" w:space="0" w:sz="7" w:val="single"/>
              <w:bottom w:color="8eaadb" w:space="0" w:sz="7" w:val="single"/>
              <w:right w:color="8eaadb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Usuarios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Reportes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Usuarios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Usuarios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Notificar a Usuarios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Cuenta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Contraseña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Administrador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Usuarios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8eaadb" w:space="0" w:sz="7" w:val="single"/>
              <w:bottom w:color="8eaadb" w:space="0" w:sz="7" w:val="single"/>
              <w:right w:color="8eaadb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Apoyo</w:t>
            </w:r>
          </w:p>
        </w:tc>
        <w:tc>
          <w:tcPr>
            <w:tcBorders>
              <w:top w:color="000000" w:space="0" w:sz="0" w:val="nil"/>
              <w:left w:color="8eaadb" w:space="0" w:sz="7" w:val="single"/>
              <w:bottom w:color="8eaadb" w:space="0" w:sz="7" w:val="single"/>
              <w:right w:color="8eaadb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Asistente de correos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correos automáticos de notificacion a usuarios.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correo de registro de Gastos.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correo de registro de usuario.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Casos de Usos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6180"/>
        <w:tblGridChange w:id="0">
          <w:tblGrid>
            <w:gridCol w:w="2685"/>
            <w:gridCol w:w="6180"/>
          </w:tblGrid>
        </w:tblGridChange>
      </w:tblGrid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Clave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CU01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CU02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Ingresos de Usuario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CU03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Ingresos de Usuario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CU04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Ingresos de Usuario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CU05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Ingresos de Usuario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CU06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Gastos de Usuario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CU07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Gastos de Usuario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CU08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Gastos de Usuario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CU09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Gastos de Usuario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CU10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 Pago de Gastos de Usuario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CU11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Reportes de Usuario</w:t>
            </w:r>
          </w:p>
        </w:tc>
      </w:tr>
      <w:tr>
        <w:trPr>
          <w:trHeight w:val="52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CU12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Cuenta y notificaciones de Usuario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CU13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Cuenta de Usuario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CU14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Usuarios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CU15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Reportes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CU16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Usuarios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CU17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Usuarios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CU18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Notificar a Usuarios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CU19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Cuenta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CU20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CU21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Administrador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CU22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correos automáticos de notificacion a usuarios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CU23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registrar usuarios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CU24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correo de registro de Gastos</w:t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CU25</w:t>
            </w:r>
          </w:p>
        </w:tc>
        <w:tc>
          <w:tcPr>
            <w:tcBorders>
              <w:top w:color="4a86e8" w:space="0" w:sz="7" w:val="single"/>
              <w:left w:color="4a86e8" w:space="0" w:sz="7" w:val="single"/>
              <w:bottom w:color="4a86e8" w:space="0" w:sz="7" w:val="single"/>
              <w:right w:color="4a86e8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correo de registro de usuario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casos de uso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CU00 - Registro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que cualquier persona crear una cuenta nueva para él, se agrega su información y se envía correo con su cuenta y contraseña por defecto.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CU01 - Login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el  ingreso a la plataforma.</w:t>
      </w:r>
      <w:r w:rsidDel="00000000" w:rsidR="00000000" w:rsidRPr="00000000">
        <w:rPr>
          <w:b w:val="1"/>
          <w:sz w:val="24"/>
          <w:szCs w:val="24"/>
          <w:rtl w:val="0"/>
        </w:rPr>
        <w:t xml:space="preserve">esto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CU02 - Registrar Ingresos de Usuario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agregar sus tipos de ingresos monetarios indicando cantidad en pesos, frecuencia del ingreso, y una breve descripción del ingreso.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CU03 - Modificar Ingresos de Usuario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modificar los datos de los ingresos que ingresó previamente, cantidad en pesos, la frecuencia y la descripción del ingreso.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CU04 - Eliminar Ingresos de Usuario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eliminar de su lista de ingresos, aquellos ingresos que no necesite, los ingresos se eliminan de uno por uno.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CU05 - Visualizar Ingresos de Usuario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ver los ingresos que tiene registrados en su cuenta, se despliegan en una lista detallada de uno por uno.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CU06 - Registrar Gastos de Usuario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agregar nuevos gastos a su cuenta indicando la frecuencia del pago del gasto, cantidad a pagar e importancia de dicho gasto.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CU07 - Modificar Gastos de Usuario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modificar los datos de algún gasto agregado previamente, frecuencia de gasto, cantidad de pago e importancia de dicho gasto.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CU08 - Eliminar Gastos de Usuario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eliminar de la lista de gastos aquellos que no necesite, se eliminan uno por uno.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CU09 - Visualizar Gastos de Usuario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visualizar los gastos que tenga registrados en una lista de forma detallada uno por uno.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CU10 - Confirmar Pago de Gastos de Usuario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verificar que se ha hecho un pago de un gasto ya sea en su debido tiempo o atrasado, se hace uno por uno.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CU11 - Visualizar Reportes de Usuario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ver una estadística de sus ingresos contra sus egresos y el cumplimiento de los pagos en el tiempo indicado.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CU12 - Configurar Cuenta y notificaciones de Usuario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</w:t>
      </w:r>
      <w:r w:rsidDel="00000000" w:rsidR="00000000" w:rsidRPr="00000000">
        <w:rPr>
          <w:sz w:val="24"/>
          <w:szCs w:val="24"/>
          <w:rtl w:val="0"/>
        </w:rPr>
        <w:t xml:space="preserve"> usuario hacer cambios a su cuenta el tiempo de recibir notificaciones y cambio de contraseña.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CU13 - Eliminar Cuenta de Usuario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dar de baja su cuenta y especificar el motivo por el cual lo está haciendo, pedirá contraseña para proceder.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CU14 - Visualizar Usuarios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administrador ver cuantos usuarios hay en la plataform registrados y detalles sobre ellos.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CU15 - Visualizar Reportes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administrador ver estadísticas de cuántos usuarios se han registrados, dado de baja en un periodo de tiempo.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CU16 - Eliminar Usuarios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administrador eliminar a un usuario seleccionado, pide confirmación para proceder y es uno por uno.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CU17 - Modificar Usuarios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administrador hacer cambios a un usuario contraseña y todo lo de su perfil, pide confirmación y es uno por uno.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CU18 - Notificar a Usuarios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administrador  enviar notificaciones a las cuentas de los usuarios con mensajes que se ingrese.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CU19 - Modificar Cuenta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administrador modificar datos de su cuenta: contraseña 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CU20 - Recuperar Contraseña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y al administrador recuperar la contraseña que se olvidó por un nueva, se envía un correo para recuperarla.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CU21 - Registrar Administrado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administrador registrar a otro administrador se confirma la acción y se envía el correo al nuevo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CU22 - Enviar correos automáticos de notificacion a usuarios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verificar de forma automática que usuarios ocupan recibir notificación de gastos que deba de pagar, mediante un correo.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CU23 - Administrador registrar usuarios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administrador registrar nuevos usuarios que se lo soliciten, se registra uno por uno.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CU24 - Enviar correo de registro de Gastos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recibir correo cuando hace un registro de un nuevo gasto en sus cuenta.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CU25 - Enviar correo de registro de usuario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el envío de un correo electrónico cuando un usuario nuevo se ha registrado en la plataforma, mostrando la bienvenida con datos de su cuenta.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completa de casos de uso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335"/>
        <w:gridCol w:w="5355"/>
        <w:tblGridChange w:id="0">
          <w:tblGrid>
            <w:gridCol w:w="2325"/>
            <w:gridCol w:w="1335"/>
            <w:gridCol w:w="5355"/>
          </w:tblGrid>
        </w:tblGridChange>
      </w:tblGrid>
      <w:tr>
        <w:trPr>
          <w:trHeight w:val="360" w:hRule="atLeast"/>
        </w:trP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02</w:t>
            </w:r>
          </w:p>
        </w:tc>
        <w:tc>
          <w:tcPr>
            <w:gridSpan w:val="2"/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Registrar ingreso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ingresos del usuario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ingreso se agregará con una breve descripción del concepto, una cantidad en pesos y una frecuencia de ingreso (única, quincenal, semanal)</w:t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a módulo de ingresos.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solicita al usuario los datos del ingreso.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los datos solicitados.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el ingreso.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mensaje de confirmación.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Desconocida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Estandar</w:t>
            </w:r>
          </w:p>
        </w:tc>
      </w:tr>
      <w:tr>
        <w:trPr>
          <w:trHeight w:val="44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335"/>
        <w:gridCol w:w="5355"/>
        <w:tblGridChange w:id="0">
          <w:tblGrid>
            <w:gridCol w:w="2325"/>
            <w:gridCol w:w="1335"/>
            <w:gridCol w:w="5355"/>
          </w:tblGrid>
        </w:tblGridChange>
      </w:tblGrid>
      <w:tr>
        <w:trPr>
          <w:trHeight w:val="360" w:hRule="atLeast"/>
        </w:trP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06</w:t>
            </w:r>
          </w:p>
        </w:tc>
        <w:tc>
          <w:tcPr>
            <w:gridSpan w:val="2"/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Registrar gastos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Josue Vidal Moreno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gastos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una categoría o tipo de gasto, una cantidad en pesos, un nivel de prioridad o importancia así como también una frecuencia de pago (única, quincenal, semanal) y fecha de corte</w:t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su usuario y contraseña en el login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exista el usuario.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redirige a dashboard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al módulo de nuevo gasto 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monto a pagar una descripción , número de pagos, categoría,frecuencia, fecha de corte y prioridad.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el gasto en la base de datos.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envía mensaje de confirmación al correo del usuario.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redirecciona a lista de gastos.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Cierra sesión.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Desconocida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deberá estar registrado.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Estándar</w:t>
            </w:r>
          </w:p>
        </w:tc>
      </w:tr>
      <w:tr>
        <w:trPr>
          <w:trHeight w:val="44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335"/>
        <w:gridCol w:w="5355"/>
        <w:tblGridChange w:id="0">
          <w:tblGrid>
            <w:gridCol w:w="2325"/>
            <w:gridCol w:w="1335"/>
            <w:gridCol w:w="5355"/>
          </w:tblGrid>
        </w:tblGridChange>
      </w:tblGrid>
      <w:tr>
        <w:trPr>
          <w:trHeight w:val="360" w:hRule="atLeast"/>
        </w:trP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22</w:t>
            </w:r>
          </w:p>
        </w:tc>
        <w:tc>
          <w:tcPr>
            <w:gridSpan w:val="2"/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Enviar notificaciones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asociados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correos automáticos de notificación al usuario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Dependiendo de los ingresos y gastos que ingresará el usuario, se calculará cuales de los gastos son candidatos a pagarse primero y enviará un correo a usuario recordando el pago.</w:t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asistente de correos consulta los ingresos y gastos del usuario.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asistente de correos calcula los pagos próximos a liquidar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asistente envía correo de notificación con los gastos a pagar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recibe correo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Desconocida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Estándar</w:t>
            </w:r>
          </w:p>
        </w:tc>
      </w:tr>
      <w:tr>
        <w:trPr>
          <w:trHeight w:val="44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4076700"/>
            <wp:effectExtent b="0" l="0" r="0" t="0"/>
            <wp:docPr descr="diagrama de casos de uso Enviar notificaciones.PNG" id="3" name="image6.png"/>
            <a:graphic>
              <a:graphicData uri="http://schemas.openxmlformats.org/drawingml/2006/picture">
                <pic:pic>
                  <pic:nvPicPr>
                    <pic:cNvPr descr="diagrama de casos de uso Enviar notificaciones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4064000"/>
            <wp:effectExtent b="0" l="0" r="0" t="0"/>
            <wp:docPr descr="diagrama de casos de uso registrar gasto.PNG" id="4" name="image8.png"/>
            <a:graphic>
              <a:graphicData uri="http://schemas.openxmlformats.org/drawingml/2006/picture">
                <pic:pic>
                  <pic:nvPicPr>
                    <pic:cNvPr descr="diagrama de casos de uso registrar gasto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1200" cy="4064000"/>
            <wp:effectExtent b="0" l="0" r="0" t="0"/>
            <wp:docPr descr="diagrama de casos de uso registrar ingreso.PNG" id="1" name="image4.png"/>
            <a:graphic>
              <a:graphicData uri="http://schemas.openxmlformats.org/drawingml/2006/picture">
                <pic:pic>
                  <pic:nvPicPr>
                    <pic:cNvPr descr="diagrama de casos de uso registrar ingreso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835400"/>
            <wp:effectExtent b="0" l="0" r="0" t="0"/>
            <wp:docPr descr="modelo de casos de usos.PNG" id="2" name="image5.png"/>
            <a:graphic>
              <a:graphicData uri="http://schemas.openxmlformats.org/drawingml/2006/picture">
                <pic:pic>
                  <pic:nvPicPr>
                    <pic:cNvPr descr="modelo de casos de usos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Camino de Éxito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ingresa su usuario y contraseña en el login.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que exista el usuario y los datos sean correctos.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redirige a dashboard.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selecciona la vista de registrar un nuevo gasto.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introduce el monto a pagar, descripcion, numero de pagos, categoría, frecuencia, fecha a pagar  y prioridad.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guarda pago en la base de datos.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manda un correo de su nuevo gasto.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redirecciona a la lista de gastos.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cierra sesión.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