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SOLUCION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Llenado de los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//</w:t>
            </w: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Eduardo Franco Obregón Prescott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InnovaccionVirtual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Eduardo Franco Obregón Prescott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cliente del projecto solicita la automatización de las “demandas” de sus clientes. A traves de una página web llenando un formulario.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usuario de la plataforma debe ser capaz de: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Llenar un formulario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Pagar por la transacción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Seguimiento de la demanda</w:t>
            </w:r>
          </w:p>
          <w:p w:rsidR="00000000" w:rsidDel="00000000" w:rsidP="00000000" w:rsidRDefault="00000000" w:rsidRPr="00000000" w14:paraId="00000039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Actualizaciones del proceso legal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Recibir correos electrónicos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del sitio debe ser capaz de: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Recibir notificaciones de una nueva demanda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Recibir la demanda con los datos llenados del formulario en word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Recibir el pago y verlo en un dashboard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Ser capaz de actualizar el proceso legal y agregar comentarios en cada paso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aplicacion debe ser visible en móvil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Colores deseados: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Azul marino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2"/>
                <w:szCs w:val="22"/>
                <w:highlight w:val="darkBlue"/>
                <w:rtl w:val="0"/>
              </w:rPr>
              <w:t xml:space="preserve">█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color w:val="a6a6a6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highlight w:val="white"/>
                <w:rtl w:val="0"/>
              </w:rPr>
              <w:t xml:space="preserve">Blanco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highlight w:val="white"/>
                <w:rtl w:val="0"/>
              </w:rPr>
              <w:t xml:space="preserve">█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ff"/>
                <w:sz w:val="22"/>
                <w:szCs w:val="22"/>
                <w:highlight w:val="darkBl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Una pagina web con colores Azul y Blanco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Cliente de la pagina creará un perfil en donde llenará un formulario, pagará por el y tendrá seguimiento de la demanda.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debera recibir el dinero, ver el formulario en .docx y darle seguimiento a este, podra subir actualizaciones y comentarios de la demanda.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:)</w:t>
        <w:tab/>
        <w:tab/>
        <w:tab/>
        <w:tab/>
        <w:tab/>
        <w:tab/>
        <w:tab/>
        <w:t xml:space="preserve">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Eduardo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</w:t>
        <w:tab/>
        <w:t xml:space="preserve">         Eduardo________________________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//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</w:rPr>
              <w:drawing>
                <wp:inline distB="114300" distT="114300" distL="114300" distR="114300">
                  <wp:extent cx="4794372" cy="4619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372" cy="461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creación de la página web para computadora y móvil: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Usuarios: Cada uno tendra su perfil, primero llenaran un formulario, posteriormente hará un un SPEI a el Admin y recibirá notificaciones hasta que se concluya su demanda.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Administradores: Cada uno tendra su perfil, recibiran formularios en .docx, recibiran un SPEI y tendrán que realizar notificaciones y actualizaciones a la demanda del cliente hasta terminar el caso.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Se podrá realizar un único cambio del proyecto.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dueño de “Abogabot” tendrá una pagina funcional en donde cómo administrador podrá recibir un documento .docx y un pago SPEI, podrá realizar actualizaciones a el caso con comentarios y finalziar el caso.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Dentro de la página podrá tener clientes que llenen un formulario, hacer el pago por el proceso y tener actualizaciones de su caso así cómo recibir notificaciones por correo.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Tendra un proceso de revision donde el cliente de “Abogabot” podrá hacer aclaraciones y cambios pertinentes siempre y cuando no cambie en un 20% el proyecto.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Dentro del proceso de validación y verificación se tendrá que hacer pruebas de cliente y administrador para poder entrar a fases de pruebas funcionales.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Tendrá los atributos mínimos de calidad atributos de calidad interna y externa descritas en el estándar ISO/IEC 9126-1, si aplica.</w:t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8C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8D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Líder y Responsable - Eduardo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F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rtl w:val="0"/>
                    </w:rPr>
                    <w:t xml:space="preserve">Único desarrollador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cliente de “Abogabot” (Solicitante del proyecto) deberá pagar un 70% del proyecto al inicio y pagará el 30% restante al concluir el proyecto de “Abogabot”</w:t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3znysh7" w:id="3"/>
          <w:bookmarkEnd w:id="3"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black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Web          </w:t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black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Móvil     </w:t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7"/>
          <w:bookmarkEnd w:id="7"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black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SQL Server</w:t>
              <w:br w:type="textWrapping"/>
            </w:r>
          </w:p>
          <w:bookmarkStart w:colFirst="0" w:colLast="0" w:name="3rdcrjn" w:id="11"/>
          <w:bookmarkEnd w:id="11"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MySQL</w:t>
            </w:r>
          </w:p>
          <w:bookmarkStart w:colFirst="0" w:colLast="0" w:name="26in1rg" w:id="12"/>
          <w:bookmarkEnd w:id="12"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lnxbz9" w:id="13"/>
          <w:bookmarkEnd w:id="13"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black"/>
                <w:u w:val="none"/>
                <w:vertAlign w:val="baseline"/>
                <w:rtl w:val="0"/>
              </w:rPr>
              <w:t xml:space="preserve">☐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rtl w:val="0"/>
              </w:rPr>
              <w:t xml:space="preserve">Por definir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) NO ( )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2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  <w:tblGridChange w:id="0">
          <w:tblGrid>
            <w:gridCol w:w="463"/>
            <w:gridCol w:w="1763"/>
            <w:gridCol w:w="387"/>
            <w:gridCol w:w="1153"/>
            <w:gridCol w:w="1460"/>
            <w:gridCol w:w="126"/>
            <w:gridCol w:w="1028"/>
            <w:gridCol w:w="992"/>
            <w:gridCol w:w="467"/>
            <w:gridCol w:w="2613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Eduardo Franco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08/03/2022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Toma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Realizar el llenado de los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color w:val="d9d9d9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16"/>
                <w:szCs w:val="16"/>
                <w:rtl w:val="0"/>
              </w:rPr>
              <w:t xml:space="preserve">08/03/2022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color w:val="d9d9d9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14"/>
                <w:szCs w:val="14"/>
                <w:rtl w:val="0"/>
              </w:rPr>
              <w:t xml:space="preserve">08/03/2022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Llenado del proceso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Buyer 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16"/>
                <w:szCs w:val="16"/>
                <w:rtl w:val="0"/>
              </w:rPr>
              <w:t xml:space="preserve">08/03/2022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Publico 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16"/>
                <w:szCs w:val="16"/>
                <w:rtl w:val="0"/>
              </w:rPr>
              <w:t xml:space="preserve">08/03/2022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Creacion del Wireframe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16"/>
                <w:szCs w:val="16"/>
                <w:rtl w:val="0"/>
              </w:rPr>
              <w:t xml:space="preserve">08/03/2022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22"/>
                <w:szCs w:val="22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d9d9d9"/>
                <w:sz w:val="16"/>
                <w:szCs w:val="16"/>
                <w:rtl w:val="0"/>
              </w:rPr>
              <w:t xml:space="preserve">08/03/2022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5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 :)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Eduardo Franco Obregón Prescott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Innovaccion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vertAlign w:val="baseline"/>
          <w:rtl w:val="0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Identificador único de la 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Titulo claro y especifico que define la fase o historia de usuario para 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detallada y suministrada en lenguaje natural por el usuario final, que permite identificar la necesidad puntual para una parte específica del requerimiento.</w:t>
            </w:r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de… </w:t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 controlar la eficiencia de la atención en los puntos por cada uno de los empleados…</w:t>
            </w:r>
          </w:p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Título del escenario </w:t>
            </w:r>
          </w:p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Pe. </w:t>
            </w:r>
          </w:p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Ingreso del empleado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 la situación que presenta el criterio de aceptación:</w:t>
            </w:r>
          </w:p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En caso de que ingresa el número de identificación del funcionario y es inexistente debe generar un mensaje de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o en qué momento ocurre el contexto</w:t>
            </w:r>
          </w:p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el empleado intenta ingresar diligenciando en el formulario identificación y nombre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Control de tiempo de respuesta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Registrar un tiempo superior a media hora y evidenciar que se genera una alerta de atención tardía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A partir del momento en que se efectúa el cierre del caso de atención al cliente por parte del empleado</w:t>
            </w:r>
          </w:p>
          <w:p w:rsidR="00000000" w:rsidDel="00000000" w:rsidP="00000000" w:rsidRDefault="00000000" w:rsidRPr="00000000" w14:paraId="00000204">
            <w:pPr>
              <w:ind w:left="720" w:firstLine="0"/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n…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0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0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2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3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SOLUCION </w:t>
      </w:r>
    </w:p>
    <w:p w:rsidR="00000000" w:rsidDel="00000000" w:rsidP="00000000" w:rsidRDefault="00000000" w:rsidRPr="00000000" w14:paraId="000002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254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9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28A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C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E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01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02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03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304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2E9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A">
          <w:pPr>
            <w:widowControl w:val="0"/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EduardoF_OP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B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2EC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F1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2F6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2F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F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F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08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FE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