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CAF70" w14:textId="3EFA4052" w:rsidR="004F5426" w:rsidRDefault="004F5426" w:rsidP="004F5426">
      <w:pPr>
        <w:spacing w:before="480" w:after="240"/>
        <w:jc w:val="center"/>
        <w:rPr>
          <w:rFonts w:ascii="Segoe UI" w:hAnsi="Segoe UI" w:cs="Segoe UI"/>
          <w:b/>
          <w:color w:val="991B1B"/>
          <w:sz w:val="64"/>
        </w:rPr>
      </w:pPr>
      <w:r w:rsidRPr="004F5426">
        <w:rPr>
          <w:rFonts w:ascii="Segoe UI" w:hAnsi="Segoe UI" w:cs="Segoe UI"/>
          <w:b/>
          <w:color w:val="991B1B"/>
          <w:sz w:val="64"/>
        </w:rPr>
        <w:t>SISTEMA ERP SCM</w:t>
      </w:r>
    </w:p>
    <w:p w14:paraId="58C39D6E" w14:textId="0F9768A6" w:rsidR="004F5426" w:rsidRDefault="004F5426" w:rsidP="004F5426">
      <w:pPr>
        <w:spacing w:before="120" w:after="480"/>
        <w:jc w:val="center"/>
        <w:rPr>
          <w:rFonts w:ascii="Segoe UI" w:hAnsi="Segoe UI" w:cs="Segoe UI"/>
          <w:b/>
          <w:i/>
          <w:color w:val="64748B"/>
          <w:sz w:val="32"/>
        </w:rPr>
      </w:pPr>
      <w:r w:rsidRPr="004F5426">
        <w:rPr>
          <w:rFonts w:ascii="Segoe UI" w:hAnsi="Segoe UI" w:cs="Segoe UI"/>
          <w:b/>
          <w:i/>
          <w:color w:val="64748B"/>
          <w:sz w:val="32"/>
        </w:rPr>
        <w:t>MANUAL DE USUARIO Y GUÃA DE OPERACIÃ“N</w:t>
      </w:r>
    </w:p>
    <w:p w14:paraId="73C1FA76" w14:textId="73B26D5C" w:rsidR="004F5426" w:rsidRDefault="004F5426" w:rsidP="004F5426">
      <w:pPr>
        <w:spacing w:after="120"/>
        <w:jc w:val="both"/>
        <w:rPr>
          <w:rFonts w:ascii="Segoe UI" w:hAnsi="Segoe UI" w:cs="Segoe UI"/>
          <w:i/>
          <w:color w:val="1E293B"/>
          <w:sz w:val="22"/>
        </w:rPr>
      </w:pPr>
    </w:p>
    <w:p w14:paraId="63F24B7E" w14:textId="6147143C" w:rsidR="004F5426" w:rsidRDefault="004F5426" w:rsidP="004F5426">
      <w:pPr>
        <w:spacing w:after="120"/>
        <w:jc w:val="both"/>
        <w:rPr>
          <w:rFonts w:ascii="Segoe UI" w:hAnsi="Segoe UI" w:cs="Segoe UI"/>
          <w:i/>
          <w:color w:val="1E293B"/>
          <w:sz w:val="22"/>
        </w:rPr>
      </w:pPr>
    </w:p>
    <w:p w14:paraId="03B4EE17" w14:textId="4F1EAC04" w:rsidR="004F5426" w:rsidRDefault="004F5426" w:rsidP="004F5426">
      <w:pPr>
        <w:spacing w:after="120"/>
        <w:jc w:val="both"/>
        <w:rPr>
          <w:rFonts w:ascii="Segoe UI" w:hAnsi="Segoe UI" w:cs="Segoe UI"/>
          <w:i/>
          <w:color w:val="1E293B"/>
          <w:sz w:val="22"/>
        </w:rPr>
      </w:pPr>
    </w:p>
    <w:p w14:paraId="00775A90" w14:textId="7DD9F24B" w:rsidR="004F5426" w:rsidRDefault="004F5426" w:rsidP="004F5426">
      <w:pPr>
        <w:spacing w:after="120"/>
        <w:jc w:val="both"/>
        <w:rPr>
          <w:rFonts w:ascii="Segoe UI" w:hAnsi="Segoe UI" w:cs="Segoe UI"/>
          <w:i/>
          <w:color w:val="1E293B"/>
          <w:sz w:val="22"/>
        </w:rPr>
      </w:pPr>
    </w:p>
    <w:p w14:paraId="27FE445B" w14:textId="609114DF" w:rsidR="004F5426" w:rsidRDefault="004F5426" w:rsidP="004F5426">
      <w:pPr>
        <w:spacing w:after="120"/>
        <w:jc w:val="both"/>
        <w:rPr>
          <w:rFonts w:ascii="Segoe UI" w:hAnsi="Segoe UI" w:cs="Segoe UI"/>
          <w:i/>
          <w:color w:val="1E293B"/>
          <w:sz w:val="22"/>
        </w:rPr>
      </w:pPr>
    </w:p>
    <w:p w14:paraId="6B4BB441" w14:textId="524F2077" w:rsidR="004F5426" w:rsidRDefault="004F5426" w:rsidP="004F5426">
      <w:pPr>
        <w:spacing w:after="120"/>
        <w:jc w:val="both"/>
        <w:rPr>
          <w:rFonts w:ascii="Segoe UI" w:hAnsi="Segoe UI" w:cs="Segoe UI"/>
          <w:i/>
          <w:color w:val="1E293B"/>
          <w:sz w:val="22"/>
        </w:rPr>
      </w:pPr>
    </w:p>
    <w:p w14:paraId="224FF2ED" w14:textId="70272CF6" w:rsidR="004F5426" w:rsidRDefault="004F5426" w:rsidP="004F5426">
      <w:pPr>
        <w:spacing w:after="120"/>
        <w:jc w:val="both"/>
        <w:rPr>
          <w:rFonts w:ascii="Segoe UI" w:hAnsi="Segoe UI" w:cs="Segoe UI"/>
          <w:i/>
          <w:color w:val="1E293B"/>
          <w:sz w:val="22"/>
        </w:rPr>
      </w:pPr>
    </w:p>
    <w:p w14:paraId="1EAA1A09" w14:textId="7EB59093" w:rsidR="004F5426" w:rsidRDefault="004F5426" w:rsidP="004F5426">
      <w:pPr>
        <w:spacing w:after="120"/>
        <w:jc w:val="both"/>
        <w:rPr>
          <w:rFonts w:ascii="Segoe UI" w:hAnsi="Segoe UI" w:cs="Segoe UI"/>
          <w:i/>
          <w:color w:val="1E293B"/>
          <w:sz w:val="22"/>
        </w:rPr>
      </w:pPr>
    </w:p>
    <w:p w14:paraId="171D7D98" w14:textId="6167DB73" w:rsidR="004F5426" w:rsidRDefault="004F5426" w:rsidP="004F5426">
      <w:pPr>
        <w:spacing w:after="120"/>
        <w:jc w:val="both"/>
        <w:rPr>
          <w:rFonts w:ascii="Segoe UI" w:hAnsi="Segoe UI" w:cs="Segoe UI"/>
          <w:i/>
          <w:color w:val="1E293B"/>
          <w:sz w:val="22"/>
        </w:rPr>
      </w:pPr>
    </w:p>
    <w:p w14:paraId="000347C7" w14:textId="18E54695" w:rsidR="004F5426" w:rsidRDefault="004F5426" w:rsidP="004F5426">
      <w:pPr>
        <w:spacing w:after="120"/>
        <w:jc w:val="both"/>
        <w:rPr>
          <w:rFonts w:ascii="Segoe UI" w:hAnsi="Segoe UI" w:cs="Segoe UI"/>
          <w:i/>
          <w:color w:val="1E293B"/>
          <w:sz w:val="22"/>
        </w:rPr>
      </w:pPr>
    </w:p>
    <w:p w14:paraId="09A87404" w14:textId="660AA984" w:rsidR="004F5426" w:rsidRDefault="004F5426" w:rsidP="004F5426">
      <w:pPr>
        <w:spacing w:after="120"/>
        <w:jc w:val="center"/>
        <w:rPr>
          <w:rFonts w:ascii="Segoe UI" w:hAnsi="Segoe UI" w:cs="Segoe UI"/>
          <w:i/>
          <w:color w:val="1E293B"/>
        </w:rPr>
      </w:pPr>
      <w:r w:rsidRPr="004F5426">
        <w:rPr>
          <w:rFonts w:ascii="Segoe UI" w:hAnsi="Segoe UI" w:cs="Segoe UI"/>
          <w:i/>
          <w:color w:val="1E293B"/>
        </w:rPr>
        <w:t>Este manual contiene las especificaciones detalladas para la operaciÃ³n de los mÃ³dulos del Punto de Venta (POS), Registro de Compras, Ajustes de Inventario y ParÃ¡metros del Sistema.</w:t>
      </w:r>
    </w:p>
    <w:p w14:paraId="44FEC060" w14:textId="005A9767" w:rsidR="004F5426" w:rsidRDefault="004F5426" w:rsidP="004F5426">
      <w:pPr>
        <w:spacing w:after="480"/>
        <w:jc w:val="center"/>
        <w:rPr>
          <w:rFonts w:ascii="Segoe UI" w:hAnsi="Segoe UI" w:cs="Segoe UI"/>
          <w:i/>
          <w:color w:val="64748B"/>
          <w:sz w:val="22"/>
        </w:rPr>
      </w:pPr>
      <w:r w:rsidRPr="004F5426">
        <w:rPr>
          <w:rFonts w:ascii="Segoe UI" w:hAnsi="Segoe UI" w:cs="Segoe UI"/>
          <w:i/>
          <w:color w:val="64748B"/>
          <w:sz w:val="22"/>
        </w:rPr>
        <w:t>Desarrollado para la gestiÃ³n eficiente de inventarios y facturaciÃ³n comercial.</w:t>
      </w:r>
    </w:p>
    <w:p w14:paraId="7596B5E1" w14:textId="0A3D5ED7" w:rsidR="004F5426" w:rsidRDefault="004F5426" w:rsidP="004F5426">
      <w:pPr>
        <w:spacing w:after="80"/>
        <w:jc w:val="center"/>
        <w:rPr>
          <w:rFonts w:ascii="Segoe UI" w:hAnsi="Segoe UI" w:cs="Segoe UI"/>
          <w:b/>
          <w:i/>
          <w:color w:val="1E293B"/>
          <w:sz w:val="22"/>
        </w:rPr>
      </w:pPr>
      <w:r w:rsidRPr="004F5426">
        <w:rPr>
          <w:rFonts w:ascii="Segoe UI" w:hAnsi="Segoe UI" w:cs="Segoe UI"/>
          <w:b/>
          <w:i/>
          <w:color w:val="1E293B"/>
          <w:sz w:val="22"/>
        </w:rPr>
        <w:t>Autor: Antigravity AI Coding Assistant</w:t>
      </w:r>
    </w:p>
    <w:p w14:paraId="087F3593" w14:textId="422FB878" w:rsidR="004F5426" w:rsidRDefault="004F5426" w:rsidP="004F5426">
      <w:pPr>
        <w:spacing w:after="80"/>
        <w:jc w:val="center"/>
        <w:rPr>
          <w:rFonts w:ascii="Segoe UI" w:hAnsi="Segoe UI" w:cs="Segoe UI"/>
          <w:i/>
          <w:color w:val="64748B"/>
          <w:sz w:val="20"/>
        </w:rPr>
      </w:pPr>
      <w:r w:rsidRPr="004F5426">
        <w:rPr>
          <w:rFonts w:ascii="Segoe UI" w:hAnsi="Segoe UI" w:cs="Segoe UI"/>
          <w:i/>
          <w:color w:val="64748B"/>
          <w:sz w:val="20"/>
        </w:rPr>
        <w:t>Fecha de EmisiÃ³n: Julio 2026</w:t>
      </w:r>
    </w:p>
    <w:p w14:paraId="595F4488" w14:textId="21C2E5C2" w:rsidR="004F5426" w:rsidRDefault="004F5426" w:rsidP="004F5426">
      <w:pPr>
        <w:spacing w:after="80"/>
        <w:jc w:val="center"/>
        <w:rPr>
          <w:rFonts w:ascii="Segoe UI" w:hAnsi="Segoe UI" w:cs="Segoe UI"/>
          <w:i/>
          <w:color w:val="64748B"/>
          <w:sz w:val="20"/>
        </w:rPr>
      </w:pPr>
      <w:r w:rsidRPr="004F5426">
        <w:rPr>
          <w:rFonts w:ascii="Segoe UI" w:hAnsi="Segoe UI" w:cs="Segoe UI"/>
          <w:i/>
          <w:color w:val="64748B"/>
          <w:sz w:val="20"/>
        </w:rPr>
        <w:t>VersiÃ³n: 2.1 (EdiciÃ³n con Control de Vencimientos y Scroll Flex)</w:t>
      </w:r>
    </w:p>
    <w:p w14:paraId="1C3E59E6" w14:textId="1F0B9490" w:rsidR="004F5426" w:rsidRDefault="004F5426">
      <w:pPr>
        <w:rPr>
          <w:rFonts w:ascii="Segoe UI" w:hAnsi="Segoe UI" w:cs="Segoe UI"/>
          <w:i/>
          <w:color w:val="64748B"/>
          <w:sz w:val="20"/>
        </w:rPr>
      </w:pPr>
      <w:r>
        <w:rPr>
          <w:rFonts w:ascii="Segoe UI" w:hAnsi="Segoe UI" w:cs="Segoe UI"/>
          <w:i/>
          <w:color w:val="64748B"/>
          <w:sz w:val="20"/>
        </w:rPr>
        <w:br w:type="page"/>
      </w:r>
    </w:p>
    <w:p w14:paraId="5BB2D350" w14:textId="17EAF8C7" w:rsidR="004F5426" w:rsidRDefault="004F5426" w:rsidP="004F5426">
      <w:pPr>
        <w:spacing w:before="360"/>
        <w:rPr>
          <w:rFonts w:ascii="Segoe UI" w:hAnsi="Segoe UI" w:cs="Segoe UI"/>
          <w:b/>
          <w:i/>
          <w:color w:val="991B1B"/>
          <w:sz w:val="36"/>
        </w:rPr>
      </w:pPr>
      <w:r w:rsidRPr="004F5426">
        <w:rPr>
          <w:rFonts w:ascii="Segoe UI" w:hAnsi="Segoe UI" w:cs="Segoe UI"/>
          <w:b/>
          <w:i/>
          <w:color w:val="991B1B"/>
          <w:sz w:val="36"/>
        </w:rPr>
        <w:lastRenderedPageBreak/>
        <w:t>1. IntroducciÃ³n al Sistema</w:t>
      </w:r>
    </w:p>
    <w:p w14:paraId="3682FE10" w14:textId="3959F570" w:rsidR="004F5426" w:rsidRDefault="004F5426" w:rsidP="004F5426">
      <w:pPr>
        <w:spacing w:after="120"/>
        <w:jc w:val="both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>El Sistema ERP SCM es una plataforma de software web moderna e integrada diseÃ±ada para el control administrativo de inventarios y transacciones comerciales de compra y venta. Equipado con un Punto de Venta (POS) dinÃ¡mico y mÃ³dulos avanzados de inventario, el sistema asegura la integridad de los datos de stock, automatiza los cÃ¡lculos de impuestos (como el IVA al 15%) y proporciona un mecanismo preventivo para evitar la venta indebida de productos vencidos.</w:t>
      </w:r>
    </w:p>
    <w:p w14:paraId="02A1BB19" w14:textId="5DA82168" w:rsidR="004F5426" w:rsidRDefault="004F5426" w:rsidP="004F5426">
      <w:pPr>
        <w:spacing w:before="240" w:after="120"/>
        <w:rPr>
          <w:rFonts w:ascii="Segoe UI" w:hAnsi="Segoe UI" w:cs="Segoe UI"/>
          <w:b/>
          <w:i/>
          <w:color w:val="4F46E5"/>
          <w:sz w:val="26"/>
        </w:rPr>
      </w:pPr>
      <w:r w:rsidRPr="004F5426">
        <w:rPr>
          <w:rFonts w:ascii="Segoe UI" w:hAnsi="Segoe UI" w:cs="Segoe UI"/>
          <w:b/>
          <w:i/>
          <w:color w:val="4F46E5"/>
          <w:sz w:val="26"/>
        </w:rPr>
        <w:t>Objetivos del Manual</w:t>
      </w:r>
    </w:p>
    <w:p w14:paraId="70795939" w14:textId="5C49D718" w:rsidR="004F5426" w:rsidRDefault="004F5426" w:rsidP="004F5426">
      <w:pPr>
        <w:spacing w:after="120"/>
        <w:jc w:val="both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>El propÃ³sito de este manual es guiar al operador paso a paso en el manejo diario de las funcionalidades clave del software. A travÃ©s de este documento, el usuario aprenderÃ¡ a realizar ventas rÃ¡pidas en el POS, registrar compras para alimentar el stock de bodegas, realizar correcciones de inventario mediante ajustes y parametrizar las alertas del sistema.</w:t>
      </w:r>
    </w:p>
    <w:p w14:paraId="6B2E9690" w14:textId="0B486E54" w:rsidR="004F5426" w:rsidRDefault="004F5426" w:rsidP="004F5426">
      <w:pPr>
        <w:spacing w:before="240" w:after="120"/>
        <w:rPr>
          <w:rFonts w:ascii="Segoe UI" w:hAnsi="Segoe UI" w:cs="Segoe UI"/>
          <w:b/>
          <w:i/>
          <w:color w:val="4F46E5"/>
          <w:sz w:val="26"/>
        </w:rPr>
      </w:pPr>
      <w:r w:rsidRPr="004F5426">
        <w:rPr>
          <w:rFonts w:ascii="Segoe UI" w:hAnsi="Segoe UI" w:cs="Segoe UI"/>
          <w:b/>
          <w:i/>
          <w:color w:val="4F46E5"/>
          <w:sz w:val="26"/>
        </w:rPr>
        <w:t>Requisitos Previos de OperaciÃ³n</w:t>
      </w:r>
    </w:p>
    <w:p w14:paraId="3843CA83" w14:textId="09DF3EB2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Conectividad: Asegurar una conexiÃ³n estable al servidor local o remoto mediante el navegador web.</w:t>
      </w:r>
    </w:p>
    <w:p w14:paraId="151E2362" w14:textId="54102092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Credenciales: Contar con credenciales de acceso activas en el sistema (Usuario y ContraseÃ±a).</w:t>
      </w:r>
    </w:p>
    <w:p w14:paraId="398C5710" w14:textId="5C68AFFA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Caja Abierta: Para operar el Punto de Venta (POS), verificar que la Caja Principal estÃ© debidamente abierta.</w:t>
      </w:r>
    </w:p>
    <w:p w14:paraId="3064A42A" w14:textId="1FFAA757" w:rsidR="004F5426" w:rsidRDefault="004F5426">
      <w:pPr>
        <w:rPr>
          <w:rFonts w:ascii="Segoe UI" w:hAnsi="Segoe UI" w:cs="Segoe UI"/>
          <w:i/>
          <w:color w:val="1E293B"/>
          <w:sz w:val="22"/>
        </w:rPr>
      </w:pPr>
      <w:r>
        <w:rPr>
          <w:rFonts w:ascii="Segoe UI" w:hAnsi="Segoe UI" w:cs="Segoe UI"/>
          <w:i/>
          <w:color w:val="1E293B"/>
          <w:sz w:val="22"/>
        </w:rPr>
        <w:br w:type="page"/>
      </w:r>
    </w:p>
    <w:p w14:paraId="04A32109" w14:textId="39B9BC53" w:rsidR="004F5426" w:rsidRDefault="004F5426" w:rsidP="004F5426">
      <w:pPr>
        <w:spacing w:before="360"/>
        <w:ind w:left="360"/>
        <w:rPr>
          <w:rFonts w:ascii="Segoe UI" w:hAnsi="Segoe UI" w:cs="Segoe UI"/>
          <w:b/>
          <w:i/>
          <w:color w:val="991B1B"/>
          <w:sz w:val="36"/>
        </w:rPr>
      </w:pPr>
      <w:r w:rsidRPr="004F5426">
        <w:rPr>
          <w:rFonts w:ascii="Segoe UI" w:hAnsi="Segoe UI" w:cs="Segoe UI"/>
          <w:b/>
          <w:i/>
          <w:color w:val="991B1B"/>
          <w:sz w:val="36"/>
        </w:rPr>
        <w:lastRenderedPageBreak/>
        <w:t>2. MÃ³dulo de Punto de Venta (POS)</w:t>
      </w:r>
    </w:p>
    <w:p w14:paraId="6B4E5346" w14:textId="6C1679CE" w:rsidR="004F5426" w:rsidRDefault="004F5426" w:rsidP="004F5426">
      <w:pPr>
        <w:spacing w:after="120"/>
        <w:ind w:left="360"/>
        <w:jc w:val="both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>El Punto de Venta (POS) estÃ¡ optimizado para la facturaciÃ³n Ã¡gil. Permite realizar bÃºsquedas rÃ¡pidas, aÃ±adir artÃ­culos al carrito, aplicar descuentos y finalizar cobros de manera eficiente.</w:t>
      </w:r>
    </w:p>
    <w:p w14:paraId="2B1DA953" w14:textId="0980EC62" w:rsidR="004F5426" w:rsidRDefault="004F5426" w:rsidP="004F5426">
      <w:pPr>
        <w:spacing w:before="240" w:after="120"/>
        <w:ind w:left="360"/>
        <w:rPr>
          <w:rFonts w:ascii="Segoe UI" w:hAnsi="Segoe UI" w:cs="Segoe UI"/>
          <w:b/>
          <w:i/>
          <w:color w:val="4F46E5"/>
          <w:sz w:val="26"/>
        </w:rPr>
      </w:pPr>
      <w:r w:rsidRPr="004F5426">
        <w:rPr>
          <w:rFonts w:ascii="Segoe UI" w:hAnsi="Segoe UI" w:cs="Segoe UI"/>
          <w:b/>
          <w:i/>
          <w:color w:val="4F46E5"/>
          <w:sz w:val="26"/>
        </w:rPr>
        <w:t>Paso a Paso para Realizar una Venta:</w:t>
      </w:r>
    </w:p>
    <w:p w14:paraId="74CB71C3" w14:textId="6E2C4E42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1. Apertura de Caja: El sistema valida si la caja estÃ¡ abierta. De no estarlo, solicitarÃ¡ un saldo de apertura.</w:t>
      </w:r>
    </w:p>
    <w:p w14:paraId="5184C814" w14:textId="4122AD71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2. BÃºsqueda de ArtÃ­culos: Use el campo de bÃºsqueda rÃ¡pida (F1) para escribir el nombre del artÃ­culo o escanear el cÃ³digo de barras. Puede filtrar el catÃ¡logo usando los botones de categorÃ­as en la parte superior.</w:t>
      </w:r>
    </w:p>
    <w:p w14:paraId="34523BBC" w14:textId="1E88937F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3. AÃ±adir al Carrito: Al hacer clic en un producto o presionar Enter, el producto se aÃ±ade al carrito de compras. Si el producto se vende en caja, puede seleccionar la presentaciÃ³n adecuada. TambiÃ©n puede seleccionar la bodega especÃ­fica de la cual desea despachar.</w:t>
      </w:r>
    </w:p>
    <w:p w14:paraId="60D9FCB7" w14:textId="0A1C4FF7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4. EdiciÃ³n de Cantidades: Modifique la cantidad o el precio unitario si tiene los permisos correspondientes. El sistema calcula en tiempo real los subtotales, descuentos y el IVA (15%).</w:t>
      </w:r>
    </w:p>
    <w:p w14:paraId="4428D63B" w14:textId="66776550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5. Confirmar y Cobrar: Presione F2 o haga clic en el botÃ³n Cobrar para registrar el mÃ©todo de pago (efectivo, tarjeta, etc.) y registrar la venta en la base de datos.</w:t>
      </w:r>
    </w:p>
    <w:p w14:paraId="4469C40D" w14:textId="28B1FB32" w:rsidR="004F5426" w:rsidRDefault="004F5426" w:rsidP="004F5426">
      <w:pPr>
        <w:spacing w:before="240" w:after="120"/>
        <w:ind w:left="360"/>
        <w:rPr>
          <w:rFonts w:ascii="Segoe UI" w:hAnsi="Segoe UI" w:cs="Segoe UI"/>
          <w:b/>
          <w:i/>
          <w:color w:val="4F46E5"/>
          <w:sz w:val="26"/>
        </w:rPr>
      </w:pPr>
      <w:r w:rsidRPr="004F5426">
        <w:rPr>
          <w:rFonts w:ascii="Segoe UI" w:hAnsi="Segoe UI" w:cs="Segoe UI"/>
          <w:b/>
          <w:i/>
          <w:color w:val="4F46E5"/>
          <w:sz w:val="26"/>
        </w:rPr>
        <w:t>Control Preventivo de Vencimientos:</w:t>
      </w:r>
    </w:p>
    <w:p w14:paraId="0087BBC0" w14:textId="4427FCFA" w:rsidR="004F5426" w:rsidRDefault="004F5426" w:rsidP="004F5426">
      <w:pPr>
        <w:spacing w:after="120"/>
        <w:ind w:left="360"/>
        <w:jc w:val="both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>El POS cuenta con un mÃ³dulo de alerta en tiempo real. Los artÃ­culos muestran etiquetas visuales en el catÃ¡logo:</w:t>
      </w:r>
    </w:p>
    <w:p w14:paraId="143E3A14" w14:textId="27B803C9" w:rsidR="004F5426" w:rsidRDefault="004F5426" w:rsidP="004F5426">
      <w:pPr>
        <w:spacing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Insignia Roja [VENCIDO]: Identifica que el producto ya superÃ³ su fecha lÃ­mite de consumo. Su venta estÃ¡ restringida por defecto.</w:t>
      </w:r>
    </w:p>
    <w:p w14:paraId="282691F7" w14:textId="42FB095B" w:rsidR="004F5426" w:rsidRDefault="004F5426" w:rsidP="004F5426">
      <w:pPr>
        <w:spacing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Insignia Amarilla [VENCE EN Xd]: Aparece cuando el producto estÃ¡ dentro del margen de dÃ­as de alerta configurado en el sistema.</w:t>
      </w:r>
    </w:p>
    <w:p w14:paraId="2AA4EB19" w14:textId="7855AF51" w:rsidR="004F5426" w:rsidRDefault="004F5426" w:rsidP="004F5426">
      <w:pPr>
        <w:spacing w:after="120"/>
        <w:ind w:left="360"/>
        <w:jc w:val="both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>Si un operador intenta agregar un producto en estado de alerta (Vencido o PrÃ³ximo a Vencer), el sistema desplegarÃ¡ un cuadro de diÃ¡logo requiriendo la contraseÃ±a de autorizaciÃ³n de un Administrador para proceder con la transacciÃ³n.</w:t>
      </w:r>
    </w:p>
    <w:p w14:paraId="0A33B954" w14:textId="71978870" w:rsidR="004F5426" w:rsidRDefault="004F5426" w:rsidP="004F5426">
      <w:pPr>
        <w:spacing w:before="240" w:after="120"/>
        <w:ind w:left="360"/>
        <w:jc w:val="center"/>
        <w:rPr>
          <w:rFonts w:ascii="Segoe UI" w:hAnsi="Segoe UI" w:cs="Segoe UI"/>
          <w:i/>
          <w:color w:val="1E293B"/>
          <w:sz w:val="22"/>
        </w:rPr>
      </w:pPr>
      <w:r>
        <w:rPr>
          <w:rFonts w:ascii="Segoe UI" w:hAnsi="Segoe UI" w:cs="Segoe UI"/>
          <w:i/>
          <w:noProof/>
          <w:color w:val="1E293B"/>
          <w:sz w:val="22"/>
        </w:rPr>
        <w:drawing>
          <wp:inline distT="0" distB="0" distL="0" distR="0" wp14:anchorId="5D5A37B5" wp14:editId="6E561F4E">
            <wp:extent cx="5842000" cy="3128645"/>
            <wp:effectExtent l="0" t="0" r="6350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645D" w14:textId="3A6CA8E7" w:rsidR="004F5426" w:rsidRDefault="004F5426" w:rsidP="004F5426">
      <w:pPr>
        <w:spacing w:after="360"/>
        <w:ind w:left="360"/>
        <w:jc w:val="center"/>
        <w:rPr>
          <w:rFonts w:ascii="Segoe UI" w:hAnsi="Segoe UI" w:cs="Segoe UI"/>
          <w:i/>
          <w:color w:val="64748B"/>
          <w:sz w:val="19"/>
        </w:rPr>
      </w:pPr>
      <w:r w:rsidRPr="004F5426">
        <w:rPr>
          <w:rFonts w:ascii="Segoe UI" w:hAnsi="Segoe UI" w:cs="Segoe UI"/>
          <w:i/>
          <w:color w:val="64748B"/>
          <w:sz w:val="19"/>
        </w:rPr>
        <w:t>Captura: Pantalla de Punto de Venta (POS) con catÃ¡logo, buscador de clientes y carrito de compras.</w:t>
      </w:r>
    </w:p>
    <w:p w14:paraId="64D8380F" w14:textId="55EB75A2" w:rsidR="004F5426" w:rsidRDefault="004F5426">
      <w:pPr>
        <w:rPr>
          <w:rFonts w:ascii="Segoe UI" w:hAnsi="Segoe UI" w:cs="Segoe UI"/>
          <w:i/>
          <w:color w:val="64748B"/>
          <w:sz w:val="19"/>
        </w:rPr>
      </w:pPr>
      <w:r>
        <w:rPr>
          <w:rFonts w:ascii="Segoe UI" w:hAnsi="Segoe UI" w:cs="Segoe UI"/>
          <w:i/>
          <w:color w:val="64748B"/>
          <w:sz w:val="19"/>
        </w:rPr>
        <w:br w:type="page"/>
      </w:r>
    </w:p>
    <w:p w14:paraId="0B906DCF" w14:textId="00FD5717" w:rsidR="004F5426" w:rsidRDefault="004F5426" w:rsidP="004F5426">
      <w:pPr>
        <w:spacing w:before="360"/>
        <w:ind w:left="360"/>
        <w:rPr>
          <w:rFonts w:ascii="Segoe UI" w:hAnsi="Segoe UI" w:cs="Segoe UI"/>
          <w:b/>
          <w:i/>
          <w:color w:val="991B1B"/>
          <w:sz w:val="36"/>
        </w:rPr>
      </w:pPr>
      <w:r w:rsidRPr="004F5426">
        <w:rPr>
          <w:rFonts w:ascii="Segoe UI" w:hAnsi="Segoe UI" w:cs="Segoe UI"/>
          <w:b/>
          <w:i/>
          <w:color w:val="991B1B"/>
          <w:sz w:val="36"/>
        </w:rPr>
        <w:t>3. Registro de Compras (Ingreso de MercaderÃ­a)</w:t>
      </w:r>
    </w:p>
    <w:p w14:paraId="7C798FBC" w14:textId="4188A8CC" w:rsidR="004F5426" w:rsidRDefault="004F5426" w:rsidP="004F5426">
      <w:pPr>
        <w:spacing w:after="120"/>
        <w:ind w:left="360"/>
        <w:jc w:val="both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>Este mÃ³dulo permite registrar las facturas de adquisiciÃ³n emitidas por los proveedores, ingresando el inventario fÃ­sico directamente a las bodegas asignadas y actualizando el costo promedio ponderado de los artÃ­culos.</w:t>
      </w:r>
    </w:p>
    <w:p w14:paraId="38A06781" w14:textId="76D3A9A1" w:rsidR="004F5426" w:rsidRDefault="004F5426" w:rsidP="004F5426">
      <w:pPr>
        <w:spacing w:before="240" w:after="120"/>
        <w:ind w:left="360"/>
        <w:rPr>
          <w:rFonts w:ascii="Segoe UI" w:hAnsi="Segoe UI" w:cs="Segoe UI"/>
          <w:b/>
          <w:i/>
          <w:color w:val="4F46E5"/>
          <w:sz w:val="26"/>
        </w:rPr>
      </w:pPr>
      <w:r w:rsidRPr="004F5426">
        <w:rPr>
          <w:rFonts w:ascii="Segoe UI" w:hAnsi="Segoe UI" w:cs="Segoe UI"/>
          <w:b/>
          <w:i/>
          <w:color w:val="4F46E5"/>
          <w:sz w:val="26"/>
        </w:rPr>
        <w:t>Paso a Paso para Registrar una Compra:</w:t>
      </w:r>
    </w:p>
    <w:p w14:paraId="188CD538" w14:textId="7B4A247E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1. Datos del Documento: Escriba el nÃºmero de factura fÃ­sica del proveedor en el campo correspondiente (con formato 001-001-000000001).</w:t>
      </w:r>
    </w:p>
    <w:p w14:paraId="6B24EA8E" w14:textId="029851A4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2. SelecciÃ³n del Proveedor: Seleccione el Proveedor de la lista desplegable y defina la fecha de emisiÃ³n del documento.</w:t>
      </w:r>
    </w:p>
    <w:p w14:paraId="1D2081A2" w14:textId="7433563F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3. CondiciÃ³n de Pago: Seleccione si la compra fue Al Contado o CrÃ©dito. Si selecciona crÃ©dito, podrÃ¡ definir los dÃ­as de plazo para el pago.</w:t>
      </w:r>
    </w:p>
    <w:p w14:paraId="4F750934" w14:textId="6EC64981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4. Carga de Detalles: Utilice el buscador del catÃ¡logo izquierdo para agregar artÃ­culos al detalle de la compra. Indique la cantidad (en cajas o unidades), el costo unitario de adquisiciÃ³n, bonificaciones (artÃ­culos de regalo), descuentos e IVA.</w:t>
      </w:r>
    </w:p>
    <w:p w14:paraId="155EDFA1" w14:textId="6E32AE46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5. Asentado de Stock: Haga clic en Guardar Borrador si desea pausar el ingreso y completarlo despuÃ©s. Haga clic en Finalizar Compra para ingresar fÃ­sicamente el stock a las bodegas y asentar la cuenta por pagar.</w:t>
      </w:r>
    </w:p>
    <w:p w14:paraId="2954A9E5" w14:textId="0DA01632" w:rsidR="004F5426" w:rsidRDefault="004F5426" w:rsidP="004F5426">
      <w:pPr>
        <w:spacing w:before="240" w:after="120"/>
        <w:ind w:left="360"/>
        <w:jc w:val="center"/>
        <w:rPr>
          <w:rFonts w:ascii="Segoe UI" w:hAnsi="Segoe UI" w:cs="Segoe UI"/>
          <w:i/>
          <w:color w:val="1E293B"/>
          <w:sz w:val="22"/>
        </w:rPr>
      </w:pPr>
      <w:r>
        <w:rPr>
          <w:rFonts w:ascii="Segoe UI" w:hAnsi="Segoe UI" w:cs="Segoe UI"/>
          <w:i/>
          <w:noProof/>
          <w:color w:val="1E293B"/>
          <w:sz w:val="22"/>
        </w:rPr>
        <w:drawing>
          <wp:inline distT="0" distB="0" distL="0" distR="0" wp14:anchorId="51802E84" wp14:editId="0209ACF3">
            <wp:extent cx="5842000" cy="4265930"/>
            <wp:effectExtent l="0" t="0" r="6350" b="1270"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8AC5" w14:textId="2D7BE93D" w:rsidR="004F5426" w:rsidRDefault="004F5426" w:rsidP="004F5426">
      <w:pPr>
        <w:spacing w:before="240" w:after="360"/>
        <w:ind w:left="360"/>
        <w:jc w:val="center"/>
        <w:rPr>
          <w:rFonts w:ascii="Segoe UI" w:hAnsi="Segoe UI" w:cs="Segoe UI"/>
          <w:i/>
          <w:color w:val="64748B"/>
          <w:sz w:val="19"/>
        </w:rPr>
      </w:pPr>
      <w:r w:rsidRPr="004F5426">
        <w:rPr>
          <w:rFonts w:ascii="Segoe UI" w:hAnsi="Segoe UI" w:cs="Segoe UI"/>
          <w:i/>
          <w:color w:val="64748B"/>
          <w:sz w:val="19"/>
        </w:rPr>
        <w:t>Captura: Formulario de Registro de Compras con desglose de costos y bonificaciones.</w:t>
      </w:r>
    </w:p>
    <w:p w14:paraId="541F15D7" w14:textId="4795C6F3" w:rsidR="004F5426" w:rsidRDefault="004F5426">
      <w:pPr>
        <w:rPr>
          <w:rFonts w:ascii="Segoe UI" w:hAnsi="Segoe UI" w:cs="Segoe UI"/>
          <w:i/>
          <w:color w:val="64748B"/>
          <w:sz w:val="19"/>
        </w:rPr>
      </w:pPr>
      <w:r>
        <w:rPr>
          <w:rFonts w:ascii="Segoe UI" w:hAnsi="Segoe UI" w:cs="Segoe UI"/>
          <w:i/>
          <w:color w:val="64748B"/>
          <w:sz w:val="19"/>
        </w:rPr>
        <w:br w:type="page"/>
      </w:r>
    </w:p>
    <w:p w14:paraId="75F47076" w14:textId="27801F37" w:rsidR="004F5426" w:rsidRDefault="004F5426" w:rsidP="004F5426">
      <w:pPr>
        <w:spacing w:before="360"/>
        <w:ind w:left="360"/>
        <w:rPr>
          <w:rFonts w:ascii="Segoe UI" w:hAnsi="Segoe UI" w:cs="Segoe UI"/>
          <w:b/>
          <w:i/>
          <w:color w:val="991B1B"/>
          <w:sz w:val="36"/>
        </w:rPr>
      </w:pPr>
      <w:r w:rsidRPr="004F5426">
        <w:rPr>
          <w:rFonts w:ascii="Segoe UI" w:hAnsi="Segoe UI" w:cs="Segoe UI"/>
          <w:b/>
          <w:i/>
          <w:color w:val="991B1B"/>
          <w:sz w:val="36"/>
        </w:rPr>
        <w:t>4. Ajustes de Inventario</w:t>
      </w:r>
    </w:p>
    <w:p w14:paraId="35CACB1F" w14:textId="71362A6F" w:rsidR="004F5426" w:rsidRDefault="004F5426" w:rsidP="004F5426">
      <w:pPr>
        <w:spacing w:after="120"/>
        <w:ind w:left="360"/>
        <w:jc w:val="both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>El mÃ³dulo de Ajustes de Inventario permite realizar correcciones manuales en el stock disponible de las bodegas para regularizar diferencias fÃ­sicas encontradas durante la toma fÃ­sica.</w:t>
      </w:r>
    </w:p>
    <w:p w14:paraId="2D2190A9" w14:textId="47D68948" w:rsidR="004F5426" w:rsidRDefault="004F5426" w:rsidP="004F5426">
      <w:pPr>
        <w:spacing w:before="240" w:after="120"/>
        <w:ind w:left="360"/>
        <w:rPr>
          <w:rFonts w:ascii="Segoe UI" w:hAnsi="Segoe UI" w:cs="Segoe UI"/>
          <w:b/>
          <w:i/>
          <w:color w:val="4F46E5"/>
          <w:sz w:val="26"/>
        </w:rPr>
      </w:pPr>
      <w:r w:rsidRPr="004F5426">
        <w:rPr>
          <w:rFonts w:ascii="Segoe UI" w:hAnsi="Segoe UI" w:cs="Segoe UI"/>
          <w:b/>
          <w:i/>
          <w:color w:val="4F46E5"/>
          <w:sz w:val="26"/>
        </w:rPr>
        <w:t>Paso a Paso para Procesar un Ajuste:</w:t>
      </w:r>
    </w:p>
    <w:p w14:paraId="7C5752B6" w14:textId="6E5D2F88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1. Definir Tipo de Ajuste: Seleccione el tipo de ajuste adecuado de la lista desplegable: INGRESO (Sumar) para dar de alta mercaderÃ­a, o EGRESO (Restar) para dar de baja mercaderÃ­a obsoleta o faltante.</w:t>
      </w:r>
    </w:p>
    <w:p w14:paraId="1E2C9895" w14:textId="6278817B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2. Bodega y JustificaciÃ³n: Seleccione la bodega fÃ­sica que se verÃ¡ afectada y redacte el motivo del ajuste (ej. Inventario inicial, caducidades, etc.) en el campo de referencia.</w:t>
      </w:r>
    </w:p>
    <w:p w14:paraId="73A552D5" w14:textId="44D18FDC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3. ConfiguraciÃ³n de Lote y Vencimiento: Seleccione los productos del catÃ¡logo izquierdo. Al hacer clic, se abrirÃ¡ un modal de configuraciÃ³n donde deberÃ¡ especificar la cantidad a ajustar, el nÃºmero de lote y la fecha de vencimiento (necesario para el control en el POS).</w:t>
      </w:r>
    </w:p>
    <w:p w14:paraId="77D96F7F" w14:textId="2627C945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4. Procesamiento: Presione el botÃ³n PROCESAR AJUSTE DE STOCK para actualizar de inmediato el inventario de las bodegas seleccionadas.</w:t>
      </w:r>
    </w:p>
    <w:p w14:paraId="5F61256B" w14:textId="5A2893EC" w:rsidR="004F5426" w:rsidRDefault="004F5426" w:rsidP="004F5426">
      <w:pPr>
        <w:spacing w:before="240" w:after="120"/>
        <w:ind w:left="360"/>
        <w:jc w:val="center"/>
        <w:rPr>
          <w:rFonts w:ascii="Segoe UI" w:hAnsi="Segoe UI" w:cs="Segoe UI"/>
          <w:i/>
          <w:color w:val="1E293B"/>
          <w:sz w:val="22"/>
        </w:rPr>
      </w:pPr>
      <w:r>
        <w:rPr>
          <w:rFonts w:ascii="Segoe UI" w:hAnsi="Segoe UI" w:cs="Segoe UI"/>
          <w:i/>
          <w:noProof/>
          <w:color w:val="1E293B"/>
          <w:sz w:val="22"/>
        </w:rPr>
        <w:drawing>
          <wp:inline distT="0" distB="0" distL="0" distR="0" wp14:anchorId="61BFBD5E" wp14:editId="09107416">
            <wp:extent cx="5842000" cy="2792095"/>
            <wp:effectExtent l="0" t="0" r="6350" b="8255"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75C9" w14:textId="0378C3A8" w:rsidR="004F5426" w:rsidRDefault="004F5426" w:rsidP="004F5426">
      <w:pPr>
        <w:spacing w:before="240" w:after="360"/>
        <w:ind w:left="360"/>
        <w:jc w:val="center"/>
        <w:rPr>
          <w:rFonts w:ascii="Segoe UI" w:hAnsi="Segoe UI" w:cs="Segoe UI"/>
          <w:i/>
          <w:color w:val="64748B"/>
          <w:sz w:val="19"/>
        </w:rPr>
      </w:pPr>
      <w:r w:rsidRPr="004F5426">
        <w:rPr>
          <w:rFonts w:ascii="Segoe UI" w:hAnsi="Segoe UI" w:cs="Segoe UI"/>
          <w:i/>
          <w:color w:val="64748B"/>
          <w:sz w:val="19"/>
        </w:rPr>
        <w:t>Captura: MÃ³dulo de Ajustes de Inventario mostrando la lista de artÃ­culos a regularizar y selecciÃ³n de lote.</w:t>
      </w:r>
    </w:p>
    <w:p w14:paraId="54861043" w14:textId="362AC5B7" w:rsidR="004F5426" w:rsidRDefault="004F5426">
      <w:pPr>
        <w:rPr>
          <w:rFonts w:ascii="Segoe UI" w:hAnsi="Segoe UI" w:cs="Segoe UI"/>
          <w:i/>
          <w:color w:val="64748B"/>
          <w:sz w:val="19"/>
        </w:rPr>
      </w:pPr>
      <w:r>
        <w:rPr>
          <w:rFonts w:ascii="Segoe UI" w:hAnsi="Segoe UI" w:cs="Segoe UI"/>
          <w:i/>
          <w:color w:val="64748B"/>
          <w:sz w:val="19"/>
        </w:rPr>
        <w:br w:type="page"/>
      </w:r>
    </w:p>
    <w:p w14:paraId="6F71FFF1" w14:textId="31F3B3C6" w:rsidR="004F5426" w:rsidRDefault="004F5426" w:rsidP="004F5426">
      <w:pPr>
        <w:spacing w:before="360"/>
        <w:ind w:left="360"/>
        <w:rPr>
          <w:rFonts w:ascii="Segoe UI" w:hAnsi="Segoe UI" w:cs="Segoe UI"/>
          <w:b/>
          <w:i/>
          <w:color w:val="991B1B"/>
          <w:sz w:val="36"/>
        </w:rPr>
      </w:pPr>
      <w:r w:rsidRPr="004F5426">
        <w:rPr>
          <w:rFonts w:ascii="Segoe UI" w:hAnsi="Segoe UI" w:cs="Segoe UI"/>
          <w:b/>
          <w:i/>
          <w:color w:val="991B1B"/>
          <w:sz w:val="36"/>
        </w:rPr>
        <w:t>5. ParÃ¡metros del Sistema</w:t>
      </w:r>
    </w:p>
    <w:p w14:paraId="05214254" w14:textId="061DC3D0" w:rsidR="004F5426" w:rsidRDefault="004F5426" w:rsidP="004F5426">
      <w:pPr>
        <w:spacing w:after="120"/>
        <w:ind w:left="360"/>
        <w:jc w:val="both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>La configuraciÃ³n central del sistema permite adaptar el comportamiento del POS y del inventario a las polÃ­ticas operativas del negocio.</w:t>
      </w:r>
    </w:p>
    <w:p w14:paraId="56FA5811" w14:textId="02A8FF14" w:rsidR="004F5426" w:rsidRDefault="004F5426" w:rsidP="004F5426">
      <w:pPr>
        <w:spacing w:before="240" w:after="120"/>
        <w:ind w:left="360"/>
        <w:rPr>
          <w:rFonts w:ascii="Segoe UI" w:hAnsi="Segoe UI" w:cs="Segoe UI"/>
          <w:b/>
          <w:i/>
          <w:color w:val="4F46E5"/>
          <w:sz w:val="26"/>
        </w:rPr>
      </w:pPr>
      <w:r w:rsidRPr="004F5426">
        <w:rPr>
          <w:rFonts w:ascii="Segoe UI" w:hAnsi="Segoe UI" w:cs="Segoe UI"/>
          <w:b/>
          <w:i/>
          <w:color w:val="4F46E5"/>
          <w:sz w:val="26"/>
        </w:rPr>
        <w:t>ParÃ¡metros de Alertas de Vencimiento:</w:t>
      </w:r>
    </w:p>
    <w:p w14:paraId="3FFB56C5" w14:textId="0FFFEEFC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1. DÃ­as de Alerta de Vencimiento: Permite definir el nÃºmero de dÃ­as de anticipaciÃ³n con los que el Punto de Venta (POS) debe comenzar a pintar la insignia amarilla de advertencia de vencimiento en los productos (ej. 30 dÃ­as).</w:t>
      </w:r>
    </w:p>
    <w:p w14:paraId="72E4ECFE" w14:textId="102871FD" w:rsidR="004F5426" w:rsidRDefault="004F5426" w:rsidP="004F5426">
      <w:pPr>
        <w:spacing w:before="240" w:after="80"/>
        <w:ind w:left="360"/>
        <w:rPr>
          <w:rFonts w:ascii="Segoe UI" w:hAnsi="Segoe UI" w:cs="Segoe UI"/>
          <w:i/>
          <w:color w:val="1E293B"/>
          <w:sz w:val="22"/>
        </w:rPr>
      </w:pPr>
      <w:r w:rsidRPr="004F5426">
        <w:rPr>
          <w:rFonts w:ascii="Segoe UI" w:hAnsi="Segoe UI" w:cs="Segoe UI"/>
          <w:i/>
          <w:color w:val="1E293B"/>
          <w:sz w:val="22"/>
        </w:rPr>
        <w:t xml:space="preserve">â€¢ </w:t>
      </w:r>
      <w:r>
        <w:rPr>
          <w:rFonts w:ascii="Segoe UI" w:hAnsi="Segoe UI" w:cs="Segoe UI"/>
          <w:i/>
          <w:color w:val="1E293B"/>
          <w:sz w:val="22"/>
        </w:rPr>
        <w:t>2. Clave AprobaciÃ³n Vencidos: Establece la contraseÃ±a secreta que el sistema solicitarÃ¡ en el POS cuando un operador intente facturar un artÃ­culo en alerta de vencimiento (vencido o prÃ³ximo). Si se deja en blanco, la clave maestra SRI servirÃ¡ de respaldo.</w:t>
      </w:r>
    </w:p>
    <w:p w14:paraId="7AA9B326" w14:textId="440F1696" w:rsidR="004F5426" w:rsidRDefault="004F5426" w:rsidP="004F5426">
      <w:pPr>
        <w:spacing w:before="240" w:after="120"/>
        <w:ind w:left="360"/>
        <w:jc w:val="center"/>
        <w:rPr>
          <w:rFonts w:ascii="Segoe UI" w:hAnsi="Segoe UI" w:cs="Segoe UI"/>
          <w:i/>
          <w:color w:val="1E293B"/>
          <w:sz w:val="22"/>
        </w:rPr>
      </w:pPr>
      <w:r>
        <w:rPr>
          <w:rFonts w:ascii="Segoe UI" w:hAnsi="Segoe UI" w:cs="Segoe UI"/>
          <w:i/>
          <w:noProof/>
          <w:color w:val="1E293B"/>
          <w:sz w:val="22"/>
        </w:rPr>
        <w:drawing>
          <wp:inline distT="0" distB="0" distL="0" distR="0" wp14:anchorId="11E24AEB" wp14:editId="2B92B9F6">
            <wp:extent cx="5842000" cy="2995295"/>
            <wp:effectExtent l="0" t="0" r="6350" b="0"/>
            <wp:docPr id="4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49FD" w14:textId="22E9ED1E" w:rsidR="004F5426" w:rsidRDefault="004F5426" w:rsidP="004F5426">
      <w:pPr>
        <w:spacing w:before="240" w:after="360"/>
        <w:ind w:left="360"/>
        <w:jc w:val="center"/>
        <w:rPr>
          <w:rFonts w:ascii="Segoe UI" w:hAnsi="Segoe UI" w:cs="Segoe UI"/>
          <w:i/>
          <w:color w:val="64748B"/>
          <w:sz w:val="19"/>
        </w:rPr>
      </w:pPr>
      <w:r w:rsidRPr="004F5426">
        <w:rPr>
          <w:rFonts w:ascii="Segoe UI" w:hAnsi="Segoe UI" w:cs="Segoe UI"/>
          <w:i/>
          <w:color w:val="64748B"/>
          <w:sz w:val="19"/>
        </w:rPr>
        <w:t>Captura: Formulario de ParÃ¡metros del Sistema con configuraciÃ³n de alertas de vencimiento y clave de autorizaciÃ³n.</w:t>
      </w:r>
    </w:p>
    <w:p w14:paraId="033A5319" w14:textId="77777777" w:rsidR="004F5426" w:rsidRPr="004F5426" w:rsidRDefault="004F5426" w:rsidP="004F5426">
      <w:pPr>
        <w:spacing w:before="240" w:after="360"/>
        <w:ind w:left="360"/>
        <w:jc w:val="center"/>
        <w:rPr>
          <w:rFonts w:ascii="Segoe UI" w:hAnsi="Segoe UI" w:cs="Segoe UI"/>
          <w:i/>
          <w:color w:val="64748B"/>
          <w:sz w:val="19"/>
        </w:rPr>
      </w:pPr>
    </w:p>
    <w:sectPr w:rsidR="004F5426" w:rsidRPr="004F54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426"/>
    <w:rsid w:val="0002403E"/>
    <w:rsid w:val="004F5426"/>
    <w:rsid w:val="00CC5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72D93C"/>
  <w15:chartTrackingRefBased/>
  <w15:docId w15:val="{E78946AD-189D-498E-8ABB-D8AC8DC60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1044</Words>
  <Characters>5955</Characters>
  <Application>Microsoft Office Word</Application>
  <DocSecurity>0</DocSecurity>
  <Lines>49</Lines>
  <Paragraphs>13</Paragraphs>
  <ScaleCrop>false</ScaleCrop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Guevara</dc:creator>
  <cp:keywords/>
  <dc:description/>
  <cp:lastModifiedBy>Eduardo Guevara</cp:lastModifiedBy>
  <cp:revision>1</cp:revision>
  <dcterms:created xsi:type="dcterms:W3CDTF">2026-07-13T17:19:00Z</dcterms:created>
  <dcterms:modified xsi:type="dcterms:W3CDTF">2026-07-13T17:19:00Z</dcterms:modified>
</cp:coreProperties>
</file>