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Token de Acesso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Token é um código alfanumérico criptografado gerado a partir de um conjunto de dados, usado para adicionar uma camada de segurança no meio digital.</w:t>
      </w:r>
    </w:p>
    <w:p w:rsidR="00000000" w:rsidDel="00000000" w:rsidP="00000000" w:rsidRDefault="00000000" w:rsidRPr="00000000" w14:paraId="0000000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No flowbee o token de acesso é criado por repositório, podem existir vários tokens para um repositório, porém apenas um pode estar ativo. Esse token é usado para realizar as operações na aplicação pública e também nos serviços da api que possuem o prefixo </w:t>
      </w:r>
      <w:r w:rsidDel="00000000" w:rsidR="00000000" w:rsidRPr="00000000">
        <w:rPr>
          <w:b w:val="1"/>
          <w:rtl w:val="0"/>
        </w:rPr>
        <w:t xml:space="preserve">/flowbee/api/public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Uso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acessar os serviços </w:t>
      </w:r>
      <w:r w:rsidDel="00000000" w:rsidR="00000000" w:rsidRPr="00000000">
        <w:rPr>
          <w:b w:val="1"/>
          <w:rtl w:val="0"/>
        </w:rPr>
        <w:t xml:space="preserve">/public</w:t>
      </w:r>
      <w:r w:rsidDel="00000000" w:rsidR="00000000" w:rsidRPr="00000000">
        <w:rPr>
          <w:rtl w:val="0"/>
        </w:rPr>
        <w:t xml:space="preserve"> da api o token deve ser informado via request header, através do campo </w:t>
      </w:r>
      <w:r w:rsidDel="00000000" w:rsidR="00000000" w:rsidRPr="00000000">
        <w:rPr>
          <w:b w:val="1"/>
          <w:rtl w:val="0"/>
        </w:rPr>
        <w:t xml:space="preserve">token-acesso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Exemplo com CURL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curl -X GET "https:/dominio.com.br/flowbee/api/public/processos/modelos" -H  "accept: */*" -H  "token-acesso: xxxx"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Exemplo com Swagger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Exemplo erro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  <w:t xml:space="preserve">Caso o token não seja informado ou esteja inválido, a api retorna erro, semelhante 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"exception": "br.com.azi.flowbee.adapter.entrypoint.authorization.exception.TokenAcessoInvalidoException.",</w:t>
      </w:r>
    </w:p>
    <w:p w:rsidR="00000000" w:rsidDel="00000000" w:rsidP="00000000" w:rsidRDefault="00000000" w:rsidRPr="00000000" w14:paraId="0000001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"message": "O token de acesso (token-acesso) não foi informado no header de sua requisição."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  <w:color w:val="555555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  <w:color w:val="55555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55555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color w:val="555555"/>
          <w:rtl w:val="0"/>
        </w:rPr>
        <w:t xml:space="preserve">"exception"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5555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555555"/>
          <w:rtl w:val="0"/>
        </w:rPr>
        <w:t xml:space="preserve">"br.com.azi.flowbee.adapter.entrypoint.authorization.exception.TokenAcessoInvalidoException"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color w:val="55555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55555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color w:val="555555"/>
          <w:rtl w:val="0"/>
        </w:rPr>
        <w:t xml:space="preserve">"message"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5555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555555"/>
          <w:rtl w:val="0"/>
        </w:rPr>
        <w:t xml:space="preserve">"O token 'xxxxx' é inválido."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Existem serviços na api que permitem a listagem, criação e revogação de tokens de acesso, além de ser possível configurar através da aplicação administrativa em </w:t>
      </w:r>
      <w:r w:rsidDel="00000000" w:rsidR="00000000" w:rsidRPr="00000000">
        <w:rPr>
          <w:b w:val="1"/>
          <w:rtl w:val="0"/>
        </w:rPr>
        <w:t xml:space="preserve">/flowbee </w:t>
      </w:r>
      <w:r w:rsidDel="00000000" w:rsidR="00000000" w:rsidRPr="00000000">
        <w:rPr>
          <w:rtl w:val="0"/>
        </w:rPr>
        <w:t xml:space="preserve">acessando o menu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[GET] /tokens-acesso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Busca um ou mais tokens de acesso.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parameters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repositorioNome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Filtrar a pesquisa por nome (ou parte do nome) de um repositório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Response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"tokensAcessoList": [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"id": "6136a1dcdebe9d5d7b993a13",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"codigo": "5AEEC3A3EBD7847B11E27D808B778422BCD43A40",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"situacao":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"ATIVO",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"repositorio":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"id": "6136a13cdebe9d5d7b993a0b",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"nome": "governo"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[GET] /tokens-acesso/{id}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Busca um token de acesso por ID.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parameters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{id} - ID do token para pesquisar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Exemplo de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"tokensAcessoList": [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"id": "6136a1dcdebe9d5d7b993a13",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"codigo": "5AEEC3A3EBD7847B11E27D808B778422BCD43A40",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"situacao":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"ATIVO",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"repositorio":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"id": "6136a13cdebe9d5d7b993a0b",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"nome": "governo"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[POST] /token-acesso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Gera um token de acesso para determinado repositório.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Query parameters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repositório  que será criado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Response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"codigo": "string",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"criadoEm":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"data",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"id": "string",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"repositorio":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"id": "string",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"nome": "string"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"situacao": "string"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 [PUT] /token-acesso/{id}/revogar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Revoga um token de acesso por id.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parameters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{id} - ID do token para revogar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Exemplo de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"codigo": "string",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"criadoEm":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"data",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"id": "string",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"repositorio":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"id": "string",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"nome": "string"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"situacao": "string"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