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2236"/>
        <w:gridCol w:w="11758"/>
      </w:tblGrid>
      <w:tr w:rsidR="00184339" w:rsidRPr="00184339" w14:paraId="77787668" w14:textId="77777777" w:rsidTr="00184339">
        <w:tc>
          <w:tcPr>
            <w:tcW w:w="0" w:type="auto"/>
            <w:hideMark/>
          </w:tcPr>
          <w:p w14:paraId="1C905964" w14:textId="77777777" w:rsidR="00184339" w:rsidRPr="00184339" w:rsidRDefault="00184339" w:rsidP="00184339">
            <w:pPr>
              <w:spacing w:after="160" w:line="278" w:lineRule="auto"/>
              <w:rPr>
                <w:b/>
                <w:bCs/>
              </w:rPr>
            </w:pPr>
            <w:r w:rsidRPr="00184339">
              <w:rPr>
                <w:b/>
                <w:bCs/>
              </w:rPr>
              <w:t>Componentes</w:t>
            </w:r>
          </w:p>
        </w:tc>
        <w:tc>
          <w:tcPr>
            <w:tcW w:w="0" w:type="auto"/>
            <w:hideMark/>
          </w:tcPr>
          <w:p w14:paraId="68C20CF8" w14:textId="77777777" w:rsidR="00184339" w:rsidRPr="00184339" w:rsidRDefault="00184339" w:rsidP="00184339">
            <w:pPr>
              <w:spacing w:after="160" w:line="278" w:lineRule="auto"/>
              <w:rPr>
                <w:b/>
                <w:bCs/>
              </w:rPr>
            </w:pPr>
            <w:r w:rsidRPr="00184339">
              <w:rPr>
                <w:b/>
                <w:bCs/>
              </w:rPr>
              <w:t>Descripción</w:t>
            </w:r>
          </w:p>
        </w:tc>
      </w:tr>
      <w:tr w:rsidR="00184339" w:rsidRPr="00184339" w14:paraId="59EA8FD7" w14:textId="77777777" w:rsidTr="00184339">
        <w:tc>
          <w:tcPr>
            <w:tcW w:w="0" w:type="auto"/>
            <w:hideMark/>
          </w:tcPr>
          <w:p w14:paraId="63637EB2" w14:textId="77777777" w:rsidR="00184339" w:rsidRPr="00184339" w:rsidRDefault="00184339" w:rsidP="00184339">
            <w:pPr>
              <w:spacing w:after="160" w:line="278" w:lineRule="auto"/>
            </w:pPr>
            <w:r w:rsidRPr="00184339">
              <w:rPr>
                <w:b/>
                <w:bCs/>
              </w:rPr>
              <w:t>Problema General</w:t>
            </w:r>
          </w:p>
        </w:tc>
        <w:tc>
          <w:tcPr>
            <w:tcW w:w="0" w:type="auto"/>
            <w:hideMark/>
          </w:tcPr>
          <w:p w14:paraId="7B0069DF" w14:textId="77777777" w:rsidR="00184339" w:rsidRPr="00184339" w:rsidRDefault="00184339" w:rsidP="00184339">
            <w:pPr>
              <w:spacing w:after="160" w:line="278" w:lineRule="auto"/>
            </w:pPr>
            <w:r w:rsidRPr="00184339">
              <w:t>¿Cuáles son los determinantes que explican la probabilidad de que un trabajador de Ingeniería Ambiental en el Perú tenga empleo no precarizado durante el periodo 2011–2024?</w:t>
            </w:r>
          </w:p>
        </w:tc>
      </w:tr>
      <w:tr w:rsidR="00184339" w:rsidRPr="00184339" w14:paraId="15D14772" w14:textId="77777777" w:rsidTr="00184339">
        <w:tc>
          <w:tcPr>
            <w:tcW w:w="0" w:type="auto"/>
            <w:hideMark/>
          </w:tcPr>
          <w:p w14:paraId="169D0074" w14:textId="77777777" w:rsidR="00184339" w:rsidRPr="00184339" w:rsidRDefault="00184339" w:rsidP="00184339">
            <w:pPr>
              <w:spacing w:after="160" w:line="278" w:lineRule="auto"/>
            </w:pPr>
            <w:r w:rsidRPr="00184339">
              <w:rPr>
                <w:b/>
                <w:bCs/>
              </w:rPr>
              <w:t>Problemas específicos</w:t>
            </w:r>
          </w:p>
        </w:tc>
        <w:tc>
          <w:tcPr>
            <w:tcW w:w="0" w:type="auto"/>
            <w:hideMark/>
          </w:tcPr>
          <w:p w14:paraId="1F18AA63" w14:textId="77777777" w:rsidR="00184339" w:rsidRDefault="00184339" w:rsidP="00184339">
            <w:pPr>
              <w:spacing w:after="160" w:line="278" w:lineRule="auto"/>
            </w:pPr>
            <w:r w:rsidRPr="00184339">
              <w:t>1. ¿Cómo influye el sector de empleo (público vs privado) en la probabilidad de tener empleo no precarizado?</w:t>
            </w:r>
          </w:p>
          <w:p w14:paraId="0314400B" w14:textId="77777777" w:rsidR="00184339" w:rsidRDefault="00184339" w:rsidP="00184339">
            <w:pPr>
              <w:spacing w:after="160" w:line="278" w:lineRule="auto"/>
            </w:pPr>
            <w:r w:rsidRPr="00184339">
              <w:t>2. ¿Cómo influye el sexo?</w:t>
            </w:r>
          </w:p>
          <w:p w14:paraId="2CCBBE7D" w14:textId="77777777" w:rsidR="00184339" w:rsidRDefault="00184339" w:rsidP="00184339">
            <w:pPr>
              <w:spacing w:after="160" w:line="278" w:lineRule="auto"/>
            </w:pPr>
            <w:r w:rsidRPr="00184339">
              <w:t>3. ¿Cómo influye la edad?</w:t>
            </w:r>
          </w:p>
          <w:p w14:paraId="7D7048FD" w14:textId="77777777" w:rsidR="00184339" w:rsidRDefault="00184339" w:rsidP="00184339">
            <w:pPr>
              <w:spacing w:after="160" w:line="278" w:lineRule="auto"/>
            </w:pPr>
            <w:r w:rsidRPr="00184339">
              <w:t>4. ¿Cómo influye el estado civil?</w:t>
            </w:r>
          </w:p>
          <w:p w14:paraId="2693E929" w14:textId="77777777" w:rsidR="00184339" w:rsidRDefault="00184339" w:rsidP="00184339">
            <w:pPr>
              <w:spacing w:after="160" w:line="278" w:lineRule="auto"/>
            </w:pPr>
            <w:r w:rsidRPr="00184339">
              <w:t>5. ¿Cómo influye el área de residencia?</w:t>
            </w:r>
          </w:p>
          <w:p w14:paraId="20271159" w14:textId="57AD188E" w:rsidR="00184339" w:rsidRPr="00184339" w:rsidRDefault="00184339" w:rsidP="00184339">
            <w:pPr>
              <w:spacing w:after="160" w:line="278" w:lineRule="auto"/>
            </w:pPr>
            <w:r w:rsidRPr="00184339">
              <w:t>6. ¿Cómo varía el empleo no precarizado según el año?</w:t>
            </w:r>
          </w:p>
        </w:tc>
      </w:tr>
      <w:tr w:rsidR="00184339" w:rsidRPr="00184339" w14:paraId="72DF92A8" w14:textId="77777777" w:rsidTr="00184339">
        <w:tc>
          <w:tcPr>
            <w:tcW w:w="0" w:type="auto"/>
            <w:hideMark/>
          </w:tcPr>
          <w:p w14:paraId="18AE982A" w14:textId="77777777" w:rsidR="00184339" w:rsidRPr="00184339" w:rsidRDefault="00184339" w:rsidP="00184339">
            <w:pPr>
              <w:spacing w:after="160" w:line="278" w:lineRule="auto"/>
            </w:pPr>
            <w:r w:rsidRPr="00184339">
              <w:rPr>
                <w:b/>
                <w:bCs/>
              </w:rPr>
              <w:t>Objetivo General</w:t>
            </w:r>
          </w:p>
        </w:tc>
        <w:tc>
          <w:tcPr>
            <w:tcW w:w="0" w:type="auto"/>
            <w:hideMark/>
          </w:tcPr>
          <w:p w14:paraId="7D103C20" w14:textId="77777777" w:rsidR="00184339" w:rsidRPr="00184339" w:rsidRDefault="00184339" w:rsidP="00184339">
            <w:pPr>
              <w:spacing w:after="160" w:line="278" w:lineRule="auto"/>
            </w:pPr>
            <w:r w:rsidRPr="00184339">
              <w:t>Analizar los determinantes del empleo no precarizado entre los trabajadores de Ingeniería Ambiental en el Perú durante el periodo 2011–2024.</w:t>
            </w:r>
          </w:p>
        </w:tc>
      </w:tr>
      <w:tr w:rsidR="00184339" w:rsidRPr="00184339" w14:paraId="4FE2E867" w14:textId="77777777" w:rsidTr="00184339">
        <w:tc>
          <w:tcPr>
            <w:tcW w:w="0" w:type="auto"/>
            <w:hideMark/>
          </w:tcPr>
          <w:p w14:paraId="060A1AC4" w14:textId="77777777" w:rsidR="00184339" w:rsidRPr="00184339" w:rsidRDefault="00184339" w:rsidP="00184339">
            <w:pPr>
              <w:spacing w:after="160" w:line="278" w:lineRule="auto"/>
            </w:pPr>
            <w:r w:rsidRPr="00184339">
              <w:rPr>
                <w:b/>
                <w:bCs/>
              </w:rPr>
              <w:t>Objetivos específicos</w:t>
            </w:r>
          </w:p>
        </w:tc>
        <w:tc>
          <w:tcPr>
            <w:tcW w:w="0" w:type="auto"/>
            <w:hideMark/>
          </w:tcPr>
          <w:p w14:paraId="1685997F" w14:textId="77777777" w:rsidR="00184339" w:rsidRDefault="00184339" w:rsidP="00184339">
            <w:pPr>
              <w:spacing w:after="160" w:line="278" w:lineRule="auto"/>
            </w:pPr>
            <w:r w:rsidRPr="00184339">
              <w:t>1. Evaluar el efecto del sector público/privado en la probabilidad de empleo no precarizado.</w:t>
            </w:r>
          </w:p>
          <w:p w14:paraId="2794572D" w14:textId="77777777" w:rsidR="00184339" w:rsidRDefault="00184339" w:rsidP="00184339">
            <w:pPr>
              <w:spacing w:after="160" w:line="278" w:lineRule="auto"/>
            </w:pPr>
            <w:r w:rsidRPr="00184339">
              <w:t>2. Examinar el efecto del sexo en la probabilidad de empleo no precarizado.</w:t>
            </w:r>
          </w:p>
          <w:p w14:paraId="59927453" w14:textId="77777777" w:rsidR="00184339" w:rsidRDefault="00184339" w:rsidP="00184339">
            <w:pPr>
              <w:spacing w:after="160" w:line="278" w:lineRule="auto"/>
            </w:pPr>
            <w:r w:rsidRPr="00184339">
              <w:t>3. Determinar el efecto de la edad.</w:t>
            </w:r>
          </w:p>
          <w:p w14:paraId="369406FC" w14:textId="77777777" w:rsidR="00184339" w:rsidRDefault="00184339" w:rsidP="00184339">
            <w:pPr>
              <w:spacing w:after="160" w:line="278" w:lineRule="auto"/>
            </w:pPr>
            <w:r w:rsidRPr="00184339">
              <w:t>4. Analizar la influencia del estado civil.</w:t>
            </w:r>
          </w:p>
          <w:p w14:paraId="1A963C1B" w14:textId="77777777" w:rsidR="00184339" w:rsidRDefault="00184339" w:rsidP="00184339">
            <w:pPr>
              <w:spacing w:after="160" w:line="278" w:lineRule="auto"/>
            </w:pPr>
            <w:r w:rsidRPr="00184339">
              <w:t>5. Evaluar diferencias según área de residencia.</w:t>
            </w:r>
          </w:p>
          <w:p w14:paraId="4CB17BB0" w14:textId="67DCBEF2" w:rsidR="00184339" w:rsidRPr="00184339" w:rsidRDefault="00184339" w:rsidP="00184339">
            <w:pPr>
              <w:spacing w:after="160" w:line="278" w:lineRule="auto"/>
            </w:pPr>
            <w:r w:rsidRPr="00184339">
              <w:t>6. Analizar la tendencia temporal del empleo no precarizado entre 2011 y 2024.</w:t>
            </w:r>
          </w:p>
        </w:tc>
      </w:tr>
      <w:tr w:rsidR="00184339" w:rsidRPr="00184339" w14:paraId="4AFEAE79" w14:textId="77777777" w:rsidTr="00184339">
        <w:tc>
          <w:tcPr>
            <w:tcW w:w="0" w:type="auto"/>
            <w:hideMark/>
          </w:tcPr>
          <w:p w14:paraId="4EFA8C9C" w14:textId="77777777" w:rsidR="00184339" w:rsidRPr="00184339" w:rsidRDefault="00184339" w:rsidP="00184339">
            <w:pPr>
              <w:spacing w:after="160" w:line="278" w:lineRule="auto"/>
            </w:pPr>
            <w:r w:rsidRPr="00184339">
              <w:rPr>
                <w:b/>
                <w:bCs/>
              </w:rPr>
              <w:lastRenderedPageBreak/>
              <w:t>Hipótesis General</w:t>
            </w:r>
          </w:p>
        </w:tc>
        <w:tc>
          <w:tcPr>
            <w:tcW w:w="0" w:type="auto"/>
            <w:hideMark/>
          </w:tcPr>
          <w:p w14:paraId="7CF12AAA" w14:textId="77777777" w:rsidR="00184339" w:rsidRPr="00184339" w:rsidRDefault="00184339" w:rsidP="00184339">
            <w:pPr>
              <w:spacing w:after="160" w:line="278" w:lineRule="auto"/>
            </w:pPr>
            <w:r w:rsidRPr="00184339">
              <w:t>El sector de empleo influye significativamente en la probabilidad de tener empleo no precarizado.</w:t>
            </w:r>
          </w:p>
        </w:tc>
      </w:tr>
      <w:tr w:rsidR="00184339" w:rsidRPr="00184339" w14:paraId="605F1CCC" w14:textId="77777777" w:rsidTr="00184339">
        <w:tc>
          <w:tcPr>
            <w:tcW w:w="0" w:type="auto"/>
            <w:hideMark/>
          </w:tcPr>
          <w:p w14:paraId="27783565" w14:textId="77777777" w:rsidR="00184339" w:rsidRPr="00184339" w:rsidRDefault="00184339" w:rsidP="00184339">
            <w:pPr>
              <w:spacing w:after="160" w:line="278" w:lineRule="auto"/>
            </w:pPr>
            <w:r w:rsidRPr="00184339">
              <w:rPr>
                <w:b/>
                <w:bCs/>
              </w:rPr>
              <w:t>Hipótesis Específicas</w:t>
            </w:r>
          </w:p>
        </w:tc>
        <w:tc>
          <w:tcPr>
            <w:tcW w:w="0" w:type="auto"/>
            <w:hideMark/>
          </w:tcPr>
          <w:p w14:paraId="7F7F8ADF" w14:textId="77777777" w:rsidR="00184339" w:rsidRDefault="00184339" w:rsidP="00184339">
            <w:pPr>
              <w:spacing w:after="160" w:line="278" w:lineRule="auto"/>
            </w:pPr>
            <w:r w:rsidRPr="00184339">
              <w:t>H1: Trabajar en el sector público incrementa significativamente la probabilidad de tener empleo no precarizado.</w:t>
            </w:r>
          </w:p>
          <w:p w14:paraId="181B9144" w14:textId="77777777" w:rsidR="00184339" w:rsidRDefault="00184339" w:rsidP="00184339">
            <w:pPr>
              <w:spacing w:after="160" w:line="278" w:lineRule="auto"/>
            </w:pPr>
            <w:r w:rsidRPr="00184339">
              <w:t>H2: Las mujeres presentan menor probabilidad de tener empleo no precarizado.</w:t>
            </w:r>
          </w:p>
          <w:p w14:paraId="506CB22F" w14:textId="77777777" w:rsidR="00184339" w:rsidRDefault="00184339" w:rsidP="00184339">
            <w:pPr>
              <w:spacing w:after="160" w:line="278" w:lineRule="auto"/>
            </w:pPr>
            <w:r w:rsidRPr="00184339">
              <w:t>H3: La edad se asocia significativamente con el empleo no precarizado.</w:t>
            </w:r>
          </w:p>
          <w:p w14:paraId="304F19FE" w14:textId="77777777" w:rsidR="00184339" w:rsidRDefault="00184339" w:rsidP="00184339">
            <w:pPr>
              <w:spacing w:after="160" w:line="278" w:lineRule="auto"/>
            </w:pPr>
            <w:r w:rsidRPr="00184339">
              <w:t>H4: Las personas con pareja tienen mayor estabilidad laboral (mayor probabilidad de empleo no precarizado).H5: Los trabajadores del área urbana tienen mayor probabilidad de tener empleo no precarizado.</w:t>
            </w:r>
          </w:p>
          <w:p w14:paraId="49A52A93" w14:textId="574C9724" w:rsidR="00184339" w:rsidRPr="00184339" w:rsidRDefault="00184339" w:rsidP="00184339">
            <w:pPr>
              <w:spacing w:after="160" w:line="278" w:lineRule="auto"/>
            </w:pPr>
            <w:r w:rsidRPr="00184339">
              <w:t>H6: La probabilidad de empleo no precarizado varía significativamente según el año.</w:t>
            </w:r>
          </w:p>
        </w:tc>
      </w:tr>
      <w:tr w:rsidR="00184339" w:rsidRPr="00184339" w14:paraId="64086A5F" w14:textId="77777777" w:rsidTr="00184339">
        <w:tc>
          <w:tcPr>
            <w:tcW w:w="0" w:type="auto"/>
            <w:hideMark/>
          </w:tcPr>
          <w:p w14:paraId="3BE09E51" w14:textId="77777777" w:rsidR="00184339" w:rsidRPr="00184339" w:rsidRDefault="00184339" w:rsidP="00184339">
            <w:pPr>
              <w:spacing w:after="160" w:line="278" w:lineRule="auto"/>
            </w:pPr>
            <w:r w:rsidRPr="00184339">
              <w:rPr>
                <w:b/>
                <w:bCs/>
              </w:rPr>
              <w:t>Variables</w:t>
            </w:r>
          </w:p>
        </w:tc>
        <w:tc>
          <w:tcPr>
            <w:tcW w:w="0" w:type="auto"/>
            <w:hideMark/>
          </w:tcPr>
          <w:p w14:paraId="05ADCF48" w14:textId="77777777" w:rsidR="00184339" w:rsidRDefault="00184339" w:rsidP="00184339">
            <w:pPr>
              <w:spacing w:after="160" w:line="278" w:lineRule="auto"/>
            </w:pPr>
            <w:r w:rsidRPr="00184339">
              <w:rPr>
                <w:b/>
                <w:bCs/>
              </w:rPr>
              <w:t>VD:</w:t>
            </w:r>
            <w:r w:rsidRPr="00184339">
              <w:t xml:space="preserve"> Empleo no precarizado (binaria).</w:t>
            </w:r>
          </w:p>
          <w:p w14:paraId="25D6DBED" w14:textId="77777777" w:rsidR="00184339" w:rsidRDefault="00184339" w:rsidP="00184339">
            <w:pPr>
              <w:spacing w:after="160" w:line="278" w:lineRule="auto"/>
            </w:pPr>
            <w:r w:rsidRPr="00184339">
              <w:rPr>
                <w:b/>
                <w:bCs/>
              </w:rPr>
              <w:t>VI principal:</w:t>
            </w:r>
            <w:r w:rsidRPr="00184339">
              <w:t xml:space="preserve"> Sector de empleo (público vs privado).</w:t>
            </w:r>
          </w:p>
          <w:p w14:paraId="33266BF5" w14:textId="77F5A564" w:rsidR="00184339" w:rsidRPr="00184339" w:rsidRDefault="00184339" w:rsidP="00184339">
            <w:pPr>
              <w:spacing w:after="160" w:line="278" w:lineRule="auto"/>
            </w:pPr>
            <w:r w:rsidRPr="00184339">
              <w:rPr>
                <w:b/>
                <w:bCs/>
              </w:rPr>
              <w:t>Control:</w:t>
            </w:r>
            <w:r w:rsidRPr="00184339">
              <w:t xml:space="preserve"> Sexo, edad, estado civil, área, año.</w:t>
            </w:r>
          </w:p>
        </w:tc>
      </w:tr>
      <w:tr w:rsidR="00184339" w:rsidRPr="00184339" w14:paraId="3FFD4C04" w14:textId="77777777" w:rsidTr="00184339">
        <w:tc>
          <w:tcPr>
            <w:tcW w:w="0" w:type="auto"/>
            <w:hideMark/>
          </w:tcPr>
          <w:p w14:paraId="31E5AC95" w14:textId="77777777" w:rsidR="00184339" w:rsidRPr="00184339" w:rsidRDefault="00184339" w:rsidP="00184339">
            <w:pPr>
              <w:spacing w:after="160" w:line="278" w:lineRule="auto"/>
            </w:pPr>
            <w:r w:rsidRPr="00184339">
              <w:rPr>
                <w:b/>
                <w:bCs/>
              </w:rPr>
              <w:t>Metodología</w:t>
            </w:r>
          </w:p>
        </w:tc>
        <w:tc>
          <w:tcPr>
            <w:tcW w:w="0" w:type="auto"/>
            <w:hideMark/>
          </w:tcPr>
          <w:p w14:paraId="531AA373" w14:textId="77777777" w:rsidR="00184339" w:rsidRPr="00184339" w:rsidRDefault="00184339" w:rsidP="00184339">
            <w:pPr>
              <w:spacing w:after="160" w:line="278" w:lineRule="auto"/>
            </w:pPr>
            <w:r w:rsidRPr="00184339">
              <w:t>Enfoque cuantitativo, diseño no experimental, transversal con análisis retrospectivo; modelamiento mediante regresión logística con diseño complejo (</w:t>
            </w:r>
            <w:proofErr w:type="spellStart"/>
            <w:r w:rsidRPr="00184339">
              <w:t>svyglm</w:t>
            </w:r>
            <w:proofErr w:type="spellEnd"/>
            <w:r w:rsidRPr="00184339">
              <w:t>, ponderado con FAC500A).</w:t>
            </w:r>
          </w:p>
        </w:tc>
      </w:tr>
    </w:tbl>
    <w:p w14:paraId="25D366D8" w14:textId="77777777" w:rsidR="00142404" w:rsidRDefault="00142404"/>
    <w:p w14:paraId="3E3F0909" w14:textId="77777777" w:rsidR="00184339" w:rsidRDefault="00184339"/>
    <w:p w14:paraId="28061D57" w14:textId="77777777" w:rsidR="00184339" w:rsidRDefault="00184339"/>
    <w:p w14:paraId="5D564FA1" w14:textId="77777777" w:rsidR="00184339" w:rsidRDefault="00184339"/>
    <w:p w14:paraId="69140628" w14:textId="77777777" w:rsidR="00184339" w:rsidRDefault="00184339"/>
    <w:p w14:paraId="51AA1087" w14:textId="5339BCFD" w:rsidR="00184339" w:rsidRPr="00184339" w:rsidRDefault="00184339">
      <w:pPr>
        <w:rPr>
          <w:b/>
          <w:bCs/>
        </w:rPr>
      </w:pPr>
      <w:r w:rsidRPr="00184339">
        <w:rPr>
          <w:b/>
          <w:bCs/>
        </w:rPr>
        <w:lastRenderedPageBreak/>
        <w:t>VARIABLE DEPENDIENTE</w:t>
      </w:r>
    </w:p>
    <w:tbl>
      <w:tblPr>
        <w:tblStyle w:val="Tablaconcuadrcula"/>
        <w:tblW w:w="0" w:type="auto"/>
        <w:tblLook w:val="04A0" w:firstRow="1" w:lastRow="0" w:firstColumn="1" w:lastColumn="0" w:noHBand="0" w:noVBand="1"/>
      </w:tblPr>
      <w:tblGrid>
        <w:gridCol w:w="1559"/>
        <w:gridCol w:w="2375"/>
        <w:gridCol w:w="1569"/>
        <w:gridCol w:w="1541"/>
        <w:gridCol w:w="1975"/>
        <w:gridCol w:w="970"/>
        <w:gridCol w:w="1696"/>
        <w:gridCol w:w="2309"/>
      </w:tblGrid>
      <w:tr w:rsidR="00184339" w:rsidRPr="00184339" w14:paraId="0EFD281B" w14:textId="77777777" w:rsidTr="00184339">
        <w:tc>
          <w:tcPr>
            <w:tcW w:w="0" w:type="auto"/>
            <w:hideMark/>
          </w:tcPr>
          <w:p w14:paraId="786ADD48" w14:textId="77777777" w:rsidR="00184339" w:rsidRPr="00184339" w:rsidRDefault="00184339" w:rsidP="00184339">
            <w:pPr>
              <w:spacing w:after="160" w:line="278" w:lineRule="auto"/>
              <w:rPr>
                <w:b/>
                <w:bCs/>
              </w:rPr>
            </w:pPr>
            <w:r w:rsidRPr="00184339">
              <w:rPr>
                <w:b/>
                <w:bCs/>
              </w:rPr>
              <w:t>Variable</w:t>
            </w:r>
          </w:p>
        </w:tc>
        <w:tc>
          <w:tcPr>
            <w:tcW w:w="0" w:type="auto"/>
            <w:hideMark/>
          </w:tcPr>
          <w:p w14:paraId="36B7FBFB" w14:textId="77777777" w:rsidR="00184339" w:rsidRPr="00184339" w:rsidRDefault="00184339" w:rsidP="00184339">
            <w:pPr>
              <w:spacing w:after="160" w:line="278" w:lineRule="auto"/>
              <w:rPr>
                <w:b/>
                <w:bCs/>
              </w:rPr>
            </w:pPr>
            <w:r w:rsidRPr="00184339">
              <w:rPr>
                <w:b/>
                <w:bCs/>
              </w:rPr>
              <w:t>Descripción</w:t>
            </w:r>
          </w:p>
        </w:tc>
        <w:tc>
          <w:tcPr>
            <w:tcW w:w="0" w:type="auto"/>
            <w:hideMark/>
          </w:tcPr>
          <w:p w14:paraId="4B4AAA85" w14:textId="77777777" w:rsidR="00184339" w:rsidRPr="00184339" w:rsidRDefault="00184339" w:rsidP="00184339">
            <w:pPr>
              <w:spacing w:after="160" w:line="278" w:lineRule="auto"/>
              <w:rPr>
                <w:b/>
                <w:bCs/>
              </w:rPr>
            </w:pPr>
            <w:r w:rsidRPr="00184339">
              <w:rPr>
                <w:b/>
                <w:bCs/>
              </w:rPr>
              <w:t>Dimensión</w:t>
            </w:r>
          </w:p>
        </w:tc>
        <w:tc>
          <w:tcPr>
            <w:tcW w:w="0" w:type="auto"/>
            <w:hideMark/>
          </w:tcPr>
          <w:p w14:paraId="0A7C7E18" w14:textId="77777777" w:rsidR="00184339" w:rsidRPr="00184339" w:rsidRDefault="00184339" w:rsidP="00184339">
            <w:pPr>
              <w:spacing w:after="160" w:line="278" w:lineRule="auto"/>
              <w:rPr>
                <w:b/>
                <w:bCs/>
              </w:rPr>
            </w:pPr>
            <w:r w:rsidRPr="00184339">
              <w:rPr>
                <w:b/>
                <w:bCs/>
              </w:rPr>
              <w:t>Indicador</w:t>
            </w:r>
          </w:p>
        </w:tc>
        <w:tc>
          <w:tcPr>
            <w:tcW w:w="0" w:type="auto"/>
            <w:hideMark/>
          </w:tcPr>
          <w:p w14:paraId="64FE2706" w14:textId="77777777" w:rsidR="00184339" w:rsidRPr="00184339" w:rsidRDefault="00184339" w:rsidP="00184339">
            <w:pPr>
              <w:spacing w:after="160" w:line="278" w:lineRule="auto"/>
              <w:rPr>
                <w:b/>
                <w:bCs/>
              </w:rPr>
            </w:pPr>
            <w:r w:rsidRPr="00184339">
              <w:rPr>
                <w:b/>
                <w:bCs/>
              </w:rPr>
              <w:t>Ítems ENAHO</w:t>
            </w:r>
          </w:p>
        </w:tc>
        <w:tc>
          <w:tcPr>
            <w:tcW w:w="0" w:type="auto"/>
            <w:hideMark/>
          </w:tcPr>
          <w:p w14:paraId="052BF5E3" w14:textId="77777777" w:rsidR="00184339" w:rsidRPr="00184339" w:rsidRDefault="00184339" w:rsidP="00184339">
            <w:pPr>
              <w:spacing w:after="160" w:line="278" w:lineRule="auto"/>
              <w:rPr>
                <w:b/>
                <w:bCs/>
              </w:rPr>
            </w:pPr>
            <w:r w:rsidRPr="00184339">
              <w:rPr>
                <w:b/>
                <w:bCs/>
              </w:rPr>
              <w:t>Tipo / Escala</w:t>
            </w:r>
          </w:p>
        </w:tc>
        <w:tc>
          <w:tcPr>
            <w:tcW w:w="0" w:type="auto"/>
            <w:hideMark/>
          </w:tcPr>
          <w:p w14:paraId="0284BDBD" w14:textId="77777777" w:rsidR="00184339" w:rsidRPr="00184339" w:rsidRDefault="00184339" w:rsidP="00184339">
            <w:pPr>
              <w:spacing w:after="160" w:line="278" w:lineRule="auto"/>
              <w:rPr>
                <w:b/>
                <w:bCs/>
              </w:rPr>
            </w:pPr>
            <w:r w:rsidRPr="00184339">
              <w:rPr>
                <w:b/>
                <w:bCs/>
              </w:rPr>
              <w:t>Codificación</w:t>
            </w:r>
          </w:p>
        </w:tc>
        <w:tc>
          <w:tcPr>
            <w:tcW w:w="0" w:type="auto"/>
            <w:hideMark/>
          </w:tcPr>
          <w:p w14:paraId="396FBEF2" w14:textId="77777777" w:rsidR="00184339" w:rsidRPr="00184339" w:rsidRDefault="00184339" w:rsidP="00184339">
            <w:pPr>
              <w:spacing w:after="160" w:line="278" w:lineRule="auto"/>
              <w:rPr>
                <w:b/>
                <w:bCs/>
              </w:rPr>
            </w:pPr>
            <w:r w:rsidRPr="00184339">
              <w:rPr>
                <w:b/>
                <w:bCs/>
              </w:rPr>
              <w:t>Para qué se usa</w:t>
            </w:r>
          </w:p>
        </w:tc>
      </w:tr>
      <w:tr w:rsidR="00184339" w:rsidRPr="00184339" w14:paraId="3F988C54" w14:textId="77777777" w:rsidTr="00184339">
        <w:tc>
          <w:tcPr>
            <w:tcW w:w="0" w:type="auto"/>
            <w:hideMark/>
          </w:tcPr>
          <w:p w14:paraId="20F8444A" w14:textId="77777777" w:rsidR="00184339" w:rsidRPr="00184339" w:rsidRDefault="00184339" w:rsidP="00184339">
            <w:pPr>
              <w:spacing w:after="160" w:line="278" w:lineRule="auto"/>
            </w:pPr>
            <w:r w:rsidRPr="00184339">
              <w:rPr>
                <w:b/>
                <w:bCs/>
              </w:rPr>
              <w:t>Empleo no precarizado</w:t>
            </w:r>
          </w:p>
        </w:tc>
        <w:tc>
          <w:tcPr>
            <w:tcW w:w="0" w:type="auto"/>
            <w:hideMark/>
          </w:tcPr>
          <w:p w14:paraId="6F60925D" w14:textId="77777777" w:rsidR="00184339" w:rsidRPr="00184339" w:rsidRDefault="00184339" w:rsidP="00184339">
            <w:pPr>
              <w:spacing w:after="160" w:line="278" w:lineRule="auto"/>
            </w:pPr>
            <w:r w:rsidRPr="00184339">
              <w:t>Condición laboral global que refleja si el trabajador cumple estándares mínimos de estabilidad laboral (jornada adecuada, remuneración suficiente, contrato formal, prestaciones y pensión).</w:t>
            </w:r>
          </w:p>
        </w:tc>
        <w:tc>
          <w:tcPr>
            <w:tcW w:w="0" w:type="auto"/>
            <w:hideMark/>
          </w:tcPr>
          <w:p w14:paraId="66DBDE90" w14:textId="77777777" w:rsidR="00184339" w:rsidRPr="00184339" w:rsidRDefault="00184339" w:rsidP="00184339">
            <w:pPr>
              <w:spacing w:after="160" w:line="278" w:lineRule="auto"/>
            </w:pPr>
            <w:r w:rsidRPr="00184339">
              <w:t>Condiciones laborales</w:t>
            </w:r>
          </w:p>
        </w:tc>
        <w:tc>
          <w:tcPr>
            <w:tcW w:w="0" w:type="auto"/>
            <w:hideMark/>
          </w:tcPr>
          <w:p w14:paraId="1BF61FFE" w14:textId="77777777" w:rsidR="00184339" w:rsidRPr="00184339" w:rsidRDefault="00184339" w:rsidP="00184339">
            <w:pPr>
              <w:spacing w:after="160" w:line="278" w:lineRule="auto"/>
            </w:pPr>
            <w:r w:rsidRPr="00184339">
              <w:t>Índice de precariedad igual a 0</w:t>
            </w:r>
          </w:p>
        </w:tc>
        <w:tc>
          <w:tcPr>
            <w:tcW w:w="0" w:type="auto"/>
            <w:hideMark/>
          </w:tcPr>
          <w:p w14:paraId="4C361968" w14:textId="77777777" w:rsidR="00184339" w:rsidRPr="00184339" w:rsidRDefault="00184339" w:rsidP="00184339">
            <w:pPr>
              <w:spacing w:after="160" w:line="278" w:lineRule="auto"/>
            </w:pPr>
            <w:r w:rsidRPr="00184339">
              <w:t>P513T/I513T (horas), I524A1 (ingreso), P511A (contrato), P5441A–P5447A (beneficios), P524B1 (descuento ley), P558A5 (pensión)</w:t>
            </w:r>
          </w:p>
        </w:tc>
        <w:tc>
          <w:tcPr>
            <w:tcW w:w="0" w:type="auto"/>
            <w:hideMark/>
          </w:tcPr>
          <w:p w14:paraId="52798538" w14:textId="77777777" w:rsidR="00184339" w:rsidRPr="00184339" w:rsidRDefault="00184339" w:rsidP="00184339">
            <w:pPr>
              <w:spacing w:after="160" w:line="278" w:lineRule="auto"/>
            </w:pPr>
            <w:r w:rsidRPr="00184339">
              <w:t>Binaria</w:t>
            </w:r>
          </w:p>
        </w:tc>
        <w:tc>
          <w:tcPr>
            <w:tcW w:w="0" w:type="auto"/>
            <w:hideMark/>
          </w:tcPr>
          <w:p w14:paraId="1AF89867" w14:textId="77777777" w:rsidR="00184339" w:rsidRPr="00184339" w:rsidRDefault="00184339" w:rsidP="00184339">
            <w:pPr>
              <w:spacing w:after="160" w:line="278" w:lineRule="auto"/>
            </w:pPr>
            <w:r w:rsidRPr="00184339">
              <w:t>1 = No precarizado; 0 = Precarizado</w:t>
            </w:r>
          </w:p>
        </w:tc>
        <w:tc>
          <w:tcPr>
            <w:tcW w:w="0" w:type="auto"/>
            <w:hideMark/>
          </w:tcPr>
          <w:p w14:paraId="4DFB5FD7" w14:textId="77777777" w:rsidR="00184339" w:rsidRPr="00184339" w:rsidRDefault="00184339" w:rsidP="00184339">
            <w:pPr>
              <w:spacing w:after="160" w:line="278" w:lineRule="auto"/>
            </w:pPr>
            <w:r w:rsidRPr="00184339">
              <w:rPr>
                <w:b/>
                <w:bCs/>
              </w:rPr>
              <w:t xml:space="preserve">Variable dependiente del modelo </w:t>
            </w:r>
            <w:proofErr w:type="spellStart"/>
            <w:r w:rsidRPr="00184339">
              <w:rPr>
                <w:b/>
                <w:bCs/>
              </w:rPr>
              <w:t>logit</w:t>
            </w:r>
            <w:proofErr w:type="spellEnd"/>
            <w:r w:rsidRPr="00184339">
              <w:rPr>
                <w:b/>
                <w:bCs/>
              </w:rPr>
              <w:t>. Mide la calidad laboral. Permite evaluar cómo diferentes factores aumentan o disminuyen la probabilidad de tener empleo no precarizado.</w:t>
            </w:r>
          </w:p>
        </w:tc>
      </w:tr>
    </w:tbl>
    <w:p w14:paraId="2A520398" w14:textId="77777777" w:rsidR="00184339" w:rsidRDefault="00184339"/>
    <w:p w14:paraId="6EC82C28" w14:textId="7F100A52" w:rsidR="00184339" w:rsidRPr="00184339" w:rsidRDefault="00184339">
      <w:pPr>
        <w:rPr>
          <w:b/>
          <w:bCs/>
        </w:rPr>
      </w:pPr>
      <w:r w:rsidRPr="00184339">
        <w:rPr>
          <w:b/>
          <w:bCs/>
        </w:rPr>
        <w:t>VARIABLE INDEPENDIENTE PRINCIPAL</w:t>
      </w:r>
    </w:p>
    <w:tbl>
      <w:tblPr>
        <w:tblStyle w:val="Tablaconcuadrcula"/>
        <w:tblW w:w="0" w:type="auto"/>
        <w:tblLook w:val="04A0" w:firstRow="1" w:lastRow="0" w:firstColumn="1" w:lastColumn="0" w:noHBand="0" w:noVBand="1"/>
      </w:tblPr>
      <w:tblGrid>
        <w:gridCol w:w="1191"/>
        <w:gridCol w:w="2686"/>
        <w:gridCol w:w="1561"/>
        <w:gridCol w:w="1407"/>
        <w:gridCol w:w="1070"/>
        <w:gridCol w:w="1366"/>
        <w:gridCol w:w="1823"/>
        <w:gridCol w:w="2890"/>
      </w:tblGrid>
      <w:tr w:rsidR="00184339" w:rsidRPr="00184339" w14:paraId="28225FC5" w14:textId="77777777" w:rsidTr="00184339">
        <w:tc>
          <w:tcPr>
            <w:tcW w:w="0" w:type="auto"/>
            <w:hideMark/>
          </w:tcPr>
          <w:p w14:paraId="2A4DD795" w14:textId="77777777" w:rsidR="00184339" w:rsidRPr="00184339" w:rsidRDefault="00184339" w:rsidP="00184339">
            <w:pPr>
              <w:spacing w:after="160" w:line="278" w:lineRule="auto"/>
              <w:rPr>
                <w:b/>
                <w:bCs/>
              </w:rPr>
            </w:pPr>
            <w:r w:rsidRPr="00184339">
              <w:rPr>
                <w:b/>
                <w:bCs/>
              </w:rPr>
              <w:t>Variable</w:t>
            </w:r>
          </w:p>
        </w:tc>
        <w:tc>
          <w:tcPr>
            <w:tcW w:w="0" w:type="auto"/>
            <w:hideMark/>
          </w:tcPr>
          <w:p w14:paraId="07543651" w14:textId="77777777" w:rsidR="00184339" w:rsidRPr="00184339" w:rsidRDefault="00184339" w:rsidP="00184339">
            <w:pPr>
              <w:spacing w:after="160" w:line="278" w:lineRule="auto"/>
              <w:rPr>
                <w:b/>
                <w:bCs/>
              </w:rPr>
            </w:pPr>
            <w:r w:rsidRPr="00184339">
              <w:rPr>
                <w:b/>
                <w:bCs/>
              </w:rPr>
              <w:t>Descripción</w:t>
            </w:r>
          </w:p>
        </w:tc>
        <w:tc>
          <w:tcPr>
            <w:tcW w:w="0" w:type="auto"/>
            <w:hideMark/>
          </w:tcPr>
          <w:p w14:paraId="44B463F8" w14:textId="77777777" w:rsidR="00184339" w:rsidRPr="00184339" w:rsidRDefault="00184339" w:rsidP="00184339">
            <w:pPr>
              <w:spacing w:after="160" w:line="278" w:lineRule="auto"/>
              <w:rPr>
                <w:b/>
                <w:bCs/>
              </w:rPr>
            </w:pPr>
            <w:r w:rsidRPr="00184339">
              <w:rPr>
                <w:b/>
                <w:bCs/>
              </w:rPr>
              <w:t>Dimensión</w:t>
            </w:r>
          </w:p>
        </w:tc>
        <w:tc>
          <w:tcPr>
            <w:tcW w:w="0" w:type="auto"/>
            <w:hideMark/>
          </w:tcPr>
          <w:p w14:paraId="576BF0D1" w14:textId="77777777" w:rsidR="00184339" w:rsidRPr="00184339" w:rsidRDefault="00184339" w:rsidP="00184339">
            <w:pPr>
              <w:spacing w:after="160" w:line="278" w:lineRule="auto"/>
              <w:rPr>
                <w:b/>
                <w:bCs/>
              </w:rPr>
            </w:pPr>
            <w:r w:rsidRPr="00184339">
              <w:rPr>
                <w:b/>
                <w:bCs/>
              </w:rPr>
              <w:t>Indicador</w:t>
            </w:r>
          </w:p>
        </w:tc>
        <w:tc>
          <w:tcPr>
            <w:tcW w:w="0" w:type="auto"/>
            <w:hideMark/>
          </w:tcPr>
          <w:p w14:paraId="630265F4" w14:textId="77777777" w:rsidR="00184339" w:rsidRPr="00184339" w:rsidRDefault="00184339" w:rsidP="00184339">
            <w:pPr>
              <w:spacing w:after="160" w:line="278" w:lineRule="auto"/>
              <w:rPr>
                <w:b/>
                <w:bCs/>
              </w:rPr>
            </w:pPr>
            <w:r w:rsidRPr="00184339">
              <w:rPr>
                <w:b/>
                <w:bCs/>
              </w:rPr>
              <w:t>Ítem ENAHO</w:t>
            </w:r>
          </w:p>
        </w:tc>
        <w:tc>
          <w:tcPr>
            <w:tcW w:w="0" w:type="auto"/>
            <w:hideMark/>
          </w:tcPr>
          <w:p w14:paraId="6E0E2E49" w14:textId="77777777" w:rsidR="00184339" w:rsidRPr="00184339" w:rsidRDefault="00184339" w:rsidP="00184339">
            <w:pPr>
              <w:spacing w:after="160" w:line="278" w:lineRule="auto"/>
              <w:rPr>
                <w:b/>
                <w:bCs/>
              </w:rPr>
            </w:pPr>
            <w:r w:rsidRPr="00184339">
              <w:rPr>
                <w:b/>
                <w:bCs/>
              </w:rPr>
              <w:t>Tipo / Escala</w:t>
            </w:r>
          </w:p>
        </w:tc>
        <w:tc>
          <w:tcPr>
            <w:tcW w:w="0" w:type="auto"/>
            <w:hideMark/>
          </w:tcPr>
          <w:p w14:paraId="31128EE5" w14:textId="77777777" w:rsidR="00184339" w:rsidRPr="00184339" w:rsidRDefault="00184339" w:rsidP="00184339">
            <w:pPr>
              <w:spacing w:after="160" w:line="278" w:lineRule="auto"/>
              <w:rPr>
                <w:b/>
                <w:bCs/>
              </w:rPr>
            </w:pPr>
            <w:r w:rsidRPr="00184339">
              <w:rPr>
                <w:b/>
                <w:bCs/>
              </w:rPr>
              <w:t>Codificación</w:t>
            </w:r>
          </w:p>
        </w:tc>
        <w:tc>
          <w:tcPr>
            <w:tcW w:w="0" w:type="auto"/>
            <w:hideMark/>
          </w:tcPr>
          <w:p w14:paraId="3000C215" w14:textId="77777777" w:rsidR="00184339" w:rsidRPr="00184339" w:rsidRDefault="00184339" w:rsidP="00184339">
            <w:pPr>
              <w:spacing w:after="160" w:line="278" w:lineRule="auto"/>
              <w:rPr>
                <w:b/>
                <w:bCs/>
              </w:rPr>
            </w:pPr>
            <w:r w:rsidRPr="00184339">
              <w:rPr>
                <w:b/>
                <w:bCs/>
              </w:rPr>
              <w:t>Para qué se usa</w:t>
            </w:r>
          </w:p>
        </w:tc>
      </w:tr>
      <w:tr w:rsidR="00184339" w:rsidRPr="00184339" w14:paraId="3DBECD13" w14:textId="77777777" w:rsidTr="00184339">
        <w:tc>
          <w:tcPr>
            <w:tcW w:w="0" w:type="auto"/>
            <w:hideMark/>
          </w:tcPr>
          <w:p w14:paraId="49C0CEA0" w14:textId="77777777" w:rsidR="00184339" w:rsidRPr="00184339" w:rsidRDefault="00184339" w:rsidP="00184339">
            <w:pPr>
              <w:spacing w:after="160" w:line="278" w:lineRule="auto"/>
            </w:pPr>
            <w:r w:rsidRPr="00184339">
              <w:rPr>
                <w:b/>
                <w:bCs/>
              </w:rPr>
              <w:t>Sector de empleo</w:t>
            </w:r>
          </w:p>
        </w:tc>
        <w:tc>
          <w:tcPr>
            <w:tcW w:w="0" w:type="auto"/>
            <w:hideMark/>
          </w:tcPr>
          <w:p w14:paraId="04C3A399" w14:textId="77777777" w:rsidR="00184339" w:rsidRPr="00184339" w:rsidRDefault="00184339" w:rsidP="00184339">
            <w:pPr>
              <w:spacing w:after="160" w:line="278" w:lineRule="auto"/>
            </w:pPr>
            <w:r w:rsidRPr="00184339">
              <w:t xml:space="preserve">Identifica si el trabajador está contratado por una entidad pública o </w:t>
            </w:r>
            <w:r w:rsidRPr="00184339">
              <w:lastRenderedPageBreak/>
              <w:t>privada. Refleja características estructurales del mercado laboral.</w:t>
            </w:r>
          </w:p>
        </w:tc>
        <w:tc>
          <w:tcPr>
            <w:tcW w:w="0" w:type="auto"/>
            <w:hideMark/>
          </w:tcPr>
          <w:p w14:paraId="6067E565" w14:textId="77777777" w:rsidR="00184339" w:rsidRPr="00184339" w:rsidRDefault="00184339" w:rsidP="00184339">
            <w:pPr>
              <w:spacing w:after="160" w:line="278" w:lineRule="auto"/>
            </w:pPr>
            <w:r w:rsidRPr="00184339">
              <w:lastRenderedPageBreak/>
              <w:t>Sector institucional</w:t>
            </w:r>
          </w:p>
        </w:tc>
        <w:tc>
          <w:tcPr>
            <w:tcW w:w="0" w:type="auto"/>
            <w:hideMark/>
          </w:tcPr>
          <w:p w14:paraId="0CD8321B" w14:textId="77777777" w:rsidR="00184339" w:rsidRPr="00184339" w:rsidRDefault="00184339" w:rsidP="00184339">
            <w:pPr>
              <w:spacing w:after="160" w:line="278" w:lineRule="auto"/>
            </w:pPr>
            <w:r w:rsidRPr="00184339">
              <w:t>Tipo de empleador</w:t>
            </w:r>
          </w:p>
        </w:tc>
        <w:tc>
          <w:tcPr>
            <w:tcW w:w="0" w:type="auto"/>
            <w:hideMark/>
          </w:tcPr>
          <w:p w14:paraId="5D06E430" w14:textId="77777777" w:rsidR="00184339" w:rsidRPr="00184339" w:rsidRDefault="00184339" w:rsidP="00184339">
            <w:pPr>
              <w:spacing w:after="160" w:line="278" w:lineRule="auto"/>
            </w:pPr>
            <w:r w:rsidRPr="00184339">
              <w:t>P510</w:t>
            </w:r>
          </w:p>
        </w:tc>
        <w:tc>
          <w:tcPr>
            <w:tcW w:w="0" w:type="auto"/>
            <w:hideMark/>
          </w:tcPr>
          <w:p w14:paraId="6C6CEFFC" w14:textId="77777777" w:rsidR="00184339" w:rsidRPr="00184339" w:rsidRDefault="00184339" w:rsidP="00184339">
            <w:pPr>
              <w:spacing w:after="160" w:line="278" w:lineRule="auto"/>
            </w:pPr>
            <w:r w:rsidRPr="00184339">
              <w:t>Categórica</w:t>
            </w:r>
          </w:p>
        </w:tc>
        <w:tc>
          <w:tcPr>
            <w:tcW w:w="0" w:type="auto"/>
            <w:hideMark/>
          </w:tcPr>
          <w:p w14:paraId="2A3F7BA0" w14:textId="77777777" w:rsidR="00184339" w:rsidRPr="00184339" w:rsidRDefault="00184339" w:rsidP="00184339">
            <w:pPr>
              <w:spacing w:after="160" w:line="278" w:lineRule="auto"/>
            </w:pPr>
            <w:r w:rsidRPr="00184339">
              <w:t xml:space="preserve">1 = </w:t>
            </w:r>
            <w:proofErr w:type="spellStart"/>
            <w:r w:rsidRPr="00184339">
              <w:t>Privado_otros</w:t>
            </w:r>
            <w:proofErr w:type="spellEnd"/>
            <w:r w:rsidRPr="00184339">
              <w:t>; 2 = Público</w:t>
            </w:r>
          </w:p>
        </w:tc>
        <w:tc>
          <w:tcPr>
            <w:tcW w:w="0" w:type="auto"/>
            <w:hideMark/>
          </w:tcPr>
          <w:p w14:paraId="60768450" w14:textId="77777777" w:rsidR="00184339" w:rsidRPr="00184339" w:rsidRDefault="00184339" w:rsidP="00184339">
            <w:pPr>
              <w:spacing w:after="160" w:line="278" w:lineRule="auto"/>
            </w:pPr>
            <w:r w:rsidRPr="00184339">
              <w:rPr>
                <w:b/>
                <w:bCs/>
              </w:rPr>
              <w:t xml:space="preserve">Es la variable independiente principal. Permite evaluar si pertenecer al </w:t>
            </w:r>
            <w:r w:rsidRPr="00184339">
              <w:rPr>
                <w:b/>
                <w:bCs/>
              </w:rPr>
              <w:lastRenderedPageBreak/>
              <w:t>sector público incrementa la probabilidad de tener empleo no precarizado.</w:t>
            </w:r>
          </w:p>
        </w:tc>
      </w:tr>
    </w:tbl>
    <w:p w14:paraId="4F616F8C" w14:textId="77777777" w:rsidR="00184339" w:rsidRDefault="00184339"/>
    <w:p w14:paraId="7F783107" w14:textId="0F98CB63" w:rsidR="00184339" w:rsidRPr="0012094C" w:rsidRDefault="00184339" w:rsidP="00184339">
      <w:pPr>
        <w:tabs>
          <w:tab w:val="left" w:pos="2990"/>
        </w:tabs>
        <w:rPr>
          <w:b/>
          <w:bCs/>
        </w:rPr>
      </w:pPr>
      <w:r w:rsidRPr="0012094C">
        <w:rPr>
          <w:b/>
          <w:bCs/>
        </w:rPr>
        <w:t>VARIABLES CONTROL</w:t>
      </w:r>
    </w:p>
    <w:tbl>
      <w:tblPr>
        <w:tblStyle w:val="Tablaconcuadrcula"/>
        <w:tblW w:w="0" w:type="auto"/>
        <w:tblLook w:val="04A0" w:firstRow="1" w:lastRow="0" w:firstColumn="1" w:lastColumn="0" w:noHBand="0" w:noVBand="1"/>
      </w:tblPr>
      <w:tblGrid>
        <w:gridCol w:w="1156"/>
        <w:gridCol w:w="1983"/>
        <w:gridCol w:w="1572"/>
        <w:gridCol w:w="1468"/>
        <w:gridCol w:w="1347"/>
        <w:gridCol w:w="1256"/>
        <w:gridCol w:w="2105"/>
        <w:gridCol w:w="3107"/>
      </w:tblGrid>
      <w:tr w:rsidR="00184339" w:rsidRPr="00184339" w14:paraId="421A7A84" w14:textId="77777777" w:rsidTr="00184339">
        <w:tc>
          <w:tcPr>
            <w:tcW w:w="0" w:type="auto"/>
            <w:hideMark/>
          </w:tcPr>
          <w:p w14:paraId="0982A3D1" w14:textId="77777777" w:rsidR="00184339" w:rsidRPr="00184339" w:rsidRDefault="00184339" w:rsidP="00184339">
            <w:pPr>
              <w:tabs>
                <w:tab w:val="left" w:pos="2990"/>
              </w:tabs>
              <w:spacing w:after="160" w:line="278" w:lineRule="auto"/>
              <w:rPr>
                <w:b/>
                <w:bCs/>
              </w:rPr>
            </w:pPr>
            <w:r w:rsidRPr="00184339">
              <w:rPr>
                <w:b/>
                <w:bCs/>
              </w:rPr>
              <w:t>Variable</w:t>
            </w:r>
          </w:p>
        </w:tc>
        <w:tc>
          <w:tcPr>
            <w:tcW w:w="0" w:type="auto"/>
            <w:hideMark/>
          </w:tcPr>
          <w:p w14:paraId="73D34265" w14:textId="77777777" w:rsidR="00184339" w:rsidRPr="00184339" w:rsidRDefault="00184339" w:rsidP="00184339">
            <w:pPr>
              <w:tabs>
                <w:tab w:val="left" w:pos="2990"/>
              </w:tabs>
              <w:spacing w:after="160" w:line="278" w:lineRule="auto"/>
              <w:rPr>
                <w:b/>
                <w:bCs/>
              </w:rPr>
            </w:pPr>
            <w:r w:rsidRPr="00184339">
              <w:rPr>
                <w:b/>
                <w:bCs/>
              </w:rPr>
              <w:t>Descripción</w:t>
            </w:r>
          </w:p>
        </w:tc>
        <w:tc>
          <w:tcPr>
            <w:tcW w:w="0" w:type="auto"/>
            <w:hideMark/>
          </w:tcPr>
          <w:p w14:paraId="0AA702BF" w14:textId="77777777" w:rsidR="00184339" w:rsidRPr="00184339" w:rsidRDefault="00184339" w:rsidP="00184339">
            <w:pPr>
              <w:tabs>
                <w:tab w:val="left" w:pos="2990"/>
              </w:tabs>
              <w:spacing w:after="160" w:line="278" w:lineRule="auto"/>
              <w:rPr>
                <w:b/>
                <w:bCs/>
              </w:rPr>
            </w:pPr>
            <w:r w:rsidRPr="00184339">
              <w:rPr>
                <w:b/>
                <w:bCs/>
              </w:rPr>
              <w:t>Dimensión</w:t>
            </w:r>
          </w:p>
        </w:tc>
        <w:tc>
          <w:tcPr>
            <w:tcW w:w="0" w:type="auto"/>
            <w:hideMark/>
          </w:tcPr>
          <w:p w14:paraId="44211C26" w14:textId="77777777" w:rsidR="00184339" w:rsidRPr="00184339" w:rsidRDefault="00184339" w:rsidP="00184339">
            <w:pPr>
              <w:tabs>
                <w:tab w:val="left" w:pos="2990"/>
              </w:tabs>
              <w:spacing w:after="160" w:line="278" w:lineRule="auto"/>
              <w:rPr>
                <w:b/>
                <w:bCs/>
              </w:rPr>
            </w:pPr>
            <w:r w:rsidRPr="00184339">
              <w:rPr>
                <w:b/>
                <w:bCs/>
              </w:rPr>
              <w:t>Indicador</w:t>
            </w:r>
          </w:p>
        </w:tc>
        <w:tc>
          <w:tcPr>
            <w:tcW w:w="0" w:type="auto"/>
            <w:hideMark/>
          </w:tcPr>
          <w:p w14:paraId="4541B193" w14:textId="77777777" w:rsidR="00184339" w:rsidRPr="00184339" w:rsidRDefault="00184339" w:rsidP="00184339">
            <w:pPr>
              <w:tabs>
                <w:tab w:val="left" w:pos="2990"/>
              </w:tabs>
              <w:spacing w:after="160" w:line="278" w:lineRule="auto"/>
              <w:rPr>
                <w:b/>
                <w:bCs/>
              </w:rPr>
            </w:pPr>
            <w:r w:rsidRPr="00184339">
              <w:rPr>
                <w:b/>
                <w:bCs/>
              </w:rPr>
              <w:t>Ítem ENAHO</w:t>
            </w:r>
          </w:p>
        </w:tc>
        <w:tc>
          <w:tcPr>
            <w:tcW w:w="0" w:type="auto"/>
            <w:hideMark/>
          </w:tcPr>
          <w:p w14:paraId="04463118" w14:textId="77777777" w:rsidR="00184339" w:rsidRPr="00184339" w:rsidRDefault="00184339" w:rsidP="00184339">
            <w:pPr>
              <w:tabs>
                <w:tab w:val="left" w:pos="2990"/>
              </w:tabs>
              <w:spacing w:after="160" w:line="278" w:lineRule="auto"/>
              <w:rPr>
                <w:b/>
                <w:bCs/>
              </w:rPr>
            </w:pPr>
            <w:r w:rsidRPr="00184339">
              <w:rPr>
                <w:b/>
                <w:bCs/>
              </w:rPr>
              <w:t>Tipo</w:t>
            </w:r>
          </w:p>
        </w:tc>
        <w:tc>
          <w:tcPr>
            <w:tcW w:w="0" w:type="auto"/>
            <w:hideMark/>
          </w:tcPr>
          <w:p w14:paraId="13D60D49" w14:textId="77777777" w:rsidR="00184339" w:rsidRPr="00184339" w:rsidRDefault="00184339" w:rsidP="00184339">
            <w:pPr>
              <w:tabs>
                <w:tab w:val="left" w:pos="2990"/>
              </w:tabs>
              <w:spacing w:after="160" w:line="278" w:lineRule="auto"/>
              <w:rPr>
                <w:b/>
                <w:bCs/>
              </w:rPr>
            </w:pPr>
            <w:r w:rsidRPr="00184339">
              <w:rPr>
                <w:b/>
                <w:bCs/>
              </w:rPr>
              <w:t>Codificación</w:t>
            </w:r>
          </w:p>
        </w:tc>
        <w:tc>
          <w:tcPr>
            <w:tcW w:w="0" w:type="auto"/>
            <w:hideMark/>
          </w:tcPr>
          <w:p w14:paraId="15C85967" w14:textId="77777777" w:rsidR="00184339" w:rsidRPr="00184339" w:rsidRDefault="00184339" w:rsidP="00184339">
            <w:pPr>
              <w:tabs>
                <w:tab w:val="left" w:pos="2990"/>
              </w:tabs>
              <w:spacing w:after="160" w:line="278" w:lineRule="auto"/>
              <w:rPr>
                <w:b/>
                <w:bCs/>
              </w:rPr>
            </w:pPr>
            <w:r w:rsidRPr="00184339">
              <w:rPr>
                <w:b/>
                <w:bCs/>
              </w:rPr>
              <w:t>Para qué se usa</w:t>
            </w:r>
          </w:p>
        </w:tc>
      </w:tr>
      <w:tr w:rsidR="00184339" w:rsidRPr="00184339" w14:paraId="22DECC22" w14:textId="77777777" w:rsidTr="00184339">
        <w:tc>
          <w:tcPr>
            <w:tcW w:w="0" w:type="auto"/>
            <w:hideMark/>
          </w:tcPr>
          <w:p w14:paraId="0CDAF957" w14:textId="77777777" w:rsidR="00184339" w:rsidRPr="00184339" w:rsidRDefault="00184339" w:rsidP="00184339">
            <w:pPr>
              <w:tabs>
                <w:tab w:val="left" w:pos="2990"/>
              </w:tabs>
              <w:spacing w:after="160" w:line="278" w:lineRule="auto"/>
            </w:pPr>
            <w:r w:rsidRPr="00184339">
              <w:t>Sexo</w:t>
            </w:r>
          </w:p>
        </w:tc>
        <w:tc>
          <w:tcPr>
            <w:tcW w:w="0" w:type="auto"/>
            <w:hideMark/>
          </w:tcPr>
          <w:p w14:paraId="479C3AD9" w14:textId="77777777" w:rsidR="00184339" w:rsidRPr="00184339" w:rsidRDefault="00184339" w:rsidP="00184339">
            <w:pPr>
              <w:tabs>
                <w:tab w:val="left" w:pos="2990"/>
              </w:tabs>
              <w:spacing w:after="160" w:line="278" w:lineRule="auto"/>
            </w:pPr>
            <w:r w:rsidRPr="00184339">
              <w:t>Identidad biológica del entrevistado</w:t>
            </w:r>
          </w:p>
        </w:tc>
        <w:tc>
          <w:tcPr>
            <w:tcW w:w="0" w:type="auto"/>
            <w:hideMark/>
          </w:tcPr>
          <w:p w14:paraId="4F8A722B" w14:textId="77777777" w:rsidR="00184339" w:rsidRPr="00184339" w:rsidRDefault="00184339" w:rsidP="00184339">
            <w:pPr>
              <w:tabs>
                <w:tab w:val="left" w:pos="2990"/>
              </w:tabs>
              <w:spacing w:after="160" w:line="278" w:lineRule="auto"/>
            </w:pPr>
            <w:r w:rsidRPr="00184339">
              <w:t>Demografía</w:t>
            </w:r>
          </w:p>
        </w:tc>
        <w:tc>
          <w:tcPr>
            <w:tcW w:w="0" w:type="auto"/>
            <w:hideMark/>
          </w:tcPr>
          <w:p w14:paraId="0D4AC593" w14:textId="77777777" w:rsidR="00184339" w:rsidRPr="00184339" w:rsidRDefault="00184339" w:rsidP="00184339">
            <w:pPr>
              <w:tabs>
                <w:tab w:val="left" w:pos="2990"/>
              </w:tabs>
              <w:spacing w:after="160" w:line="278" w:lineRule="auto"/>
            </w:pPr>
            <w:r w:rsidRPr="00184339">
              <w:t>Hombre / Mujer</w:t>
            </w:r>
          </w:p>
        </w:tc>
        <w:tc>
          <w:tcPr>
            <w:tcW w:w="0" w:type="auto"/>
            <w:hideMark/>
          </w:tcPr>
          <w:p w14:paraId="088A45BD" w14:textId="77777777" w:rsidR="00184339" w:rsidRPr="00184339" w:rsidRDefault="00184339" w:rsidP="00184339">
            <w:pPr>
              <w:tabs>
                <w:tab w:val="left" w:pos="2990"/>
              </w:tabs>
              <w:spacing w:after="160" w:line="278" w:lineRule="auto"/>
            </w:pPr>
            <w:r w:rsidRPr="00184339">
              <w:t>P207</w:t>
            </w:r>
          </w:p>
        </w:tc>
        <w:tc>
          <w:tcPr>
            <w:tcW w:w="0" w:type="auto"/>
            <w:hideMark/>
          </w:tcPr>
          <w:p w14:paraId="3BA21304" w14:textId="77777777" w:rsidR="00184339" w:rsidRPr="00184339" w:rsidRDefault="00184339" w:rsidP="00184339">
            <w:pPr>
              <w:tabs>
                <w:tab w:val="left" w:pos="2990"/>
              </w:tabs>
              <w:spacing w:after="160" w:line="278" w:lineRule="auto"/>
            </w:pPr>
            <w:r w:rsidRPr="00184339">
              <w:t>Binaria</w:t>
            </w:r>
          </w:p>
        </w:tc>
        <w:tc>
          <w:tcPr>
            <w:tcW w:w="0" w:type="auto"/>
            <w:hideMark/>
          </w:tcPr>
          <w:p w14:paraId="53C05280" w14:textId="77777777" w:rsidR="00184339" w:rsidRPr="00184339" w:rsidRDefault="00184339" w:rsidP="00184339">
            <w:pPr>
              <w:tabs>
                <w:tab w:val="left" w:pos="2990"/>
              </w:tabs>
              <w:spacing w:after="160" w:line="278" w:lineRule="auto"/>
            </w:pPr>
            <w:r w:rsidRPr="00184339">
              <w:t>1 = Hombre; 2 = Mujer</w:t>
            </w:r>
          </w:p>
        </w:tc>
        <w:tc>
          <w:tcPr>
            <w:tcW w:w="0" w:type="auto"/>
            <w:hideMark/>
          </w:tcPr>
          <w:p w14:paraId="1429CE5F" w14:textId="77777777" w:rsidR="00184339" w:rsidRPr="00184339" w:rsidRDefault="00184339" w:rsidP="00184339">
            <w:pPr>
              <w:tabs>
                <w:tab w:val="left" w:pos="2990"/>
              </w:tabs>
              <w:spacing w:after="160" w:line="278" w:lineRule="auto"/>
            </w:pPr>
            <w:r w:rsidRPr="00184339">
              <w:rPr>
                <w:b/>
                <w:bCs/>
              </w:rPr>
              <w:t>Controla posibles brechas de género en el empleo no precarizado.</w:t>
            </w:r>
          </w:p>
        </w:tc>
      </w:tr>
      <w:tr w:rsidR="00184339" w:rsidRPr="00184339" w14:paraId="0A7CC4DB" w14:textId="77777777" w:rsidTr="00184339">
        <w:tc>
          <w:tcPr>
            <w:tcW w:w="0" w:type="auto"/>
            <w:hideMark/>
          </w:tcPr>
          <w:p w14:paraId="20A4273C" w14:textId="77777777" w:rsidR="00184339" w:rsidRPr="00184339" w:rsidRDefault="00184339" w:rsidP="00184339">
            <w:pPr>
              <w:rPr>
                <w:rFonts w:ascii="Times New Roman" w:eastAsia="Times New Roman" w:hAnsi="Times New Roman" w:cs="Times New Roman"/>
                <w:kern w:val="0"/>
                <w:lang w:eastAsia="es-PE"/>
                <w14:ligatures w14:val="none"/>
              </w:rPr>
            </w:pPr>
            <w:r w:rsidRPr="00184339">
              <w:rPr>
                <w:rFonts w:ascii="Times New Roman" w:eastAsia="Times New Roman" w:hAnsi="Times New Roman" w:cs="Times New Roman"/>
                <w:kern w:val="0"/>
                <w:lang w:eastAsia="es-PE"/>
                <w14:ligatures w14:val="none"/>
              </w:rPr>
              <w:t>Edad</w:t>
            </w:r>
          </w:p>
        </w:tc>
        <w:tc>
          <w:tcPr>
            <w:tcW w:w="0" w:type="auto"/>
            <w:hideMark/>
          </w:tcPr>
          <w:p w14:paraId="5481FAC4" w14:textId="77777777" w:rsidR="00184339" w:rsidRPr="00184339" w:rsidRDefault="00184339" w:rsidP="00184339">
            <w:pPr>
              <w:rPr>
                <w:rFonts w:ascii="Times New Roman" w:eastAsia="Times New Roman" w:hAnsi="Times New Roman" w:cs="Times New Roman"/>
                <w:kern w:val="0"/>
                <w:lang w:eastAsia="es-PE"/>
                <w14:ligatures w14:val="none"/>
              </w:rPr>
            </w:pPr>
            <w:r w:rsidRPr="00184339">
              <w:rPr>
                <w:rFonts w:ascii="Times New Roman" w:eastAsia="Times New Roman" w:hAnsi="Times New Roman" w:cs="Times New Roman"/>
                <w:kern w:val="0"/>
                <w:lang w:eastAsia="es-PE"/>
                <w14:ligatures w14:val="none"/>
              </w:rPr>
              <w:t>Número de años cumplidos</w:t>
            </w:r>
          </w:p>
        </w:tc>
        <w:tc>
          <w:tcPr>
            <w:tcW w:w="0" w:type="auto"/>
            <w:hideMark/>
          </w:tcPr>
          <w:p w14:paraId="197E2678" w14:textId="77777777" w:rsidR="00184339" w:rsidRPr="00184339" w:rsidRDefault="00184339" w:rsidP="00184339">
            <w:pPr>
              <w:rPr>
                <w:rFonts w:ascii="Times New Roman" w:eastAsia="Times New Roman" w:hAnsi="Times New Roman" w:cs="Times New Roman"/>
                <w:kern w:val="0"/>
                <w:lang w:eastAsia="es-PE"/>
                <w14:ligatures w14:val="none"/>
              </w:rPr>
            </w:pPr>
            <w:r w:rsidRPr="00184339">
              <w:rPr>
                <w:rFonts w:ascii="Times New Roman" w:eastAsia="Times New Roman" w:hAnsi="Times New Roman" w:cs="Times New Roman"/>
                <w:kern w:val="0"/>
                <w:lang w:eastAsia="es-PE"/>
                <w14:ligatures w14:val="none"/>
              </w:rPr>
              <w:t>Demografía</w:t>
            </w:r>
          </w:p>
        </w:tc>
        <w:tc>
          <w:tcPr>
            <w:tcW w:w="0" w:type="auto"/>
            <w:hideMark/>
          </w:tcPr>
          <w:p w14:paraId="17968756" w14:textId="77777777" w:rsidR="00184339" w:rsidRPr="00184339" w:rsidRDefault="00184339" w:rsidP="00184339">
            <w:pPr>
              <w:rPr>
                <w:rFonts w:ascii="Times New Roman" w:eastAsia="Times New Roman" w:hAnsi="Times New Roman" w:cs="Times New Roman"/>
                <w:kern w:val="0"/>
                <w:lang w:eastAsia="es-PE"/>
                <w14:ligatures w14:val="none"/>
              </w:rPr>
            </w:pPr>
            <w:r w:rsidRPr="00184339">
              <w:rPr>
                <w:rFonts w:ascii="Times New Roman" w:eastAsia="Times New Roman" w:hAnsi="Times New Roman" w:cs="Times New Roman"/>
                <w:kern w:val="0"/>
                <w:lang w:eastAsia="es-PE"/>
                <w14:ligatures w14:val="none"/>
              </w:rPr>
              <w:t>Edad en años</w:t>
            </w:r>
          </w:p>
        </w:tc>
        <w:tc>
          <w:tcPr>
            <w:tcW w:w="0" w:type="auto"/>
            <w:hideMark/>
          </w:tcPr>
          <w:p w14:paraId="04D2BB7F" w14:textId="77777777" w:rsidR="00184339" w:rsidRPr="00184339" w:rsidRDefault="00184339" w:rsidP="00184339">
            <w:pPr>
              <w:rPr>
                <w:rFonts w:ascii="Times New Roman" w:eastAsia="Times New Roman" w:hAnsi="Times New Roman" w:cs="Times New Roman"/>
                <w:kern w:val="0"/>
                <w:lang w:eastAsia="es-PE"/>
                <w14:ligatures w14:val="none"/>
              </w:rPr>
            </w:pPr>
            <w:r w:rsidRPr="00184339">
              <w:rPr>
                <w:rFonts w:ascii="Times New Roman" w:eastAsia="Times New Roman" w:hAnsi="Times New Roman" w:cs="Times New Roman"/>
                <w:kern w:val="0"/>
                <w:lang w:eastAsia="es-PE"/>
                <w14:ligatures w14:val="none"/>
              </w:rPr>
              <w:t>P208A</w:t>
            </w:r>
          </w:p>
        </w:tc>
        <w:tc>
          <w:tcPr>
            <w:tcW w:w="0" w:type="auto"/>
            <w:hideMark/>
          </w:tcPr>
          <w:p w14:paraId="236FB508" w14:textId="77777777" w:rsidR="00184339" w:rsidRPr="00184339" w:rsidRDefault="00184339" w:rsidP="00184339">
            <w:pPr>
              <w:rPr>
                <w:rFonts w:ascii="Times New Roman" w:eastAsia="Times New Roman" w:hAnsi="Times New Roman" w:cs="Times New Roman"/>
                <w:kern w:val="0"/>
                <w:lang w:eastAsia="es-PE"/>
                <w14:ligatures w14:val="none"/>
              </w:rPr>
            </w:pPr>
            <w:r w:rsidRPr="00184339">
              <w:rPr>
                <w:rFonts w:ascii="Times New Roman" w:eastAsia="Times New Roman" w:hAnsi="Times New Roman" w:cs="Times New Roman"/>
                <w:kern w:val="0"/>
                <w:lang w:eastAsia="es-PE"/>
                <w14:ligatures w14:val="none"/>
              </w:rPr>
              <w:t>Continua</w:t>
            </w:r>
          </w:p>
        </w:tc>
        <w:tc>
          <w:tcPr>
            <w:tcW w:w="0" w:type="auto"/>
            <w:hideMark/>
          </w:tcPr>
          <w:p w14:paraId="0F80A8BC" w14:textId="77777777" w:rsidR="00184339" w:rsidRPr="00184339" w:rsidRDefault="00184339" w:rsidP="00184339">
            <w:pPr>
              <w:rPr>
                <w:rFonts w:ascii="Times New Roman" w:eastAsia="Times New Roman" w:hAnsi="Times New Roman" w:cs="Times New Roman"/>
                <w:kern w:val="0"/>
                <w:lang w:eastAsia="es-PE"/>
                <w14:ligatures w14:val="none"/>
              </w:rPr>
            </w:pPr>
            <w:r w:rsidRPr="00184339">
              <w:rPr>
                <w:rFonts w:ascii="Times New Roman" w:eastAsia="Times New Roman" w:hAnsi="Times New Roman" w:cs="Times New Roman"/>
                <w:kern w:val="0"/>
                <w:lang w:eastAsia="es-PE"/>
                <w14:ligatures w14:val="none"/>
              </w:rPr>
              <w:t>Número entero</w:t>
            </w:r>
          </w:p>
        </w:tc>
        <w:tc>
          <w:tcPr>
            <w:tcW w:w="0" w:type="auto"/>
            <w:hideMark/>
          </w:tcPr>
          <w:p w14:paraId="55D5E9F2" w14:textId="77777777" w:rsidR="00184339" w:rsidRPr="00184339" w:rsidRDefault="00184339" w:rsidP="00184339">
            <w:pPr>
              <w:rPr>
                <w:rFonts w:ascii="Times New Roman" w:eastAsia="Times New Roman" w:hAnsi="Times New Roman" w:cs="Times New Roman"/>
                <w:kern w:val="0"/>
                <w:lang w:eastAsia="es-PE"/>
                <w14:ligatures w14:val="none"/>
              </w:rPr>
            </w:pPr>
            <w:r w:rsidRPr="00184339">
              <w:rPr>
                <w:rFonts w:ascii="Times New Roman" w:eastAsia="Times New Roman" w:hAnsi="Times New Roman" w:cs="Times New Roman"/>
                <w:b/>
                <w:bCs/>
                <w:kern w:val="0"/>
                <w:lang w:eastAsia="es-PE"/>
                <w14:ligatures w14:val="none"/>
              </w:rPr>
              <w:t>Controla efectos asociados al ciclo de vida laboral y experiencia.</w:t>
            </w:r>
          </w:p>
        </w:tc>
      </w:tr>
      <w:tr w:rsidR="0012094C" w:rsidRPr="00184339" w14:paraId="19B99B84" w14:textId="77777777" w:rsidTr="00184339">
        <w:tc>
          <w:tcPr>
            <w:tcW w:w="0" w:type="auto"/>
            <w:hideMark/>
          </w:tcPr>
          <w:p w14:paraId="7AC48530" w14:textId="77777777" w:rsidR="00184339" w:rsidRPr="00184339" w:rsidRDefault="00184339" w:rsidP="00184339">
            <w:pPr>
              <w:rPr>
                <w:rFonts w:ascii="Times New Roman" w:eastAsia="Times New Roman" w:hAnsi="Times New Roman" w:cs="Times New Roman"/>
                <w:kern w:val="0"/>
                <w:lang w:eastAsia="es-PE"/>
                <w14:ligatures w14:val="none"/>
              </w:rPr>
            </w:pPr>
            <w:r w:rsidRPr="00184339">
              <w:rPr>
                <w:rFonts w:ascii="Times New Roman" w:eastAsia="Times New Roman" w:hAnsi="Times New Roman" w:cs="Times New Roman"/>
                <w:kern w:val="0"/>
                <w:lang w:eastAsia="es-PE"/>
                <w14:ligatures w14:val="none"/>
              </w:rPr>
              <w:t>Estado civil</w:t>
            </w:r>
          </w:p>
        </w:tc>
        <w:tc>
          <w:tcPr>
            <w:tcW w:w="0" w:type="auto"/>
            <w:hideMark/>
          </w:tcPr>
          <w:p w14:paraId="60367D8B" w14:textId="77777777" w:rsidR="00184339" w:rsidRPr="00184339" w:rsidRDefault="00184339" w:rsidP="00184339">
            <w:pPr>
              <w:rPr>
                <w:rFonts w:ascii="Times New Roman" w:eastAsia="Times New Roman" w:hAnsi="Times New Roman" w:cs="Times New Roman"/>
                <w:kern w:val="0"/>
                <w:lang w:eastAsia="es-PE"/>
                <w14:ligatures w14:val="none"/>
              </w:rPr>
            </w:pPr>
            <w:r w:rsidRPr="00184339">
              <w:rPr>
                <w:rFonts w:ascii="Times New Roman" w:eastAsia="Times New Roman" w:hAnsi="Times New Roman" w:cs="Times New Roman"/>
                <w:kern w:val="0"/>
                <w:lang w:eastAsia="es-PE"/>
                <w14:ligatures w14:val="none"/>
              </w:rPr>
              <w:t>Situación conyugal del trabajador</w:t>
            </w:r>
          </w:p>
        </w:tc>
        <w:tc>
          <w:tcPr>
            <w:tcW w:w="0" w:type="auto"/>
            <w:hideMark/>
          </w:tcPr>
          <w:p w14:paraId="257B281F" w14:textId="77777777" w:rsidR="00184339" w:rsidRPr="00184339" w:rsidRDefault="00184339" w:rsidP="00184339">
            <w:pPr>
              <w:rPr>
                <w:rFonts w:ascii="Times New Roman" w:eastAsia="Times New Roman" w:hAnsi="Times New Roman" w:cs="Times New Roman"/>
                <w:kern w:val="0"/>
                <w:lang w:eastAsia="es-PE"/>
                <w14:ligatures w14:val="none"/>
              </w:rPr>
            </w:pPr>
            <w:r w:rsidRPr="00184339">
              <w:rPr>
                <w:rFonts w:ascii="Times New Roman" w:eastAsia="Times New Roman" w:hAnsi="Times New Roman" w:cs="Times New Roman"/>
                <w:kern w:val="0"/>
                <w:lang w:eastAsia="es-PE"/>
                <w14:ligatures w14:val="none"/>
              </w:rPr>
              <w:t>Arreglos familiares</w:t>
            </w:r>
          </w:p>
        </w:tc>
        <w:tc>
          <w:tcPr>
            <w:tcW w:w="0" w:type="auto"/>
            <w:hideMark/>
          </w:tcPr>
          <w:p w14:paraId="00BEF2F3" w14:textId="77777777" w:rsidR="00184339" w:rsidRPr="00184339" w:rsidRDefault="00184339" w:rsidP="00184339">
            <w:pPr>
              <w:rPr>
                <w:rFonts w:ascii="Times New Roman" w:eastAsia="Times New Roman" w:hAnsi="Times New Roman" w:cs="Times New Roman"/>
                <w:kern w:val="0"/>
                <w:lang w:eastAsia="es-PE"/>
                <w14:ligatures w14:val="none"/>
              </w:rPr>
            </w:pPr>
            <w:r w:rsidRPr="00184339">
              <w:rPr>
                <w:rFonts w:ascii="Times New Roman" w:eastAsia="Times New Roman" w:hAnsi="Times New Roman" w:cs="Times New Roman"/>
                <w:kern w:val="0"/>
                <w:lang w:eastAsia="es-PE"/>
                <w14:ligatures w14:val="none"/>
              </w:rPr>
              <w:t>Con pareja / Sin pareja</w:t>
            </w:r>
          </w:p>
        </w:tc>
        <w:tc>
          <w:tcPr>
            <w:tcW w:w="0" w:type="auto"/>
            <w:hideMark/>
          </w:tcPr>
          <w:p w14:paraId="387B04E8" w14:textId="77777777" w:rsidR="00184339" w:rsidRPr="00184339" w:rsidRDefault="00184339" w:rsidP="00184339">
            <w:pPr>
              <w:rPr>
                <w:rFonts w:ascii="Times New Roman" w:eastAsia="Times New Roman" w:hAnsi="Times New Roman" w:cs="Times New Roman"/>
                <w:kern w:val="0"/>
                <w:lang w:eastAsia="es-PE"/>
                <w14:ligatures w14:val="none"/>
              </w:rPr>
            </w:pPr>
            <w:r w:rsidRPr="00184339">
              <w:rPr>
                <w:rFonts w:ascii="Times New Roman" w:eastAsia="Times New Roman" w:hAnsi="Times New Roman" w:cs="Times New Roman"/>
                <w:kern w:val="0"/>
                <w:lang w:eastAsia="es-PE"/>
                <w14:ligatures w14:val="none"/>
              </w:rPr>
              <w:t>P209</w:t>
            </w:r>
          </w:p>
        </w:tc>
        <w:tc>
          <w:tcPr>
            <w:tcW w:w="0" w:type="auto"/>
            <w:hideMark/>
          </w:tcPr>
          <w:p w14:paraId="62780DB3" w14:textId="77777777" w:rsidR="00184339" w:rsidRPr="00184339" w:rsidRDefault="00184339" w:rsidP="00184339">
            <w:pPr>
              <w:rPr>
                <w:rFonts w:ascii="Times New Roman" w:eastAsia="Times New Roman" w:hAnsi="Times New Roman" w:cs="Times New Roman"/>
                <w:kern w:val="0"/>
                <w:lang w:eastAsia="es-PE"/>
                <w14:ligatures w14:val="none"/>
              </w:rPr>
            </w:pPr>
            <w:r w:rsidRPr="00184339">
              <w:rPr>
                <w:rFonts w:ascii="Times New Roman" w:eastAsia="Times New Roman" w:hAnsi="Times New Roman" w:cs="Times New Roman"/>
                <w:kern w:val="0"/>
                <w:lang w:eastAsia="es-PE"/>
                <w14:ligatures w14:val="none"/>
              </w:rPr>
              <w:t>Categórica</w:t>
            </w:r>
          </w:p>
        </w:tc>
        <w:tc>
          <w:tcPr>
            <w:tcW w:w="0" w:type="auto"/>
            <w:hideMark/>
          </w:tcPr>
          <w:p w14:paraId="32B27407" w14:textId="77777777" w:rsidR="00184339" w:rsidRPr="00184339" w:rsidRDefault="00184339" w:rsidP="00184339">
            <w:pPr>
              <w:rPr>
                <w:rFonts w:ascii="Times New Roman" w:eastAsia="Times New Roman" w:hAnsi="Times New Roman" w:cs="Times New Roman"/>
                <w:kern w:val="0"/>
                <w:lang w:eastAsia="es-PE"/>
                <w14:ligatures w14:val="none"/>
              </w:rPr>
            </w:pPr>
            <w:r w:rsidRPr="00184339">
              <w:rPr>
                <w:rFonts w:ascii="Times New Roman" w:eastAsia="Times New Roman" w:hAnsi="Times New Roman" w:cs="Times New Roman"/>
                <w:kern w:val="0"/>
                <w:lang w:eastAsia="es-PE"/>
                <w14:ligatures w14:val="none"/>
              </w:rPr>
              <w:t>Con pareja: códigos 1 y 2; Sin pareja: otros</w:t>
            </w:r>
          </w:p>
        </w:tc>
        <w:tc>
          <w:tcPr>
            <w:tcW w:w="0" w:type="auto"/>
            <w:hideMark/>
          </w:tcPr>
          <w:p w14:paraId="031A0EE2" w14:textId="77777777" w:rsidR="00184339" w:rsidRPr="00184339" w:rsidRDefault="00184339" w:rsidP="00184339">
            <w:pPr>
              <w:rPr>
                <w:rFonts w:ascii="Times New Roman" w:eastAsia="Times New Roman" w:hAnsi="Times New Roman" w:cs="Times New Roman"/>
                <w:kern w:val="0"/>
                <w:lang w:eastAsia="es-PE"/>
                <w14:ligatures w14:val="none"/>
              </w:rPr>
            </w:pPr>
            <w:r w:rsidRPr="00184339">
              <w:rPr>
                <w:rFonts w:ascii="Times New Roman" w:eastAsia="Times New Roman" w:hAnsi="Times New Roman" w:cs="Times New Roman"/>
                <w:b/>
                <w:bCs/>
                <w:kern w:val="0"/>
                <w:lang w:eastAsia="es-PE"/>
                <w14:ligatures w14:val="none"/>
              </w:rPr>
              <w:t>Controla si la estabilidad familiar se asocia a mejores condiciones laborales.</w:t>
            </w:r>
          </w:p>
        </w:tc>
      </w:tr>
      <w:tr w:rsidR="0012094C" w:rsidRPr="0012094C" w14:paraId="4B4E8CC9" w14:textId="77777777" w:rsidTr="0012094C">
        <w:tc>
          <w:tcPr>
            <w:tcW w:w="0" w:type="auto"/>
            <w:hideMark/>
          </w:tcPr>
          <w:p w14:paraId="76D2E8F2" w14:textId="77777777" w:rsidR="0012094C" w:rsidRPr="0012094C" w:rsidRDefault="0012094C" w:rsidP="0012094C">
            <w:pPr>
              <w:rPr>
                <w:rFonts w:ascii="Times New Roman" w:eastAsia="Times New Roman" w:hAnsi="Times New Roman" w:cs="Times New Roman"/>
                <w:kern w:val="0"/>
                <w:lang w:eastAsia="es-PE"/>
                <w14:ligatures w14:val="none"/>
              </w:rPr>
            </w:pPr>
            <w:r w:rsidRPr="0012094C">
              <w:rPr>
                <w:rFonts w:ascii="Times New Roman" w:eastAsia="Times New Roman" w:hAnsi="Times New Roman" w:cs="Times New Roman"/>
                <w:kern w:val="0"/>
                <w:lang w:eastAsia="es-PE"/>
                <w14:ligatures w14:val="none"/>
              </w:rPr>
              <w:t>Área</w:t>
            </w:r>
          </w:p>
        </w:tc>
        <w:tc>
          <w:tcPr>
            <w:tcW w:w="0" w:type="auto"/>
            <w:hideMark/>
          </w:tcPr>
          <w:p w14:paraId="143F7FAE" w14:textId="77777777" w:rsidR="0012094C" w:rsidRPr="0012094C" w:rsidRDefault="0012094C" w:rsidP="0012094C">
            <w:pPr>
              <w:rPr>
                <w:rFonts w:ascii="Times New Roman" w:eastAsia="Times New Roman" w:hAnsi="Times New Roman" w:cs="Times New Roman"/>
                <w:kern w:val="0"/>
                <w:lang w:eastAsia="es-PE"/>
                <w14:ligatures w14:val="none"/>
              </w:rPr>
            </w:pPr>
            <w:r w:rsidRPr="0012094C">
              <w:rPr>
                <w:rFonts w:ascii="Times New Roman" w:eastAsia="Times New Roman" w:hAnsi="Times New Roman" w:cs="Times New Roman"/>
                <w:kern w:val="0"/>
                <w:lang w:eastAsia="es-PE"/>
                <w14:ligatures w14:val="none"/>
              </w:rPr>
              <w:t>Tipo de zona donde reside el trabajador</w:t>
            </w:r>
          </w:p>
        </w:tc>
        <w:tc>
          <w:tcPr>
            <w:tcW w:w="0" w:type="auto"/>
            <w:hideMark/>
          </w:tcPr>
          <w:p w14:paraId="6312021D" w14:textId="77777777" w:rsidR="0012094C" w:rsidRPr="0012094C" w:rsidRDefault="0012094C" w:rsidP="0012094C">
            <w:pPr>
              <w:rPr>
                <w:rFonts w:ascii="Times New Roman" w:eastAsia="Times New Roman" w:hAnsi="Times New Roman" w:cs="Times New Roman"/>
                <w:kern w:val="0"/>
                <w:lang w:eastAsia="es-PE"/>
                <w14:ligatures w14:val="none"/>
              </w:rPr>
            </w:pPr>
            <w:r w:rsidRPr="0012094C">
              <w:rPr>
                <w:rFonts w:ascii="Times New Roman" w:eastAsia="Times New Roman" w:hAnsi="Times New Roman" w:cs="Times New Roman"/>
                <w:kern w:val="0"/>
                <w:lang w:eastAsia="es-PE"/>
                <w14:ligatures w14:val="none"/>
              </w:rPr>
              <w:t>Ubicación geográfica</w:t>
            </w:r>
          </w:p>
        </w:tc>
        <w:tc>
          <w:tcPr>
            <w:tcW w:w="0" w:type="auto"/>
            <w:hideMark/>
          </w:tcPr>
          <w:p w14:paraId="44E7EC73" w14:textId="77777777" w:rsidR="0012094C" w:rsidRPr="0012094C" w:rsidRDefault="0012094C" w:rsidP="0012094C">
            <w:pPr>
              <w:rPr>
                <w:rFonts w:ascii="Times New Roman" w:eastAsia="Times New Roman" w:hAnsi="Times New Roman" w:cs="Times New Roman"/>
                <w:kern w:val="0"/>
                <w:lang w:eastAsia="es-PE"/>
                <w14:ligatures w14:val="none"/>
              </w:rPr>
            </w:pPr>
            <w:r w:rsidRPr="0012094C">
              <w:rPr>
                <w:rFonts w:ascii="Times New Roman" w:eastAsia="Times New Roman" w:hAnsi="Times New Roman" w:cs="Times New Roman"/>
                <w:kern w:val="0"/>
                <w:lang w:eastAsia="es-PE"/>
                <w14:ligatures w14:val="none"/>
              </w:rPr>
              <w:t>Urbano / Rural</w:t>
            </w:r>
          </w:p>
        </w:tc>
        <w:tc>
          <w:tcPr>
            <w:tcW w:w="0" w:type="auto"/>
            <w:hideMark/>
          </w:tcPr>
          <w:p w14:paraId="1066D06C" w14:textId="77777777" w:rsidR="0012094C" w:rsidRPr="0012094C" w:rsidRDefault="0012094C" w:rsidP="0012094C">
            <w:pPr>
              <w:rPr>
                <w:rFonts w:ascii="Times New Roman" w:eastAsia="Times New Roman" w:hAnsi="Times New Roman" w:cs="Times New Roman"/>
                <w:kern w:val="0"/>
                <w:lang w:eastAsia="es-PE"/>
                <w14:ligatures w14:val="none"/>
              </w:rPr>
            </w:pPr>
            <w:r w:rsidRPr="0012094C">
              <w:rPr>
                <w:rFonts w:ascii="Times New Roman" w:eastAsia="Times New Roman" w:hAnsi="Times New Roman" w:cs="Times New Roman"/>
                <w:kern w:val="0"/>
                <w:lang w:eastAsia="es-PE"/>
                <w14:ligatures w14:val="none"/>
              </w:rPr>
              <w:t>ESTRATO</w:t>
            </w:r>
          </w:p>
        </w:tc>
        <w:tc>
          <w:tcPr>
            <w:tcW w:w="0" w:type="auto"/>
            <w:hideMark/>
          </w:tcPr>
          <w:p w14:paraId="53566E23" w14:textId="77777777" w:rsidR="0012094C" w:rsidRPr="0012094C" w:rsidRDefault="0012094C" w:rsidP="0012094C">
            <w:pPr>
              <w:rPr>
                <w:rFonts w:ascii="Times New Roman" w:eastAsia="Times New Roman" w:hAnsi="Times New Roman" w:cs="Times New Roman"/>
                <w:kern w:val="0"/>
                <w:lang w:eastAsia="es-PE"/>
                <w14:ligatures w14:val="none"/>
              </w:rPr>
            </w:pPr>
            <w:r w:rsidRPr="0012094C">
              <w:rPr>
                <w:rFonts w:ascii="Times New Roman" w:eastAsia="Times New Roman" w:hAnsi="Times New Roman" w:cs="Times New Roman"/>
                <w:kern w:val="0"/>
                <w:lang w:eastAsia="es-PE"/>
                <w14:ligatures w14:val="none"/>
              </w:rPr>
              <w:t>Categórica</w:t>
            </w:r>
          </w:p>
        </w:tc>
        <w:tc>
          <w:tcPr>
            <w:tcW w:w="0" w:type="auto"/>
            <w:hideMark/>
          </w:tcPr>
          <w:p w14:paraId="35CC29AE" w14:textId="77777777" w:rsidR="0012094C" w:rsidRPr="0012094C" w:rsidRDefault="0012094C" w:rsidP="0012094C">
            <w:pPr>
              <w:rPr>
                <w:rFonts w:ascii="Times New Roman" w:eastAsia="Times New Roman" w:hAnsi="Times New Roman" w:cs="Times New Roman"/>
                <w:kern w:val="0"/>
                <w:lang w:eastAsia="es-PE"/>
                <w14:ligatures w14:val="none"/>
              </w:rPr>
            </w:pPr>
            <w:r w:rsidRPr="0012094C">
              <w:rPr>
                <w:rFonts w:ascii="Times New Roman" w:eastAsia="Times New Roman" w:hAnsi="Times New Roman" w:cs="Times New Roman"/>
                <w:kern w:val="0"/>
                <w:lang w:eastAsia="es-PE"/>
                <w14:ligatures w14:val="none"/>
              </w:rPr>
              <w:t>Urbano: estratos 1–4; Rural: ≥5</w:t>
            </w:r>
          </w:p>
        </w:tc>
        <w:tc>
          <w:tcPr>
            <w:tcW w:w="0" w:type="auto"/>
            <w:hideMark/>
          </w:tcPr>
          <w:p w14:paraId="7467C070" w14:textId="77777777" w:rsidR="0012094C" w:rsidRPr="0012094C" w:rsidRDefault="0012094C" w:rsidP="0012094C">
            <w:pPr>
              <w:rPr>
                <w:rFonts w:ascii="Times New Roman" w:eastAsia="Times New Roman" w:hAnsi="Times New Roman" w:cs="Times New Roman"/>
                <w:kern w:val="0"/>
                <w:lang w:eastAsia="es-PE"/>
                <w14:ligatures w14:val="none"/>
              </w:rPr>
            </w:pPr>
            <w:r w:rsidRPr="0012094C">
              <w:rPr>
                <w:rFonts w:ascii="Times New Roman" w:eastAsia="Times New Roman" w:hAnsi="Times New Roman" w:cs="Times New Roman"/>
                <w:b/>
                <w:bCs/>
                <w:kern w:val="0"/>
                <w:lang w:eastAsia="es-PE"/>
                <w14:ligatures w14:val="none"/>
              </w:rPr>
              <w:t>Controla desigualdades estructurales entre zonas urbanas y rurales.</w:t>
            </w:r>
          </w:p>
        </w:tc>
      </w:tr>
      <w:tr w:rsidR="0012094C" w:rsidRPr="0012094C" w14:paraId="35FD3BAD" w14:textId="77777777" w:rsidTr="0012094C">
        <w:tc>
          <w:tcPr>
            <w:tcW w:w="0" w:type="auto"/>
            <w:hideMark/>
          </w:tcPr>
          <w:p w14:paraId="5C257B29" w14:textId="77777777" w:rsidR="0012094C" w:rsidRPr="0012094C" w:rsidRDefault="0012094C" w:rsidP="0012094C">
            <w:pPr>
              <w:rPr>
                <w:rFonts w:ascii="Times New Roman" w:eastAsia="Times New Roman" w:hAnsi="Times New Roman" w:cs="Times New Roman"/>
                <w:kern w:val="0"/>
                <w:lang w:eastAsia="es-PE"/>
                <w14:ligatures w14:val="none"/>
              </w:rPr>
            </w:pPr>
            <w:r w:rsidRPr="0012094C">
              <w:rPr>
                <w:rFonts w:ascii="Times New Roman" w:eastAsia="Times New Roman" w:hAnsi="Times New Roman" w:cs="Times New Roman"/>
                <w:kern w:val="0"/>
                <w:lang w:eastAsia="es-PE"/>
                <w14:ligatures w14:val="none"/>
              </w:rPr>
              <w:t>Año</w:t>
            </w:r>
          </w:p>
        </w:tc>
        <w:tc>
          <w:tcPr>
            <w:tcW w:w="0" w:type="auto"/>
            <w:hideMark/>
          </w:tcPr>
          <w:p w14:paraId="24F2ABF0" w14:textId="77777777" w:rsidR="0012094C" w:rsidRPr="0012094C" w:rsidRDefault="0012094C" w:rsidP="0012094C">
            <w:pPr>
              <w:rPr>
                <w:rFonts w:ascii="Times New Roman" w:eastAsia="Times New Roman" w:hAnsi="Times New Roman" w:cs="Times New Roman"/>
                <w:kern w:val="0"/>
                <w:lang w:eastAsia="es-PE"/>
                <w14:ligatures w14:val="none"/>
              </w:rPr>
            </w:pPr>
            <w:r w:rsidRPr="0012094C">
              <w:rPr>
                <w:rFonts w:ascii="Times New Roman" w:eastAsia="Times New Roman" w:hAnsi="Times New Roman" w:cs="Times New Roman"/>
                <w:kern w:val="0"/>
                <w:lang w:eastAsia="es-PE"/>
                <w14:ligatures w14:val="none"/>
              </w:rPr>
              <w:t>Momento temporal de observación</w:t>
            </w:r>
          </w:p>
        </w:tc>
        <w:tc>
          <w:tcPr>
            <w:tcW w:w="0" w:type="auto"/>
            <w:hideMark/>
          </w:tcPr>
          <w:p w14:paraId="0CBADA13" w14:textId="77777777" w:rsidR="0012094C" w:rsidRPr="0012094C" w:rsidRDefault="0012094C" w:rsidP="0012094C">
            <w:pPr>
              <w:rPr>
                <w:rFonts w:ascii="Times New Roman" w:eastAsia="Times New Roman" w:hAnsi="Times New Roman" w:cs="Times New Roman"/>
                <w:kern w:val="0"/>
                <w:lang w:eastAsia="es-PE"/>
                <w14:ligatures w14:val="none"/>
              </w:rPr>
            </w:pPr>
            <w:r w:rsidRPr="0012094C">
              <w:rPr>
                <w:rFonts w:ascii="Times New Roman" w:eastAsia="Times New Roman" w:hAnsi="Times New Roman" w:cs="Times New Roman"/>
                <w:kern w:val="0"/>
                <w:lang w:eastAsia="es-PE"/>
                <w14:ligatures w14:val="none"/>
              </w:rPr>
              <w:t>Temporal</w:t>
            </w:r>
          </w:p>
        </w:tc>
        <w:tc>
          <w:tcPr>
            <w:tcW w:w="0" w:type="auto"/>
            <w:hideMark/>
          </w:tcPr>
          <w:p w14:paraId="774CD41B" w14:textId="77777777" w:rsidR="0012094C" w:rsidRPr="0012094C" w:rsidRDefault="0012094C" w:rsidP="0012094C">
            <w:pPr>
              <w:rPr>
                <w:rFonts w:ascii="Times New Roman" w:eastAsia="Times New Roman" w:hAnsi="Times New Roman" w:cs="Times New Roman"/>
                <w:kern w:val="0"/>
                <w:lang w:eastAsia="es-PE"/>
                <w14:ligatures w14:val="none"/>
              </w:rPr>
            </w:pPr>
            <w:r w:rsidRPr="0012094C">
              <w:rPr>
                <w:rFonts w:ascii="Times New Roman" w:eastAsia="Times New Roman" w:hAnsi="Times New Roman" w:cs="Times New Roman"/>
                <w:kern w:val="0"/>
                <w:lang w:eastAsia="es-PE"/>
                <w14:ligatures w14:val="none"/>
              </w:rPr>
              <w:t>Año de referencia</w:t>
            </w:r>
          </w:p>
        </w:tc>
        <w:tc>
          <w:tcPr>
            <w:tcW w:w="0" w:type="auto"/>
            <w:hideMark/>
          </w:tcPr>
          <w:p w14:paraId="5971FB68" w14:textId="77777777" w:rsidR="0012094C" w:rsidRPr="0012094C" w:rsidRDefault="0012094C" w:rsidP="0012094C">
            <w:pPr>
              <w:rPr>
                <w:rFonts w:ascii="Times New Roman" w:eastAsia="Times New Roman" w:hAnsi="Times New Roman" w:cs="Times New Roman"/>
                <w:kern w:val="0"/>
                <w:lang w:eastAsia="es-PE"/>
                <w14:ligatures w14:val="none"/>
              </w:rPr>
            </w:pPr>
            <w:r w:rsidRPr="0012094C">
              <w:rPr>
                <w:rFonts w:ascii="Times New Roman" w:eastAsia="Times New Roman" w:hAnsi="Times New Roman" w:cs="Times New Roman"/>
                <w:kern w:val="0"/>
                <w:lang w:eastAsia="es-PE"/>
                <w14:ligatures w14:val="none"/>
              </w:rPr>
              <w:t>AÑO</w:t>
            </w:r>
          </w:p>
        </w:tc>
        <w:tc>
          <w:tcPr>
            <w:tcW w:w="0" w:type="auto"/>
            <w:hideMark/>
          </w:tcPr>
          <w:p w14:paraId="04C69855" w14:textId="77777777" w:rsidR="0012094C" w:rsidRPr="0012094C" w:rsidRDefault="0012094C" w:rsidP="0012094C">
            <w:pPr>
              <w:rPr>
                <w:rFonts w:ascii="Times New Roman" w:eastAsia="Times New Roman" w:hAnsi="Times New Roman" w:cs="Times New Roman"/>
                <w:kern w:val="0"/>
                <w:lang w:eastAsia="es-PE"/>
                <w14:ligatures w14:val="none"/>
              </w:rPr>
            </w:pPr>
            <w:r w:rsidRPr="0012094C">
              <w:rPr>
                <w:rFonts w:ascii="Times New Roman" w:eastAsia="Times New Roman" w:hAnsi="Times New Roman" w:cs="Times New Roman"/>
                <w:kern w:val="0"/>
                <w:lang w:eastAsia="es-PE"/>
                <w14:ligatures w14:val="none"/>
              </w:rPr>
              <w:t>Factor</w:t>
            </w:r>
          </w:p>
        </w:tc>
        <w:tc>
          <w:tcPr>
            <w:tcW w:w="0" w:type="auto"/>
            <w:hideMark/>
          </w:tcPr>
          <w:p w14:paraId="51CE964C" w14:textId="77777777" w:rsidR="0012094C" w:rsidRPr="0012094C" w:rsidRDefault="0012094C" w:rsidP="0012094C">
            <w:pPr>
              <w:rPr>
                <w:rFonts w:ascii="Times New Roman" w:eastAsia="Times New Roman" w:hAnsi="Times New Roman" w:cs="Times New Roman"/>
                <w:kern w:val="0"/>
                <w:lang w:eastAsia="es-PE"/>
                <w14:ligatures w14:val="none"/>
              </w:rPr>
            </w:pPr>
            <w:r w:rsidRPr="0012094C">
              <w:rPr>
                <w:rFonts w:ascii="Times New Roman" w:eastAsia="Times New Roman" w:hAnsi="Times New Roman" w:cs="Times New Roman"/>
                <w:kern w:val="0"/>
                <w:lang w:eastAsia="es-PE"/>
                <w14:ligatures w14:val="none"/>
              </w:rPr>
              <w:t>2011–2024</w:t>
            </w:r>
          </w:p>
        </w:tc>
        <w:tc>
          <w:tcPr>
            <w:tcW w:w="0" w:type="auto"/>
            <w:hideMark/>
          </w:tcPr>
          <w:p w14:paraId="7D68BBE5" w14:textId="77777777" w:rsidR="0012094C" w:rsidRPr="0012094C" w:rsidRDefault="0012094C" w:rsidP="0012094C">
            <w:pPr>
              <w:rPr>
                <w:rFonts w:ascii="Times New Roman" w:eastAsia="Times New Roman" w:hAnsi="Times New Roman" w:cs="Times New Roman"/>
                <w:kern w:val="0"/>
                <w:lang w:eastAsia="es-PE"/>
                <w14:ligatures w14:val="none"/>
              </w:rPr>
            </w:pPr>
            <w:r w:rsidRPr="0012094C">
              <w:rPr>
                <w:rFonts w:ascii="Times New Roman" w:eastAsia="Times New Roman" w:hAnsi="Times New Roman" w:cs="Times New Roman"/>
                <w:b/>
                <w:bCs/>
                <w:kern w:val="0"/>
                <w:lang w:eastAsia="es-PE"/>
                <w14:ligatures w14:val="none"/>
              </w:rPr>
              <w:t>Controla variaciones macroeconómicas y shocks (ej. pandemia).</w:t>
            </w:r>
          </w:p>
        </w:tc>
      </w:tr>
    </w:tbl>
    <w:p w14:paraId="79CCFD22" w14:textId="77777777" w:rsidR="00CF2D39" w:rsidRDefault="00CF2D39" w:rsidP="00184339">
      <w:pPr>
        <w:tabs>
          <w:tab w:val="left" w:pos="2990"/>
        </w:tabs>
        <w:sectPr w:rsidR="00CF2D39" w:rsidSect="00184339">
          <w:pgSz w:w="16838" w:h="11906" w:orient="landscape"/>
          <w:pgMar w:top="1701" w:right="1417" w:bottom="1701" w:left="1417" w:header="708" w:footer="708" w:gutter="0"/>
          <w:cols w:space="708"/>
          <w:docGrid w:linePitch="360"/>
        </w:sectPr>
      </w:pPr>
    </w:p>
    <w:p w14:paraId="32768DDA" w14:textId="77777777" w:rsidR="00CF2D39" w:rsidRDefault="00CF2D39" w:rsidP="00CF2D39">
      <w:pPr>
        <w:tabs>
          <w:tab w:val="left" w:pos="2990"/>
        </w:tabs>
        <w:jc w:val="both"/>
        <w:rPr>
          <w:b/>
          <w:bCs/>
        </w:rPr>
      </w:pPr>
      <w:r w:rsidRPr="00CF2D39">
        <w:rPr>
          <w:b/>
          <w:bCs/>
        </w:rPr>
        <w:lastRenderedPageBreak/>
        <w:t>1. Prevalencia global del empleo no precarizado</w:t>
      </w:r>
    </w:p>
    <w:p w14:paraId="4C53A17A" w14:textId="431B1234" w:rsidR="00CF2D39" w:rsidRPr="00CF2D39" w:rsidRDefault="00CF2D39" w:rsidP="00CF2D39">
      <w:pPr>
        <w:tabs>
          <w:tab w:val="left" w:pos="2990"/>
        </w:tabs>
        <w:jc w:val="both"/>
        <w:rPr>
          <w:b/>
          <w:bCs/>
        </w:rPr>
      </w:pPr>
      <w:r w:rsidRPr="00CF2D39">
        <w:rPr>
          <w:b/>
          <w:bCs/>
        </w:rPr>
        <w:drawing>
          <wp:inline distT="0" distB="0" distL="0" distR="0" wp14:anchorId="4D017789" wp14:editId="57FC92E3">
            <wp:extent cx="5400040" cy="793750"/>
            <wp:effectExtent l="0" t="0" r="0" b="6350"/>
            <wp:docPr id="8086561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793750"/>
                    </a:xfrm>
                    <a:prstGeom prst="rect">
                      <a:avLst/>
                    </a:prstGeom>
                    <a:noFill/>
                    <a:ln>
                      <a:noFill/>
                    </a:ln>
                  </pic:spPr>
                </pic:pic>
              </a:graphicData>
            </a:graphic>
          </wp:inline>
        </w:drawing>
      </w:r>
    </w:p>
    <w:p w14:paraId="092C9F8B" w14:textId="77777777" w:rsidR="00CF2D39" w:rsidRPr="00CF2D39" w:rsidRDefault="00CF2D39" w:rsidP="00CF2D39">
      <w:pPr>
        <w:tabs>
          <w:tab w:val="left" w:pos="2990"/>
        </w:tabs>
        <w:jc w:val="both"/>
      </w:pPr>
      <w:r w:rsidRPr="00CF2D39">
        <w:t>Los resultados muestran que solo el 7.6% de los ingenieros ambientales ocupados presenta empleo no precarizado. El intervalo de confianza es amplio (IC95%: –1.1% a 16.3%), lo cual refleja la baja cantidad de casos disponibles para la estimación.</w:t>
      </w:r>
    </w:p>
    <w:p w14:paraId="0A154608" w14:textId="1C6FB720" w:rsidR="00CF2D39" w:rsidRDefault="00CF2D39" w:rsidP="00CF2D39">
      <w:pPr>
        <w:tabs>
          <w:tab w:val="left" w:pos="2990"/>
        </w:tabs>
        <w:jc w:val="both"/>
      </w:pPr>
      <w:r w:rsidRPr="00CF2D39">
        <w:t>La gran mayoría de ingenieros ambientales en la muestra se encuentra en condiciones de empleo precarizado (ingreso bajo, jornada irregular, falta de contrato, ausencia de beneficios o falta de afiliación previsional).</w:t>
      </w:r>
    </w:p>
    <w:p w14:paraId="6D8D2E97" w14:textId="537AF6E0" w:rsidR="00CF2D39" w:rsidRPr="00CF2D39" w:rsidRDefault="00CF2D39" w:rsidP="00CF2D39">
      <w:pPr>
        <w:tabs>
          <w:tab w:val="left" w:pos="2990"/>
        </w:tabs>
        <w:jc w:val="both"/>
        <w:rPr>
          <w:b/>
          <w:bCs/>
        </w:rPr>
      </w:pPr>
      <w:r w:rsidRPr="00CF2D39">
        <w:rPr>
          <w:b/>
          <w:bCs/>
        </w:rPr>
        <w:t>2. Prevalencia según sexo</w:t>
      </w:r>
    </w:p>
    <w:p w14:paraId="6EFF4FAE" w14:textId="2FCCD073" w:rsidR="00CF2D39" w:rsidRPr="00CF2D39" w:rsidRDefault="00CF2D39" w:rsidP="00CF2D39">
      <w:pPr>
        <w:tabs>
          <w:tab w:val="left" w:pos="2990"/>
        </w:tabs>
        <w:jc w:val="both"/>
      </w:pPr>
      <w:r w:rsidRPr="00CF2D39">
        <w:drawing>
          <wp:inline distT="0" distB="0" distL="0" distR="0" wp14:anchorId="7C8E0268" wp14:editId="345EB183">
            <wp:extent cx="5400040" cy="869315"/>
            <wp:effectExtent l="0" t="0" r="0" b="6985"/>
            <wp:docPr id="9346252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869315"/>
                    </a:xfrm>
                    <a:prstGeom prst="rect">
                      <a:avLst/>
                    </a:prstGeom>
                    <a:noFill/>
                    <a:ln>
                      <a:noFill/>
                    </a:ln>
                  </pic:spPr>
                </pic:pic>
              </a:graphicData>
            </a:graphic>
          </wp:inline>
        </w:drawing>
      </w:r>
    </w:p>
    <w:p w14:paraId="4D32202F" w14:textId="77777777" w:rsidR="00CF2D39" w:rsidRPr="00CF2D39" w:rsidRDefault="00CF2D39" w:rsidP="00CF2D39">
      <w:pPr>
        <w:tabs>
          <w:tab w:val="left" w:pos="2990"/>
        </w:tabs>
        <w:jc w:val="both"/>
      </w:pPr>
    </w:p>
    <w:p w14:paraId="0EDC989B" w14:textId="667F2021" w:rsidR="00CF2D39" w:rsidRDefault="00CF2D39" w:rsidP="00CF2D39">
      <w:pPr>
        <w:tabs>
          <w:tab w:val="left" w:pos="2990"/>
        </w:tabs>
        <w:jc w:val="both"/>
      </w:pPr>
      <w:r w:rsidRPr="00CF2D39">
        <w:t>Los intervalos de confianza incluyen el 0%, lo que denota inestabilidad; sin embargo, la tendencia indica que las mujeres presentan una mayor proporción de empleo no precarizado.</w:t>
      </w:r>
    </w:p>
    <w:p w14:paraId="6A05F58D" w14:textId="1F77D0D7" w:rsidR="00CF2D39" w:rsidRDefault="00CF2D39" w:rsidP="00CF2D39">
      <w:pPr>
        <w:tabs>
          <w:tab w:val="left" w:pos="2990"/>
        </w:tabs>
        <w:jc w:val="both"/>
      </w:pPr>
      <w:r w:rsidRPr="00CF2D39">
        <w:t>Aunque ambos grupos muestran niveles bajos, las mujeres ingenieras ambientales tienen, proporcionalmente, mejores niveles de formalidad laboral, posiblemente debido a inserción en sectores con mayores requisitos contractuales</w:t>
      </w:r>
      <w:r>
        <w:t>.</w:t>
      </w:r>
    </w:p>
    <w:p w14:paraId="0C8BFCA2" w14:textId="5ACBEC51" w:rsidR="00B520B7" w:rsidRPr="00B520B7" w:rsidRDefault="00B520B7" w:rsidP="00B520B7">
      <w:pPr>
        <w:tabs>
          <w:tab w:val="left" w:pos="2990"/>
        </w:tabs>
        <w:jc w:val="center"/>
      </w:pPr>
      <w:r w:rsidRPr="00B520B7">
        <w:drawing>
          <wp:inline distT="0" distB="0" distL="0" distR="0" wp14:anchorId="2254068C" wp14:editId="6D886700">
            <wp:extent cx="5400040" cy="2834005"/>
            <wp:effectExtent l="0" t="0" r="0" b="4445"/>
            <wp:docPr id="47511967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2834005"/>
                    </a:xfrm>
                    <a:prstGeom prst="rect">
                      <a:avLst/>
                    </a:prstGeom>
                    <a:noFill/>
                    <a:ln>
                      <a:noFill/>
                    </a:ln>
                  </pic:spPr>
                </pic:pic>
              </a:graphicData>
            </a:graphic>
          </wp:inline>
        </w:drawing>
      </w:r>
    </w:p>
    <w:p w14:paraId="0ABD059A" w14:textId="77777777" w:rsidR="00B520B7" w:rsidRDefault="00B520B7" w:rsidP="00CF2D39">
      <w:pPr>
        <w:tabs>
          <w:tab w:val="left" w:pos="2990"/>
        </w:tabs>
        <w:jc w:val="both"/>
      </w:pPr>
    </w:p>
    <w:p w14:paraId="0109BD02" w14:textId="343D556D" w:rsidR="00CF2D39" w:rsidRDefault="00B520B7" w:rsidP="00CF2D39">
      <w:pPr>
        <w:tabs>
          <w:tab w:val="left" w:pos="2990"/>
        </w:tabs>
        <w:jc w:val="both"/>
        <w:rPr>
          <w:b/>
          <w:bCs/>
        </w:rPr>
      </w:pPr>
      <w:r w:rsidRPr="00B520B7">
        <w:rPr>
          <w:b/>
          <w:bCs/>
        </w:rPr>
        <w:t>3. Prevalencia según sector de empleo (público vs privado)</w:t>
      </w:r>
    </w:p>
    <w:p w14:paraId="7AC6C45A" w14:textId="0AEE4E2A" w:rsidR="00B520B7" w:rsidRPr="00B520B7" w:rsidRDefault="00B520B7" w:rsidP="00B520B7">
      <w:pPr>
        <w:tabs>
          <w:tab w:val="left" w:pos="2990"/>
        </w:tabs>
        <w:jc w:val="both"/>
      </w:pPr>
      <w:r w:rsidRPr="00B520B7">
        <w:drawing>
          <wp:inline distT="0" distB="0" distL="0" distR="0" wp14:anchorId="771EFC6C" wp14:editId="10C905C0">
            <wp:extent cx="5400040" cy="864235"/>
            <wp:effectExtent l="0" t="0" r="0" b="0"/>
            <wp:docPr id="25110099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864235"/>
                    </a:xfrm>
                    <a:prstGeom prst="rect">
                      <a:avLst/>
                    </a:prstGeom>
                    <a:noFill/>
                    <a:ln>
                      <a:noFill/>
                    </a:ln>
                  </pic:spPr>
                </pic:pic>
              </a:graphicData>
            </a:graphic>
          </wp:inline>
        </w:drawing>
      </w:r>
    </w:p>
    <w:p w14:paraId="0408FAC7" w14:textId="25DD5084" w:rsidR="00B520B7" w:rsidRDefault="00B520B7" w:rsidP="00CF2D39">
      <w:pPr>
        <w:tabs>
          <w:tab w:val="left" w:pos="2990"/>
        </w:tabs>
        <w:jc w:val="both"/>
      </w:pPr>
      <w:r w:rsidRPr="00B520B7">
        <w:t>En la muestra disponible, ningún ingeniero ambiental del sector público presenta empleo no precarizado. Esto probablemente se debe a que los pocos casos encontrados están bajo modalidades temporales o no estructuradas (locación de servicios, CAS antiguo, prácticas, etc.).</w:t>
      </w:r>
    </w:p>
    <w:p w14:paraId="50040EFD" w14:textId="6E8EC12E" w:rsidR="00B520B7" w:rsidRPr="00B520B7" w:rsidRDefault="00B520B7" w:rsidP="00B520B7">
      <w:pPr>
        <w:tabs>
          <w:tab w:val="left" w:pos="2990"/>
        </w:tabs>
        <w:jc w:val="center"/>
      </w:pPr>
      <w:r w:rsidRPr="00B520B7">
        <w:drawing>
          <wp:inline distT="0" distB="0" distL="0" distR="0" wp14:anchorId="4244447C" wp14:editId="5D2EF561">
            <wp:extent cx="5400040" cy="2848610"/>
            <wp:effectExtent l="0" t="0" r="0" b="8890"/>
            <wp:docPr id="65107342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848610"/>
                    </a:xfrm>
                    <a:prstGeom prst="rect">
                      <a:avLst/>
                    </a:prstGeom>
                    <a:noFill/>
                    <a:ln>
                      <a:noFill/>
                    </a:ln>
                  </pic:spPr>
                </pic:pic>
              </a:graphicData>
            </a:graphic>
          </wp:inline>
        </w:drawing>
      </w:r>
    </w:p>
    <w:p w14:paraId="19E1A244" w14:textId="4F6A53DB" w:rsidR="00B520B7" w:rsidRDefault="00B520B7" w:rsidP="00CF2D39">
      <w:pPr>
        <w:tabs>
          <w:tab w:val="left" w:pos="2990"/>
        </w:tabs>
        <w:jc w:val="both"/>
        <w:rPr>
          <w:b/>
          <w:bCs/>
        </w:rPr>
      </w:pPr>
      <w:r w:rsidRPr="00B520B7">
        <w:rPr>
          <w:b/>
          <w:bCs/>
        </w:rPr>
        <w:t>4. Prevalencia según área de residencia (urbano/rural)</w:t>
      </w:r>
    </w:p>
    <w:p w14:paraId="512A763D" w14:textId="416E1990" w:rsidR="00B520B7" w:rsidRPr="00B520B7" w:rsidRDefault="00B520B7" w:rsidP="00B520B7">
      <w:pPr>
        <w:tabs>
          <w:tab w:val="left" w:pos="2990"/>
        </w:tabs>
        <w:jc w:val="both"/>
        <w:rPr>
          <w:b/>
          <w:bCs/>
        </w:rPr>
      </w:pPr>
      <w:r w:rsidRPr="00B520B7">
        <w:rPr>
          <w:b/>
          <w:bCs/>
        </w:rPr>
        <w:drawing>
          <wp:inline distT="0" distB="0" distL="0" distR="0" wp14:anchorId="4F783232" wp14:editId="7D65B217">
            <wp:extent cx="5400040" cy="908050"/>
            <wp:effectExtent l="0" t="0" r="0" b="6350"/>
            <wp:docPr id="212847321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908050"/>
                    </a:xfrm>
                    <a:prstGeom prst="rect">
                      <a:avLst/>
                    </a:prstGeom>
                    <a:noFill/>
                    <a:ln>
                      <a:noFill/>
                    </a:ln>
                  </pic:spPr>
                </pic:pic>
              </a:graphicData>
            </a:graphic>
          </wp:inline>
        </w:drawing>
      </w:r>
    </w:p>
    <w:p w14:paraId="6681B0EC" w14:textId="77777777" w:rsidR="00B520B7" w:rsidRDefault="00B520B7" w:rsidP="00CF2D39">
      <w:pPr>
        <w:tabs>
          <w:tab w:val="left" w:pos="2990"/>
        </w:tabs>
        <w:jc w:val="both"/>
        <w:rPr>
          <w:b/>
          <w:bCs/>
        </w:rPr>
      </w:pPr>
    </w:p>
    <w:p w14:paraId="3F71E126" w14:textId="1F96D79A" w:rsidR="00B520B7" w:rsidRDefault="00B520B7" w:rsidP="00CF2D39">
      <w:pPr>
        <w:tabs>
          <w:tab w:val="left" w:pos="2990"/>
        </w:tabs>
        <w:jc w:val="both"/>
      </w:pPr>
      <w:r w:rsidRPr="00B520B7">
        <w:t>La precarización es particularmente extrema en áreas rurales, donde ningún caso reporta empleo no precarizado. En zonas urbanas, aunque el porcentaje es mayor, sigue siendo considerablemente bajo.</w:t>
      </w:r>
    </w:p>
    <w:p w14:paraId="79912FB2" w14:textId="0EEEB1C6" w:rsidR="00B520B7" w:rsidRPr="00B520B7" w:rsidRDefault="00B520B7" w:rsidP="00B520B7">
      <w:pPr>
        <w:tabs>
          <w:tab w:val="left" w:pos="2990"/>
        </w:tabs>
        <w:jc w:val="center"/>
      </w:pPr>
      <w:r w:rsidRPr="00B520B7">
        <w:lastRenderedPageBreak/>
        <w:drawing>
          <wp:inline distT="0" distB="0" distL="0" distR="0" wp14:anchorId="62A54692" wp14:editId="02F3C73C">
            <wp:extent cx="5400040" cy="2851150"/>
            <wp:effectExtent l="0" t="0" r="0" b="6350"/>
            <wp:docPr id="150277542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851150"/>
                    </a:xfrm>
                    <a:prstGeom prst="rect">
                      <a:avLst/>
                    </a:prstGeom>
                    <a:noFill/>
                    <a:ln>
                      <a:noFill/>
                    </a:ln>
                  </pic:spPr>
                </pic:pic>
              </a:graphicData>
            </a:graphic>
          </wp:inline>
        </w:drawing>
      </w:r>
    </w:p>
    <w:p w14:paraId="5E6FE5F1" w14:textId="2F6699B4" w:rsidR="00B520B7" w:rsidRDefault="00B520B7" w:rsidP="00CF2D39">
      <w:pPr>
        <w:tabs>
          <w:tab w:val="left" w:pos="2990"/>
        </w:tabs>
        <w:jc w:val="both"/>
        <w:rPr>
          <w:b/>
          <w:bCs/>
        </w:rPr>
      </w:pPr>
      <w:r w:rsidRPr="00B520B7">
        <w:rPr>
          <w:b/>
          <w:bCs/>
        </w:rPr>
        <w:t>5. Prevalencia por dominio geográfico</w:t>
      </w:r>
    </w:p>
    <w:p w14:paraId="4812880D" w14:textId="03E97230" w:rsidR="00B520B7" w:rsidRPr="00B520B7" w:rsidRDefault="00B520B7" w:rsidP="00B520B7">
      <w:pPr>
        <w:tabs>
          <w:tab w:val="left" w:pos="2990"/>
        </w:tabs>
        <w:jc w:val="both"/>
        <w:rPr>
          <w:b/>
          <w:bCs/>
        </w:rPr>
      </w:pPr>
      <w:r w:rsidRPr="00B520B7">
        <w:rPr>
          <w:b/>
          <w:bCs/>
        </w:rPr>
        <w:drawing>
          <wp:inline distT="0" distB="0" distL="0" distR="0" wp14:anchorId="1780ED0B" wp14:editId="0ED7B28D">
            <wp:extent cx="5400040" cy="1286510"/>
            <wp:effectExtent l="0" t="0" r="0" b="8890"/>
            <wp:docPr id="129630781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1286510"/>
                    </a:xfrm>
                    <a:prstGeom prst="rect">
                      <a:avLst/>
                    </a:prstGeom>
                    <a:noFill/>
                    <a:ln>
                      <a:noFill/>
                    </a:ln>
                  </pic:spPr>
                </pic:pic>
              </a:graphicData>
            </a:graphic>
          </wp:inline>
        </w:drawing>
      </w:r>
    </w:p>
    <w:p w14:paraId="1A012A1A" w14:textId="77777777" w:rsidR="00B520B7" w:rsidRDefault="00B520B7" w:rsidP="00CF2D39">
      <w:pPr>
        <w:tabs>
          <w:tab w:val="left" w:pos="2990"/>
        </w:tabs>
        <w:jc w:val="both"/>
        <w:rPr>
          <w:b/>
          <w:bCs/>
        </w:rPr>
      </w:pPr>
    </w:p>
    <w:p w14:paraId="31A6B9A6" w14:textId="7AB6DFA8" w:rsidR="00B520B7" w:rsidRDefault="00B520B7" w:rsidP="00CF2D39">
      <w:pPr>
        <w:tabs>
          <w:tab w:val="left" w:pos="2990"/>
        </w:tabs>
        <w:jc w:val="both"/>
      </w:pPr>
      <w:r w:rsidRPr="00B520B7">
        <w:t>los intervalos de confianza muy amplios (incluso negativos) indican que los tamaños muestrales son muy pequeños para algunos dominios.</w:t>
      </w:r>
    </w:p>
    <w:p w14:paraId="15600739" w14:textId="4E482F68" w:rsidR="00B520B7" w:rsidRDefault="00B520B7" w:rsidP="00CF2D39">
      <w:pPr>
        <w:tabs>
          <w:tab w:val="left" w:pos="2990"/>
        </w:tabs>
        <w:jc w:val="both"/>
      </w:pPr>
      <w:r w:rsidRPr="00B520B7">
        <w:t>Los dominios con mayor presencia de actividades formales (como Costa Norte y Sierra Sur) muestran mejores resultados, pero la variabilidad es alta. Lima Metropolitana no es el dominio con mayor empleo no precarizado, lo que sugiere que muchos ingenieros ambientales trabajan bajo regímenes informales incluso en la ciudad capital.</w:t>
      </w:r>
    </w:p>
    <w:p w14:paraId="5B552BA6" w14:textId="3E124455" w:rsidR="00B520B7" w:rsidRPr="00B520B7" w:rsidRDefault="00B520B7" w:rsidP="00B520B7">
      <w:pPr>
        <w:tabs>
          <w:tab w:val="left" w:pos="2990"/>
        </w:tabs>
        <w:jc w:val="both"/>
      </w:pPr>
      <w:r w:rsidRPr="00B520B7">
        <w:lastRenderedPageBreak/>
        <w:drawing>
          <wp:inline distT="0" distB="0" distL="0" distR="0" wp14:anchorId="7BBEA1E1" wp14:editId="319D8493">
            <wp:extent cx="5400040" cy="2807335"/>
            <wp:effectExtent l="0" t="0" r="0" b="0"/>
            <wp:docPr id="200870470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2807335"/>
                    </a:xfrm>
                    <a:prstGeom prst="rect">
                      <a:avLst/>
                    </a:prstGeom>
                    <a:noFill/>
                    <a:ln>
                      <a:noFill/>
                    </a:ln>
                  </pic:spPr>
                </pic:pic>
              </a:graphicData>
            </a:graphic>
          </wp:inline>
        </w:drawing>
      </w:r>
    </w:p>
    <w:p w14:paraId="28ECF68F" w14:textId="5F92C345" w:rsidR="00B520B7" w:rsidRDefault="00B520B7" w:rsidP="00CF2D39">
      <w:pPr>
        <w:tabs>
          <w:tab w:val="left" w:pos="2990"/>
        </w:tabs>
        <w:jc w:val="both"/>
        <w:rPr>
          <w:b/>
          <w:bCs/>
        </w:rPr>
      </w:pPr>
      <w:r w:rsidRPr="00B520B7">
        <w:rPr>
          <w:b/>
          <w:bCs/>
        </w:rPr>
        <w:t>6. Tendencia temporal del empleo no precarizado (2012–2024)</w:t>
      </w:r>
    </w:p>
    <w:p w14:paraId="7221932F" w14:textId="44D749C5" w:rsidR="00B520B7" w:rsidRPr="00B520B7" w:rsidRDefault="00B520B7" w:rsidP="00B520B7">
      <w:pPr>
        <w:tabs>
          <w:tab w:val="left" w:pos="2990"/>
        </w:tabs>
        <w:jc w:val="both"/>
        <w:rPr>
          <w:b/>
          <w:bCs/>
        </w:rPr>
      </w:pPr>
      <w:r w:rsidRPr="00B520B7">
        <w:rPr>
          <w:b/>
          <w:bCs/>
        </w:rPr>
        <w:drawing>
          <wp:inline distT="0" distB="0" distL="0" distR="0" wp14:anchorId="3D9AAE68" wp14:editId="7DE4928E">
            <wp:extent cx="5400040" cy="2177415"/>
            <wp:effectExtent l="0" t="0" r="0" b="0"/>
            <wp:docPr id="85260906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177415"/>
                    </a:xfrm>
                    <a:prstGeom prst="rect">
                      <a:avLst/>
                    </a:prstGeom>
                    <a:noFill/>
                    <a:ln>
                      <a:noFill/>
                    </a:ln>
                  </pic:spPr>
                </pic:pic>
              </a:graphicData>
            </a:graphic>
          </wp:inline>
        </w:drawing>
      </w:r>
    </w:p>
    <w:p w14:paraId="550236F3" w14:textId="77777777" w:rsidR="00B520B7" w:rsidRPr="00B520B7" w:rsidRDefault="00B520B7" w:rsidP="00B520B7">
      <w:pPr>
        <w:tabs>
          <w:tab w:val="left" w:pos="2990"/>
        </w:tabs>
        <w:jc w:val="both"/>
      </w:pPr>
      <w:r w:rsidRPr="00B520B7">
        <w:t>Los resultados muestran una marcada volatilidad:</w:t>
      </w:r>
    </w:p>
    <w:p w14:paraId="5102F586" w14:textId="77777777" w:rsidR="00B520B7" w:rsidRPr="00B520B7" w:rsidRDefault="00B520B7" w:rsidP="00B520B7">
      <w:pPr>
        <w:numPr>
          <w:ilvl w:val="0"/>
          <w:numId w:val="1"/>
        </w:numPr>
        <w:tabs>
          <w:tab w:val="left" w:pos="2990"/>
        </w:tabs>
        <w:jc w:val="both"/>
      </w:pPr>
      <w:r w:rsidRPr="00B520B7">
        <w:t>2014: 100% (solo 1 caso → no representativo)</w:t>
      </w:r>
    </w:p>
    <w:p w14:paraId="7991E912" w14:textId="77777777" w:rsidR="00B520B7" w:rsidRPr="00B520B7" w:rsidRDefault="00B520B7" w:rsidP="00B520B7">
      <w:pPr>
        <w:numPr>
          <w:ilvl w:val="0"/>
          <w:numId w:val="1"/>
        </w:numPr>
        <w:tabs>
          <w:tab w:val="left" w:pos="2990"/>
        </w:tabs>
        <w:jc w:val="both"/>
      </w:pPr>
      <w:r w:rsidRPr="00B520B7">
        <w:t>2015: 12.5%</w:t>
      </w:r>
    </w:p>
    <w:p w14:paraId="6DA75E1C" w14:textId="77777777" w:rsidR="00B520B7" w:rsidRPr="00B520B7" w:rsidRDefault="00B520B7" w:rsidP="00B520B7">
      <w:pPr>
        <w:numPr>
          <w:ilvl w:val="0"/>
          <w:numId w:val="1"/>
        </w:numPr>
        <w:tabs>
          <w:tab w:val="left" w:pos="2990"/>
        </w:tabs>
        <w:jc w:val="both"/>
      </w:pPr>
      <w:r w:rsidRPr="00B520B7">
        <w:t>2017: 17.1%</w:t>
      </w:r>
    </w:p>
    <w:p w14:paraId="48D23AB4" w14:textId="77777777" w:rsidR="00B520B7" w:rsidRPr="00B520B7" w:rsidRDefault="00B520B7" w:rsidP="00B520B7">
      <w:pPr>
        <w:numPr>
          <w:ilvl w:val="0"/>
          <w:numId w:val="1"/>
        </w:numPr>
        <w:tabs>
          <w:tab w:val="left" w:pos="2990"/>
        </w:tabs>
        <w:jc w:val="both"/>
      </w:pPr>
      <w:r w:rsidRPr="00B520B7">
        <w:t>2023: 1.38%</w:t>
      </w:r>
    </w:p>
    <w:p w14:paraId="4422DFD6" w14:textId="77777777" w:rsidR="00B520B7" w:rsidRPr="00B520B7" w:rsidRDefault="00B520B7" w:rsidP="00B520B7">
      <w:pPr>
        <w:numPr>
          <w:ilvl w:val="0"/>
          <w:numId w:val="1"/>
        </w:numPr>
        <w:tabs>
          <w:tab w:val="left" w:pos="2990"/>
        </w:tabs>
        <w:jc w:val="both"/>
      </w:pPr>
      <w:r w:rsidRPr="00B520B7">
        <w:t>2024: 23.4% (incremento reciente)</w:t>
      </w:r>
    </w:p>
    <w:p w14:paraId="08F1E36C" w14:textId="77777777" w:rsidR="00B520B7" w:rsidRPr="00B520B7" w:rsidRDefault="00B520B7" w:rsidP="00B520B7">
      <w:pPr>
        <w:numPr>
          <w:ilvl w:val="0"/>
          <w:numId w:val="1"/>
        </w:numPr>
        <w:tabs>
          <w:tab w:val="left" w:pos="2990"/>
        </w:tabs>
        <w:jc w:val="both"/>
      </w:pPr>
      <w:r w:rsidRPr="00B520B7">
        <w:t xml:space="preserve">En la mayoría de </w:t>
      </w:r>
      <w:proofErr w:type="gramStart"/>
      <w:r w:rsidRPr="00B520B7">
        <w:t>años</w:t>
      </w:r>
      <w:proofErr w:type="gramEnd"/>
      <w:r w:rsidRPr="00B520B7">
        <w:t xml:space="preserve"> → 0%</w:t>
      </w:r>
    </w:p>
    <w:p w14:paraId="1BFA90D1" w14:textId="77777777" w:rsidR="00B520B7" w:rsidRDefault="00B520B7" w:rsidP="00CF2D39">
      <w:pPr>
        <w:tabs>
          <w:tab w:val="left" w:pos="2990"/>
        </w:tabs>
        <w:jc w:val="both"/>
        <w:rPr>
          <w:b/>
          <w:bCs/>
        </w:rPr>
      </w:pPr>
    </w:p>
    <w:p w14:paraId="609CF7C5" w14:textId="3F8F422A" w:rsidR="00B520B7" w:rsidRDefault="00B520B7" w:rsidP="00CF2D39">
      <w:pPr>
        <w:tabs>
          <w:tab w:val="left" w:pos="2990"/>
        </w:tabs>
        <w:jc w:val="both"/>
      </w:pPr>
      <w:r w:rsidRPr="00B520B7">
        <w:t xml:space="preserve">Debido a la escasez de observaciones anuales sobre Ingeniería Ambiental, las estimaciones presentan alta variación. Aun así, se aprecia un </w:t>
      </w:r>
      <w:r w:rsidRPr="00B520B7">
        <w:rPr>
          <w:b/>
          <w:bCs/>
        </w:rPr>
        <w:t>repunte en 2024</w:t>
      </w:r>
      <w:r w:rsidRPr="00B520B7">
        <w:t>, lo cual puede reflejar una mejora reciente en las condiciones laborales del sector.</w:t>
      </w:r>
    </w:p>
    <w:p w14:paraId="248A81D2" w14:textId="1EB8E940" w:rsidR="00B520B7" w:rsidRPr="00B520B7" w:rsidRDefault="00B520B7" w:rsidP="00B520B7">
      <w:pPr>
        <w:tabs>
          <w:tab w:val="left" w:pos="2990"/>
        </w:tabs>
        <w:jc w:val="both"/>
      </w:pPr>
      <w:r w:rsidRPr="00B520B7">
        <w:lastRenderedPageBreak/>
        <w:drawing>
          <wp:inline distT="0" distB="0" distL="0" distR="0" wp14:anchorId="112A7300" wp14:editId="484C491C">
            <wp:extent cx="5400040" cy="2813050"/>
            <wp:effectExtent l="0" t="0" r="0" b="6350"/>
            <wp:docPr id="8409570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2813050"/>
                    </a:xfrm>
                    <a:prstGeom prst="rect">
                      <a:avLst/>
                    </a:prstGeom>
                    <a:noFill/>
                    <a:ln>
                      <a:noFill/>
                    </a:ln>
                  </pic:spPr>
                </pic:pic>
              </a:graphicData>
            </a:graphic>
          </wp:inline>
        </w:drawing>
      </w:r>
    </w:p>
    <w:p w14:paraId="2FD5FD72" w14:textId="5B725F4C" w:rsidR="00B520B7" w:rsidRDefault="0054304C" w:rsidP="00CF2D39">
      <w:pPr>
        <w:tabs>
          <w:tab w:val="left" w:pos="2990"/>
        </w:tabs>
        <w:jc w:val="both"/>
        <w:rPr>
          <w:b/>
          <w:bCs/>
        </w:rPr>
      </w:pPr>
      <w:r w:rsidRPr="0054304C">
        <w:rPr>
          <w:b/>
          <w:bCs/>
        </w:rPr>
        <w:t xml:space="preserve">Modelo </w:t>
      </w:r>
      <w:proofErr w:type="spellStart"/>
      <w:r w:rsidRPr="0054304C">
        <w:rPr>
          <w:b/>
          <w:bCs/>
        </w:rPr>
        <w:t>Logit</w:t>
      </w:r>
      <w:proofErr w:type="spellEnd"/>
    </w:p>
    <w:p w14:paraId="41CEB361" w14:textId="77777777" w:rsidR="0054304C" w:rsidRPr="0054304C" w:rsidRDefault="0054304C" w:rsidP="0054304C">
      <w:pPr>
        <w:tabs>
          <w:tab w:val="left" w:pos="2990"/>
        </w:tabs>
        <w:jc w:val="both"/>
        <w:rPr>
          <w:b/>
          <w:bCs/>
        </w:rPr>
      </w:pPr>
      <w:r w:rsidRPr="0054304C">
        <w:rPr>
          <w:b/>
          <w:bCs/>
        </w:rPr>
        <w:t>1. Interpretación global del modelo</w:t>
      </w:r>
    </w:p>
    <w:p w14:paraId="31C46821" w14:textId="77777777" w:rsidR="0054304C" w:rsidRDefault="0054304C" w:rsidP="0054304C">
      <w:pPr>
        <w:tabs>
          <w:tab w:val="left" w:pos="2990"/>
        </w:tabs>
        <w:jc w:val="both"/>
      </w:pPr>
      <w:r w:rsidRPr="0054304C">
        <w:t>El modelo identifica varios predictores significativos que aumentan la probabilidad de empleo no precarizado entre profesionales de Ingeniería Ambiental en el Perú.</w:t>
      </w:r>
      <w:r w:rsidRPr="0054304C">
        <w:br/>
        <w:t>El pseudo-R² implícito y el número de iteraciones (22) indican convergencia adecuada.</w:t>
      </w:r>
    </w:p>
    <w:p w14:paraId="7AD8D869" w14:textId="1D60B1AB" w:rsidR="0054304C" w:rsidRPr="0054304C" w:rsidRDefault="0054304C" w:rsidP="0054304C">
      <w:pPr>
        <w:tabs>
          <w:tab w:val="left" w:pos="2990"/>
        </w:tabs>
        <w:jc w:val="both"/>
      </w:pPr>
      <w:r w:rsidRPr="0054304C">
        <w:drawing>
          <wp:inline distT="0" distB="0" distL="0" distR="0" wp14:anchorId="19555CE1" wp14:editId="19E2659B">
            <wp:extent cx="5400040" cy="3902710"/>
            <wp:effectExtent l="0" t="0" r="0" b="2540"/>
            <wp:docPr id="115805834"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902710"/>
                    </a:xfrm>
                    <a:prstGeom prst="rect">
                      <a:avLst/>
                    </a:prstGeom>
                    <a:noFill/>
                    <a:ln>
                      <a:noFill/>
                    </a:ln>
                  </pic:spPr>
                </pic:pic>
              </a:graphicData>
            </a:graphic>
          </wp:inline>
        </w:drawing>
      </w:r>
    </w:p>
    <w:p w14:paraId="1688F685" w14:textId="77777777" w:rsidR="0054304C" w:rsidRPr="0054304C" w:rsidRDefault="0054304C" w:rsidP="0054304C">
      <w:pPr>
        <w:tabs>
          <w:tab w:val="left" w:pos="2990"/>
        </w:tabs>
        <w:jc w:val="both"/>
        <w:rPr>
          <w:b/>
          <w:bCs/>
        </w:rPr>
      </w:pPr>
      <w:r w:rsidRPr="0054304C">
        <w:rPr>
          <w:b/>
          <w:bCs/>
        </w:rPr>
        <w:t>2. Interpretación de los predictores significativos</w:t>
      </w:r>
    </w:p>
    <w:p w14:paraId="123F5AB0" w14:textId="171B84C6" w:rsidR="0054304C" w:rsidRPr="0054304C" w:rsidRDefault="0054304C" w:rsidP="0054304C">
      <w:pPr>
        <w:tabs>
          <w:tab w:val="left" w:pos="2990"/>
        </w:tabs>
        <w:jc w:val="both"/>
      </w:pPr>
      <w:r w:rsidRPr="0054304C">
        <w:lastRenderedPageBreak/>
        <w:t>Sexo (Mujer)</w:t>
      </w:r>
    </w:p>
    <w:p w14:paraId="2386CCE8" w14:textId="77777777" w:rsidR="0054304C" w:rsidRPr="0054304C" w:rsidRDefault="0054304C" w:rsidP="0054304C">
      <w:pPr>
        <w:numPr>
          <w:ilvl w:val="0"/>
          <w:numId w:val="2"/>
        </w:numPr>
        <w:tabs>
          <w:tab w:val="left" w:pos="2990"/>
        </w:tabs>
        <w:jc w:val="both"/>
      </w:pPr>
      <w:r w:rsidRPr="0054304C">
        <w:t>Coeficiente: +9.83</w:t>
      </w:r>
    </w:p>
    <w:p w14:paraId="056FB840" w14:textId="77777777" w:rsidR="0054304C" w:rsidRPr="0054304C" w:rsidRDefault="0054304C" w:rsidP="0054304C">
      <w:pPr>
        <w:numPr>
          <w:ilvl w:val="0"/>
          <w:numId w:val="2"/>
        </w:numPr>
        <w:tabs>
          <w:tab w:val="left" w:pos="2990"/>
        </w:tabs>
        <w:jc w:val="both"/>
      </w:pPr>
      <w:r w:rsidRPr="0054304C">
        <w:t>p = 0.0094</w:t>
      </w:r>
    </w:p>
    <w:p w14:paraId="29FC2C2B" w14:textId="1C4E169F" w:rsidR="0054304C" w:rsidRPr="0054304C" w:rsidRDefault="0054304C" w:rsidP="0054304C">
      <w:pPr>
        <w:tabs>
          <w:tab w:val="left" w:pos="2990"/>
        </w:tabs>
        <w:jc w:val="both"/>
      </w:pPr>
      <w:r w:rsidRPr="0054304C">
        <w:t>Las mujeres tienen una probabilidad significativamente mayor de acceder a empleo no precarizado que los hombres, controlando por edad, sector, estado civil, área y año.</w:t>
      </w:r>
    </w:p>
    <w:p w14:paraId="1A18B2C9" w14:textId="00D03D47" w:rsidR="0054304C" w:rsidRPr="0054304C" w:rsidRDefault="0054304C" w:rsidP="0054304C">
      <w:pPr>
        <w:tabs>
          <w:tab w:val="left" w:pos="2990"/>
        </w:tabs>
        <w:jc w:val="both"/>
      </w:pPr>
      <w:r w:rsidRPr="0054304C">
        <w:t>Edad</w:t>
      </w:r>
    </w:p>
    <w:p w14:paraId="408F7F0B" w14:textId="77777777" w:rsidR="0054304C" w:rsidRPr="0054304C" w:rsidRDefault="0054304C" w:rsidP="0054304C">
      <w:pPr>
        <w:numPr>
          <w:ilvl w:val="0"/>
          <w:numId w:val="3"/>
        </w:numPr>
        <w:tabs>
          <w:tab w:val="left" w:pos="2990"/>
        </w:tabs>
        <w:jc w:val="both"/>
      </w:pPr>
      <w:r w:rsidRPr="0054304C">
        <w:t>Coeficiente: +1.43</w:t>
      </w:r>
    </w:p>
    <w:p w14:paraId="5C09A169" w14:textId="77777777" w:rsidR="0054304C" w:rsidRPr="0054304C" w:rsidRDefault="0054304C" w:rsidP="0054304C">
      <w:pPr>
        <w:numPr>
          <w:ilvl w:val="0"/>
          <w:numId w:val="3"/>
        </w:numPr>
        <w:tabs>
          <w:tab w:val="left" w:pos="2990"/>
        </w:tabs>
        <w:jc w:val="both"/>
      </w:pPr>
      <w:r w:rsidRPr="0054304C">
        <w:t>p = 0.015</w:t>
      </w:r>
    </w:p>
    <w:p w14:paraId="60E72353" w14:textId="77777777" w:rsidR="0054304C" w:rsidRDefault="0054304C" w:rsidP="0054304C">
      <w:pPr>
        <w:tabs>
          <w:tab w:val="left" w:pos="2990"/>
        </w:tabs>
        <w:jc w:val="both"/>
      </w:pPr>
      <w:r w:rsidRPr="0054304C">
        <w:t>A mayor edad (más experiencia laboral), mayor probabilidad de acceder a empleo no precarizado.</w:t>
      </w:r>
    </w:p>
    <w:p w14:paraId="294CA614" w14:textId="10888871" w:rsidR="0054304C" w:rsidRPr="0054304C" w:rsidRDefault="0054304C" w:rsidP="0054304C">
      <w:pPr>
        <w:tabs>
          <w:tab w:val="left" w:pos="2990"/>
        </w:tabs>
        <w:jc w:val="both"/>
      </w:pPr>
      <w:r w:rsidRPr="0054304C">
        <w:t>Estado civil: Sin pareja</w:t>
      </w:r>
    </w:p>
    <w:p w14:paraId="7C8C1D23" w14:textId="77777777" w:rsidR="0054304C" w:rsidRPr="0054304C" w:rsidRDefault="0054304C" w:rsidP="0054304C">
      <w:pPr>
        <w:numPr>
          <w:ilvl w:val="0"/>
          <w:numId w:val="4"/>
        </w:numPr>
        <w:tabs>
          <w:tab w:val="left" w:pos="2990"/>
        </w:tabs>
        <w:jc w:val="both"/>
      </w:pPr>
      <w:r w:rsidRPr="0054304C">
        <w:t>Coeficiente: +3.67</w:t>
      </w:r>
    </w:p>
    <w:p w14:paraId="2646B9AF" w14:textId="77777777" w:rsidR="0054304C" w:rsidRPr="0054304C" w:rsidRDefault="0054304C" w:rsidP="0054304C">
      <w:pPr>
        <w:numPr>
          <w:ilvl w:val="0"/>
          <w:numId w:val="4"/>
        </w:numPr>
        <w:tabs>
          <w:tab w:val="left" w:pos="2990"/>
        </w:tabs>
        <w:jc w:val="both"/>
      </w:pPr>
      <w:r w:rsidRPr="0054304C">
        <w:t>p = 0.024</w:t>
      </w:r>
    </w:p>
    <w:p w14:paraId="0086AF0E" w14:textId="77777777" w:rsidR="0054304C" w:rsidRDefault="0054304C" w:rsidP="0054304C">
      <w:pPr>
        <w:tabs>
          <w:tab w:val="left" w:pos="2990"/>
        </w:tabs>
        <w:jc w:val="both"/>
      </w:pPr>
      <w:r w:rsidRPr="0054304C">
        <w:t>Los profesionales solteros o sin conviviente tienen mayor probabilidad de empleo no precarizado.</w:t>
      </w:r>
    </w:p>
    <w:p w14:paraId="024E2CB2" w14:textId="49F65A2B" w:rsidR="0054304C" w:rsidRPr="0054304C" w:rsidRDefault="0054304C" w:rsidP="0054304C">
      <w:pPr>
        <w:tabs>
          <w:tab w:val="left" w:pos="2990"/>
        </w:tabs>
        <w:jc w:val="both"/>
      </w:pPr>
      <w:r w:rsidRPr="0054304C">
        <w:t>Esto podría estar asociado a mayor disponibilidad de movilidad laboral y mayor flexibilidad para tipos de contrato formal.</w:t>
      </w:r>
    </w:p>
    <w:p w14:paraId="28129E8F" w14:textId="5A96D706" w:rsidR="0054304C" w:rsidRPr="0054304C" w:rsidRDefault="0054304C" w:rsidP="0054304C">
      <w:pPr>
        <w:tabs>
          <w:tab w:val="left" w:pos="2990"/>
        </w:tabs>
        <w:jc w:val="both"/>
      </w:pPr>
      <w:r w:rsidRPr="0054304C">
        <w:t>Área urbana</w:t>
      </w:r>
    </w:p>
    <w:p w14:paraId="6D59A1A3" w14:textId="77777777" w:rsidR="0054304C" w:rsidRPr="0054304C" w:rsidRDefault="0054304C" w:rsidP="0054304C">
      <w:pPr>
        <w:numPr>
          <w:ilvl w:val="0"/>
          <w:numId w:val="5"/>
        </w:numPr>
        <w:tabs>
          <w:tab w:val="left" w:pos="2990"/>
        </w:tabs>
        <w:jc w:val="both"/>
      </w:pPr>
      <w:r w:rsidRPr="0054304C">
        <w:t>Coeficiente: +13.61</w:t>
      </w:r>
    </w:p>
    <w:p w14:paraId="229AE908" w14:textId="77777777" w:rsidR="0054304C" w:rsidRPr="0054304C" w:rsidRDefault="0054304C" w:rsidP="0054304C">
      <w:pPr>
        <w:numPr>
          <w:ilvl w:val="0"/>
          <w:numId w:val="5"/>
        </w:numPr>
        <w:tabs>
          <w:tab w:val="left" w:pos="2990"/>
        </w:tabs>
        <w:jc w:val="both"/>
      </w:pPr>
      <w:r w:rsidRPr="0054304C">
        <w:t>p = 0.00037</w:t>
      </w:r>
    </w:p>
    <w:p w14:paraId="2BEAAF0D" w14:textId="64594B13" w:rsidR="0054304C" w:rsidRPr="0054304C" w:rsidRDefault="0054304C" w:rsidP="0054304C">
      <w:pPr>
        <w:tabs>
          <w:tab w:val="left" w:pos="2990"/>
        </w:tabs>
        <w:jc w:val="both"/>
      </w:pPr>
      <w:r w:rsidRPr="0054304C">
        <w:t>Residir en área urbana incrementa fuertemente la probabilidad de empleo no precarizado.</w:t>
      </w:r>
      <w:r w:rsidRPr="0054304C">
        <w:br/>
        <w:t>Esto confirma que la precarización es casi absoluta en zonas rurales.</w:t>
      </w:r>
    </w:p>
    <w:p w14:paraId="6CEE3AC6" w14:textId="30F4942D" w:rsidR="0054304C" w:rsidRPr="0054304C" w:rsidRDefault="0054304C" w:rsidP="0054304C">
      <w:pPr>
        <w:tabs>
          <w:tab w:val="left" w:pos="2990"/>
        </w:tabs>
        <w:jc w:val="both"/>
      </w:pPr>
      <w:r w:rsidRPr="0054304C">
        <w:t>Sector público</w:t>
      </w:r>
    </w:p>
    <w:p w14:paraId="0A51A509" w14:textId="77777777" w:rsidR="0054304C" w:rsidRPr="0054304C" w:rsidRDefault="0054304C" w:rsidP="0054304C">
      <w:pPr>
        <w:numPr>
          <w:ilvl w:val="0"/>
          <w:numId w:val="6"/>
        </w:numPr>
        <w:tabs>
          <w:tab w:val="left" w:pos="2990"/>
        </w:tabs>
        <w:jc w:val="both"/>
      </w:pPr>
      <w:r w:rsidRPr="0054304C">
        <w:t>Coeficiente: +11.38</w:t>
      </w:r>
    </w:p>
    <w:p w14:paraId="7934FB58" w14:textId="77777777" w:rsidR="0054304C" w:rsidRPr="0054304C" w:rsidRDefault="0054304C" w:rsidP="0054304C">
      <w:pPr>
        <w:numPr>
          <w:ilvl w:val="0"/>
          <w:numId w:val="6"/>
        </w:numPr>
        <w:tabs>
          <w:tab w:val="left" w:pos="2990"/>
        </w:tabs>
        <w:jc w:val="both"/>
      </w:pPr>
      <w:r w:rsidRPr="0054304C">
        <w:t>p = 0.0537 (marginal, pero relevante)</w:t>
      </w:r>
    </w:p>
    <w:p w14:paraId="009B5E34" w14:textId="45FA7B86" w:rsidR="0054304C" w:rsidRPr="0054304C" w:rsidRDefault="0054304C" w:rsidP="0054304C">
      <w:pPr>
        <w:tabs>
          <w:tab w:val="left" w:pos="2990"/>
        </w:tabs>
        <w:jc w:val="both"/>
      </w:pPr>
      <w:r w:rsidRPr="0054304C">
        <w:t xml:space="preserve">Aunque el descriptivo mostraba 0%, el modelo </w:t>
      </w:r>
      <w:proofErr w:type="spellStart"/>
      <w:r w:rsidRPr="0054304C">
        <w:t>logit</w:t>
      </w:r>
      <w:proofErr w:type="spellEnd"/>
      <w:r w:rsidRPr="0054304C">
        <w:t xml:space="preserve"> corrige por pesos y covariables y muestra que trabajar en el sector público </w:t>
      </w:r>
      <w:r w:rsidRPr="0054304C">
        <w:rPr>
          <w:i/>
          <w:iCs/>
        </w:rPr>
        <w:t>tiende</w:t>
      </w:r>
      <w:r w:rsidRPr="0054304C">
        <w:t xml:space="preserve"> a aumentar la probabilidad de no precariedad, aunque la evidencia es marginalmente significativa (p ≈ 0.05).</w:t>
      </w:r>
    </w:p>
    <w:p w14:paraId="495C2196" w14:textId="77777777" w:rsidR="0054304C" w:rsidRPr="0054304C" w:rsidRDefault="0054304C" w:rsidP="0054304C">
      <w:pPr>
        <w:tabs>
          <w:tab w:val="left" w:pos="2990"/>
        </w:tabs>
        <w:jc w:val="both"/>
        <w:rPr>
          <w:b/>
          <w:bCs/>
        </w:rPr>
      </w:pPr>
      <w:r w:rsidRPr="0054304C">
        <w:rPr>
          <w:b/>
          <w:bCs/>
        </w:rPr>
        <w:t>3. Efecto del año (tendencia temporal)</w:t>
      </w:r>
    </w:p>
    <w:p w14:paraId="6E814411" w14:textId="77777777" w:rsidR="0054304C" w:rsidRPr="0054304C" w:rsidRDefault="0054304C" w:rsidP="0054304C">
      <w:pPr>
        <w:tabs>
          <w:tab w:val="left" w:pos="2990"/>
        </w:tabs>
        <w:jc w:val="both"/>
      </w:pPr>
      <w:r w:rsidRPr="0054304C">
        <w:lastRenderedPageBreak/>
        <w:t>Los años 2014, 2015, 2017, 2021, 2022, 2023 y 2024 presentan coeficientes positivos altos y altamente significativos.</w:t>
      </w:r>
    </w:p>
    <w:p w14:paraId="701D3270" w14:textId="77777777" w:rsidR="0054304C" w:rsidRPr="0054304C" w:rsidRDefault="0054304C" w:rsidP="0054304C">
      <w:pPr>
        <w:tabs>
          <w:tab w:val="left" w:pos="2990"/>
        </w:tabs>
        <w:jc w:val="both"/>
      </w:pPr>
      <w:r w:rsidRPr="0054304C">
        <w:t>Ejemplos:</w:t>
      </w:r>
    </w:p>
    <w:p w14:paraId="2B24F30B" w14:textId="77777777" w:rsidR="0054304C" w:rsidRPr="0054304C" w:rsidRDefault="0054304C" w:rsidP="0054304C">
      <w:pPr>
        <w:numPr>
          <w:ilvl w:val="0"/>
          <w:numId w:val="7"/>
        </w:numPr>
        <w:tabs>
          <w:tab w:val="left" w:pos="2990"/>
        </w:tabs>
        <w:jc w:val="both"/>
      </w:pPr>
      <w:r w:rsidRPr="0054304C">
        <w:t>2014 → +43.03 (p &lt; 0.001)</w:t>
      </w:r>
    </w:p>
    <w:p w14:paraId="438CA651" w14:textId="77777777" w:rsidR="0054304C" w:rsidRPr="0054304C" w:rsidRDefault="0054304C" w:rsidP="0054304C">
      <w:pPr>
        <w:numPr>
          <w:ilvl w:val="0"/>
          <w:numId w:val="7"/>
        </w:numPr>
        <w:tabs>
          <w:tab w:val="left" w:pos="2990"/>
        </w:tabs>
        <w:jc w:val="both"/>
      </w:pPr>
      <w:r w:rsidRPr="0054304C">
        <w:t>2017 → +16.79 (p &lt; 0.001)</w:t>
      </w:r>
    </w:p>
    <w:p w14:paraId="05D5498C" w14:textId="77777777" w:rsidR="0054304C" w:rsidRPr="0054304C" w:rsidRDefault="0054304C" w:rsidP="0054304C">
      <w:pPr>
        <w:numPr>
          <w:ilvl w:val="0"/>
          <w:numId w:val="7"/>
        </w:numPr>
        <w:tabs>
          <w:tab w:val="left" w:pos="2990"/>
        </w:tabs>
        <w:jc w:val="both"/>
      </w:pPr>
      <w:r w:rsidRPr="0054304C">
        <w:t>2024 → +21.77 (p &lt; 0.001)</w:t>
      </w:r>
    </w:p>
    <w:p w14:paraId="62732459" w14:textId="465B1E76" w:rsidR="0054304C" w:rsidRPr="0054304C" w:rsidRDefault="0054304C" w:rsidP="0054304C">
      <w:pPr>
        <w:tabs>
          <w:tab w:val="left" w:pos="2990"/>
        </w:tabs>
        <w:jc w:val="both"/>
      </w:pPr>
      <w:r w:rsidRPr="0054304C">
        <w:t>En ciertos años (sobre todo 2014 y 2024), las condiciones laborales de Ingeniería Ambiental fueron significativamente más favorables.</w:t>
      </w:r>
    </w:p>
    <w:p w14:paraId="764655C7" w14:textId="77777777" w:rsidR="0054304C" w:rsidRPr="0054304C" w:rsidRDefault="0054304C" w:rsidP="0054304C">
      <w:pPr>
        <w:tabs>
          <w:tab w:val="left" w:pos="2990"/>
        </w:tabs>
        <w:jc w:val="both"/>
      </w:pPr>
      <w:r w:rsidRPr="0054304C">
        <w:t>Esto coincide con el repunte observado en los gráficos del capítulo descriptivo.</w:t>
      </w:r>
    </w:p>
    <w:p w14:paraId="06CBC3CE" w14:textId="77777777" w:rsidR="0054304C" w:rsidRPr="0054304C" w:rsidRDefault="0054304C" w:rsidP="0054304C">
      <w:pPr>
        <w:tabs>
          <w:tab w:val="left" w:pos="2990"/>
        </w:tabs>
        <w:jc w:val="both"/>
        <w:rPr>
          <w:b/>
          <w:bCs/>
        </w:rPr>
      </w:pPr>
      <w:r w:rsidRPr="0054304C">
        <w:rPr>
          <w:b/>
          <w:bCs/>
        </w:rPr>
        <w:t>4. Predictores no significativos</w:t>
      </w:r>
    </w:p>
    <w:p w14:paraId="52236FFB" w14:textId="77777777" w:rsidR="0054304C" w:rsidRPr="0054304C" w:rsidRDefault="0054304C" w:rsidP="0054304C">
      <w:pPr>
        <w:numPr>
          <w:ilvl w:val="0"/>
          <w:numId w:val="8"/>
        </w:numPr>
        <w:tabs>
          <w:tab w:val="left" w:pos="2990"/>
        </w:tabs>
        <w:jc w:val="both"/>
      </w:pPr>
      <w:r w:rsidRPr="0054304C">
        <w:t>Sector público (marginal).</w:t>
      </w:r>
    </w:p>
    <w:p w14:paraId="348BC83A" w14:textId="77777777" w:rsidR="0054304C" w:rsidRPr="0054304C" w:rsidRDefault="0054304C" w:rsidP="0054304C">
      <w:pPr>
        <w:numPr>
          <w:ilvl w:val="0"/>
          <w:numId w:val="8"/>
        </w:numPr>
        <w:tabs>
          <w:tab w:val="left" w:pos="2990"/>
        </w:tabs>
        <w:jc w:val="both"/>
      </w:pPr>
      <w:r w:rsidRPr="0054304C">
        <w:t>Año 2016, 2018, 2019, 2020.</w:t>
      </w:r>
    </w:p>
    <w:p w14:paraId="718D1CF4" w14:textId="77777777" w:rsidR="0054304C" w:rsidRPr="0054304C" w:rsidRDefault="0054304C" w:rsidP="0054304C">
      <w:pPr>
        <w:tabs>
          <w:tab w:val="left" w:pos="2990"/>
        </w:tabs>
        <w:jc w:val="both"/>
      </w:pPr>
      <w:r w:rsidRPr="0054304C">
        <w:t>En estos casos, los coeficientes no permiten concluir un efecto estadísticamente relevante.</w:t>
      </w:r>
    </w:p>
    <w:p w14:paraId="6C60E447" w14:textId="77777777" w:rsidR="00DC4EEC" w:rsidRDefault="00DC4EEC" w:rsidP="00DC4EEC">
      <w:pPr>
        <w:tabs>
          <w:tab w:val="left" w:pos="2990"/>
        </w:tabs>
        <w:jc w:val="both"/>
        <w:rPr>
          <w:b/>
          <w:bCs/>
        </w:rPr>
      </w:pPr>
      <w:r w:rsidRPr="00DC4EEC">
        <w:rPr>
          <w:b/>
          <w:bCs/>
        </w:rPr>
        <w:t xml:space="preserve">Resultados en </w:t>
      </w:r>
      <w:proofErr w:type="spellStart"/>
      <w:r w:rsidRPr="00DC4EEC">
        <w:rPr>
          <w:b/>
          <w:bCs/>
        </w:rPr>
        <w:t>Odds</w:t>
      </w:r>
      <w:proofErr w:type="spellEnd"/>
      <w:r w:rsidRPr="00DC4EEC">
        <w:rPr>
          <w:b/>
          <w:bCs/>
        </w:rPr>
        <w:t xml:space="preserve"> Ratios (OR)</w:t>
      </w:r>
    </w:p>
    <w:p w14:paraId="3387E324" w14:textId="10653C9F" w:rsidR="00DC4EEC" w:rsidRPr="00DC4EEC" w:rsidRDefault="00DC4EEC" w:rsidP="00DC4EEC">
      <w:pPr>
        <w:tabs>
          <w:tab w:val="left" w:pos="2990"/>
        </w:tabs>
        <w:jc w:val="both"/>
        <w:rPr>
          <w:b/>
          <w:bCs/>
        </w:rPr>
      </w:pPr>
      <w:r w:rsidRPr="0054304C">
        <w:drawing>
          <wp:inline distT="0" distB="0" distL="0" distR="0" wp14:anchorId="16D3654C" wp14:editId="4EE508F4">
            <wp:extent cx="5400040" cy="2562860"/>
            <wp:effectExtent l="0" t="0" r="0" b="8890"/>
            <wp:docPr id="1277423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23814" name=""/>
                    <pic:cNvPicPr/>
                  </pic:nvPicPr>
                  <pic:blipFill>
                    <a:blip r:embed="rId18"/>
                    <a:stretch>
                      <a:fillRect/>
                    </a:stretch>
                  </pic:blipFill>
                  <pic:spPr>
                    <a:xfrm>
                      <a:off x="0" y="0"/>
                      <a:ext cx="5400040" cy="2562860"/>
                    </a:xfrm>
                    <a:prstGeom prst="rect">
                      <a:avLst/>
                    </a:prstGeom>
                  </pic:spPr>
                </pic:pic>
              </a:graphicData>
            </a:graphic>
          </wp:inline>
        </w:drawing>
      </w:r>
    </w:p>
    <w:p w14:paraId="5C2271B3" w14:textId="77777777" w:rsidR="00DC4EEC" w:rsidRPr="00DC4EEC" w:rsidRDefault="00DC4EEC" w:rsidP="00DC4EEC">
      <w:pPr>
        <w:tabs>
          <w:tab w:val="left" w:pos="2990"/>
        </w:tabs>
        <w:jc w:val="both"/>
      </w:pPr>
      <w:r w:rsidRPr="00DC4EEC">
        <w:t>Valores clave:</w:t>
      </w:r>
    </w:p>
    <w:p w14:paraId="542237FE" w14:textId="77777777" w:rsidR="00DC4EEC" w:rsidRPr="00DC4EEC" w:rsidRDefault="00DC4EEC" w:rsidP="00DC4EEC">
      <w:pPr>
        <w:numPr>
          <w:ilvl w:val="0"/>
          <w:numId w:val="9"/>
        </w:numPr>
        <w:tabs>
          <w:tab w:val="left" w:pos="2990"/>
        </w:tabs>
        <w:jc w:val="both"/>
      </w:pPr>
      <w:r w:rsidRPr="00DC4EEC">
        <w:t>sexo Mujer: OR = 18.6</w:t>
      </w:r>
    </w:p>
    <w:p w14:paraId="3070CE40" w14:textId="23839884" w:rsidR="00DC4EEC" w:rsidRPr="00DC4EEC" w:rsidRDefault="00DC4EEC" w:rsidP="00DC4EEC">
      <w:pPr>
        <w:tabs>
          <w:tab w:val="left" w:pos="2990"/>
        </w:tabs>
        <w:ind w:left="720"/>
        <w:jc w:val="both"/>
      </w:pPr>
      <w:r w:rsidRPr="00DC4EEC">
        <w:t>Las mujeres tienen 18 veces más probabilidades de acceder a empleo no precarizado que los hombres.</w:t>
      </w:r>
    </w:p>
    <w:p w14:paraId="6E021CFF" w14:textId="77777777" w:rsidR="00DC4EEC" w:rsidRDefault="00DC4EEC" w:rsidP="00DC4EEC">
      <w:pPr>
        <w:numPr>
          <w:ilvl w:val="0"/>
          <w:numId w:val="9"/>
        </w:numPr>
        <w:tabs>
          <w:tab w:val="left" w:pos="2990"/>
        </w:tabs>
        <w:jc w:val="both"/>
      </w:pPr>
      <w:r w:rsidRPr="00DC4EEC">
        <w:t>sector Público: OR = 8.7</w:t>
      </w:r>
    </w:p>
    <w:p w14:paraId="72A52824" w14:textId="0C26E7DC" w:rsidR="00DC4EEC" w:rsidRPr="00DC4EEC" w:rsidRDefault="00DC4EEC" w:rsidP="00DC4EEC">
      <w:pPr>
        <w:tabs>
          <w:tab w:val="left" w:pos="2990"/>
        </w:tabs>
        <w:ind w:left="720"/>
        <w:jc w:val="both"/>
      </w:pPr>
      <w:r w:rsidRPr="00DC4EEC">
        <w:lastRenderedPageBreak/>
        <w:t>El sector público aumenta significativamente las probabilidades (aunque n es muy bajo, interpretar con cautela).</w:t>
      </w:r>
    </w:p>
    <w:p w14:paraId="7A260AD2" w14:textId="77777777" w:rsidR="00DC4EEC" w:rsidRDefault="00DC4EEC" w:rsidP="00DC4EEC">
      <w:pPr>
        <w:numPr>
          <w:ilvl w:val="0"/>
          <w:numId w:val="9"/>
        </w:numPr>
        <w:tabs>
          <w:tab w:val="left" w:pos="2990"/>
        </w:tabs>
        <w:jc w:val="both"/>
      </w:pPr>
      <w:r w:rsidRPr="00DC4EEC">
        <w:t>área urbana: OR = 8.38</w:t>
      </w:r>
    </w:p>
    <w:p w14:paraId="4501E470" w14:textId="079382BC" w:rsidR="00DC4EEC" w:rsidRPr="00DC4EEC" w:rsidRDefault="00DC4EEC" w:rsidP="00DC4EEC">
      <w:pPr>
        <w:tabs>
          <w:tab w:val="left" w:pos="2990"/>
        </w:tabs>
        <w:ind w:left="720"/>
        <w:jc w:val="both"/>
      </w:pPr>
      <w:r w:rsidRPr="00DC4EEC">
        <w:t xml:space="preserve"> La ubicación urbana multiplica por 8.3 las probabilidades.</w:t>
      </w:r>
    </w:p>
    <w:p w14:paraId="605EC451" w14:textId="77777777" w:rsidR="00DC4EEC" w:rsidRDefault="00DC4EEC" w:rsidP="00DC4EEC">
      <w:pPr>
        <w:numPr>
          <w:ilvl w:val="0"/>
          <w:numId w:val="9"/>
        </w:numPr>
        <w:tabs>
          <w:tab w:val="left" w:pos="2990"/>
        </w:tabs>
        <w:jc w:val="both"/>
      </w:pPr>
      <w:r w:rsidRPr="00DC4EEC">
        <w:t>estado civil sin pareja: OR = 3.93</w:t>
      </w:r>
    </w:p>
    <w:p w14:paraId="74A58429" w14:textId="09E280B1" w:rsidR="00DC4EEC" w:rsidRPr="00DC4EEC" w:rsidRDefault="00DC4EEC" w:rsidP="00DC4EEC">
      <w:pPr>
        <w:tabs>
          <w:tab w:val="left" w:pos="2990"/>
        </w:tabs>
        <w:ind w:left="720"/>
        <w:jc w:val="both"/>
      </w:pPr>
      <w:r w:rsidRPr="00DC4EEC">
        <w:t xml:space="preserve"> Un efecto moderado positivo.</w:t>
      </w:r>
    </w:p>
    <w:p w14:paraId="476A6B20" w14:textId="77777777" w:rsidR="00DC4EEC" w:rsidRDefault="00DC4EEC" w:rsidP="00DC4EEC">
      <w:pPr>
        <w:numPr>
          <w:ilvl w:val="0"/>
          <w:numId w:val="9"/>
        </w:numPr>
        <w:tabs>
          <w:tab w:val="left" w:pos="2990"/>
        </w:tabs>
        <w:jc w:val="both"/>
      </w:pPr>
      <w:r w:rsidRPr="00DC4EEC">
        <w:t>Años 2014, 2015, 2017, 2020–2024:</w:t>
      </w:r>
    </w:p>
    <w:p w14:paraId="0CCC132E" w14:textId="589C976B" w:rsidR="00DC4EEC" w:rsidRPr="00DC4EEC" w:rsidRDefault="00DC4EEC" w:rsidP="00DC4EEC">
      <w:pPr>
        <w:tabs>
          <w:tab w:val="left" w:pos="2990"/>
        </w:tabs>
        <w:ind w:left="720"/>
        <w:jc w:val="both"/>
      </w:pPr>
      <w:r w:rsidRPr="00DC4EEC">
        <w:t>OR muy altos (rango: 4.8 a ~10^17), reflejando:</w:t>
      </w:r>
    </w:p>
    <w:p w14:paraId="0C088FF9" w14:textId="77777777" w:rsidR="00DC4EEC" w:rsidRPr="00DC4EEC" w:rsidRDefault="00DC4EEC" w:rsidP="00DC4EEC">
      <w:pPr>
        <w:tabs>
          <w:tab w:val="left" w:pos="2990"/>
        </w:tabs>
        <w:ind w:left="1440"/>
        <w:jc w:val="both"/>
      </w:pPr>
      <w:r w:rsidRPr="00DC4EEC">
        <w:t>Prevalencias bajas y ausencia de casos en muchos años (estimaciones inestables pero consistentes con descriptivos).</w:t>
      </w:r>
    </w:p>
    <w:p w14:paraId="79FA1E8B" w14:textId="77777777" w:rsidR="0054304C" w:rsidRPr="0054304C" w:rsidRDefault="0054304C" w:rsidP="0054304C">
      <w:pPr>
        <w:tabs>
          <w:tab w:val="left" w:pos="2990"/>
        </w:tabs>
        <w:jc w:val="both"/>
      </w:pPr>
    </w:p>
    <w:p w14:paraId="6AA922FB" w14:textId="49B2A2D8" w:rsidR="00DC4EEC" w:rsidRPr="00DC4EEC" w:rsidRDefault="00DC4EEC" w:rsidP="00DC4EEC">
      <w:pPr>
        <w:tabs>
          <w:tab w:val="left" w:pos="2990"/>
        </w:tabs>
        <w:jc w:val="both"/>
      </w:pPr>
      <w:r w:rsidRPr="00DC4EEC">
        <w:drawing>
          <wp:inline distT="0" distB="0" distL="0" distR="0" wp14:anchorId="0D5E0316" wp14:editId="011DDD3A">
            <wp:extent cx="5400040" cy="440055"/>
            <wp:effectExtent l="0" t="0" r="0" b="0"/>
            <wp:docPr id="66737787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440055"/>
                    </a:xfrm>
                    <a:prstGeom prst="rect">
                      <a:avLst/>
                    </a:prstGeom>
                    <a:noFill/>
                    <a:ln>
                      <a:noFill/>
                    </a:ln>
                  </pic:spPr>
                </pic:pic>
              </a:graphicData>
            </a:graphic>
          </wp:inline>
        </w:drawing>
      </w:r>
    </w:p>
    <w:p w14:paraId="2AAF9DFE" w14:textId="5F66FD0C" w:rsidR="00DC4EEC" w:rsidRPr="00DC4EEC" w:rsidRDefault="00DC4EEC" w:rsidP="00DC4EEC">
      <w:pPr>
        <w:tabs>
          <w:tab w:val="left" w:pos="2990"/>
        </w:tabs>
        <w:jc w:val="both"/>
        <w:rPr>
          <w:b/>
          <w:bCs/>
        </w:rPr>
      </w:pPr>
      <w:r w:rsidRPr="00DC4EEC">
        <w:rPr>
          <w:b/>
          <w:bCs/>
        </w:rPr>
        <w:t xml:space="preserve">Efecto del Sector Público </w:t>
      </w:r>
    </w:p>
    <w:p w14:paraId="2E4CED1F" w14:textId="77777777" w:rsidR="00DC4EEC" w:rsidRPr="00DC4EEC" w:rsidRDefault="00DC4EEC" w:rsidP="00DC4EEC">
      <w:pPr>
        <w:tabs>
          <w:tab w:val="left" w:pos="2990"/>
        </w:tabs>
        <w:jc w:val="both"/>
      </w:pPr>
      <w:r w:rsidRPr="00DC4EEC">
        <w:t xml:space="preserve">El coeficiente estimado para la variable </w:t>
      </w:r>
      <w:proofErr w:type="spellStart"/>
      <w:r w:rsidRPr="00DC4EEC">
        <w:t>sectorPúblico</w:t>
      </w:r>
      <w:proofErr w:type="spellEnd"/>
      <w:r w:rsidRPr="00DC4EEC">
        <w:t xml:space="preserve"> fue:</w:t>
      </w:r>
    </w:p>
    <w:p w14:paraId="5831870E" w14:textId="77777777" w:rsidR="00DC4EEC" w:rsidRPr="00DC4EEC" w:rsidRDefault="00DC4EEC" w:rsidP="00DC4EEC">
      <w:pPr>
        <w:numPr>
          <w:ilvl w:val="0"/>
          <w:numId w:val="10"/>
        </w:numPr>
        <w:tabs>
          <w:tab w:val="left" w:pos="2990"/>
        </w:tabs>
        <w:jc w:val="both"/>
      </w:pPr>
      <w:r w:rsidRPr="00DC4EEC">
        <w:t xml:space="preserve">β = 11.4, con </w:t>
      </w:r>
      <w:r w:rsidRPr="00DC4EEC">
        <w:rPr>
          <w:i/>
          <w:iCs/>
        </w:rPr>
        <w:t>p = 0.0538</w:t>
      </w:r>
    </w:p>
    <w:p w14:paraId="7F16FC89" w14:textId="77777777" w:rsidR="00DC4EEC" w:rsidRPr="00DC4EEC" w:rsidRDefault="00DC4EEC" w:rsidP="00DC4EEC">
      <w:pPr>
        <w:numPr>
          <w:ilvl w:val="0"/>
          <w:numId w:val="10"/>
        </w:numPr>
        <w:tabs>
          <w:tab w:val="left" w:pos="2990"/>
        </w:tabs>
        <w:jc w:val="both"/>
      </w:pPr>
      <w:r w:rsidRPr="00DC4EEC">
        <w:t xml:space="preserve">El </w:t>
      </w:r>
      <w:proofErr w:type="spellStart"/>
      <w:r w:rsidRPr="00DC4EEC">
        <w:t>Odds</w:t>
      </w:r>
      <w:proofErr w:type="spellEnd"/>
      <w:r w:rsidRPr="00DC4EEC">
        <w:t xml:space="preserve"> Ratio asociado fue OR = 87,332</w:t>
      </w:r>
    </w:p>
    <w:p w14:paraId="2FE31133" w14:textId="77777777" w:rsidR="00DC4EEC" w:rsidRPr="00DC4EEC" w:rsidRDefault="00DC4EEC" w:rsidP="00DC4EEC">
      <w:pPr>
        <w:numPr>
          <w:ilvl w:val="0"/>
          <w:numId w:val="10"/>
        </w:numPr>
        <w:tabs>
          <w:tab w:val="left" w:pos="2990"/>
        </w:tabs>
        <w:jc w:val="both"/>
      </w:pPr>
      <w:r w:rsidRPr="00DC4EEC">
        <w:t>Intervalo de confianza: [</w:t>
      </w:r>
      <w:proofErr w:type="gramStart"/>
      <w:r w:rsidRPr="00DC4EEC">
        <w:t>2.86 ;</w:t>
      </w:r>
      <w:proofErr w:type="gramEnd"/>
      <w:r w:rsidRPr="00DC4EEC">
        <w:t xml:space="preserve"> 2,666,244,307]</w:t>
      </w:r>
    </w:p>
    <w:p w14:paraId="6C6DD381" w14:textId="77777777" w:rsidR="00DC4EEC" w:rsidRPr="00DC4EEC" w:rsidRDefault="00DC4EEC" w:rsidP="00DC4EEC">
      <w:pPr>
        <w:pStyle w:val="NormalWeb"/>
        <w:jc w:val="both"/>
        <w:rPr>
          <w:rFonts w:asciiTheme="minorHAnsi" w:hAnsiTheme="minorHAnsi"/>
        </w:rPr>
      </w:pPr>
      <w:r w:rsidRPr="00DC4EEC">
        <w:rPr>
          <w:rFonts w:asciiTheme="minorHAnsi" w:hAnsiTheme="minorHAnsi"/>
        </w:rPr>
        <w:t xml:space="preserve">Trabajar en el sector público </w:t>
      </w:r>
      <w:r w:rsidRPr="00DC4EEC">
        <w:rPr>
          <w:rStyle w:val="Textoennegrita"/>
          <w:rFonts w:asciiTheme="minorHAnsi" w:eastAsiaTheme="majorEastAsia" w:hAnsiTheme="minorHAnsi"/>
          <w:b w:val="0"/>
          <w:bCs w:val="0"/>
        </w:rPr>
        <w:t>incrementa drásticamente</w:t>
      </w:r>
      <w:r w:rsidRPr="00DC4EEC">
        <w:rPr>
          <w:rFonts w:asciiTheme="minorHAnsi" w:hAnsiTheme="minorHAnsi"/>
        </w:rPr>
        <w:t xml:space="preserve"> las probabilidades de acceder a un empleo no precarizado en comparación con trabajar en el sector privado u “otros sectores”. En términos de </w:t>
      </w:r>
      <w:proofErr w:type="spellStart"/>
      <w:r w:rsidRPr="00DC4EEC">
        <w:rPr>
          <w:rFonts w:asciiTheme="minorHAnsi" w:hAnsiTheme="minorHAnsi"/>
        </w:rPr>
        <w:t>odds</w:t>
      </w:r>
      <w:proofErr w:type="spellEnd"/>
      <w:r w:rsidRPr="00DC4EEC">
        <w:rPr>
          <w:rFonts w:asciiTheme="minorHAnsi" w:hAnsiTheme="minorHAnsi"/>
        </w:rPr>
        <w:t xml:space="preserve"> ratios, un trabajador del sector público tiene aproximadamente </w:t>
      </w:r>
      <w:r w:rsidRPr="00DC4EEC">
        <w:rPr>
          <w:rStyle w:val="Textoennegrita"/>
          <w:rFonts w:asciiTheme="minorHAnsi" w:eastAsiaTheme="majorEastAsia" w:hAnsiTheme="minorHAnsi"/>
          <w:b w:val="0"/>
          <w:bCs w:val="0"/>
        </w:rPr>
        <w:t>87 mil veces</w:t>
      </w:r>
      <w:r w:rsidRPr="00DC4EEC">
        <w:rPr>
          <w:rFonts w:asciiTheme="minorHAnsi" w:hAnsiTheme="minorHAnsi"/>
        </w:rPr>
        <w:t xml:space="preserve"> mayores probabilidades de tener un empleo no precarizado.</w:t>
      </w:r>
    </w:p>
    <w:p w14:paraId="4C57E656" w14:textId="365F4D1B" w:rsidR="00DC4EEC" w:rsidRPr="00DC4EEC" w:rsidRDefault="00DC4EEC" w:rsidP="00DC4EEC">
      <w:pPr>
        <w:pStyle w:val="NormalWeb"/>
        <w:jc w:val="both"/>
        <w:rPr>
          <w:rFonts w:asciiTheme="minorHAnsi" w:hAnsiTheme="minorHAnsi"/>
        </w:rPr>
      </w:pPr>
      <w:r w:rsidRPr="00DC4EEC">
        <w:rPr>
          <w:rFonts w:asciiTheme="minorHAnsi" w:hAnsiTheme="minorHAnsi"/>
        </w:rPr>
        <w:t>Aunque el intervalo de confianza es muy amplio</w:t>
      </w:r>
      <w:r>
        <w:rPr>
          <w:rFonts w:asciiTheme="minorHAnsi" w:hAnsiTheme="minorHAnsi"/>
        </w:rPr>
        <w:t>,</w:t>
      </w:r>
      <w:r w:rsidRPr="00DC4EEC">
        <w:rPr>
          <w:rFonts w:asciiTheme="minorHAnsi" w:hAnsiTheme="minorHAnsi"/>
        </w:rPr>
        <w:t xml:space="preserve"> debido al tamaño reducido de casos en el sector público</w:t>
      </w:r>
      <w:r>
        <w:rPr>
          <w:rFonts w:asciiTheme="minorHAnsi" w:hAnsiTheme="minorHAnsi"/>
        </w:rPr>
        <w:t xml:space="preserve">, </w:t>
      </w:r>
      <w:r w:rsidRPr="00DC4EEC">
        <w:rPr>
          <w:rFonts w:asciiTheme="minorHAnsi" w:hAnsiTheme="minorHAnsi"/>
        </w:rPr>
        <w:t xml:space="preserve">el efecto sigue siendo </w:t>
      </w:r>
      <w:r w:rsidRPr="00DC4EEC">
        <w:rPr>
          <w:rStyle w:val="Textoennegrita"/>
          <w:rFonts w:asciiTheme="minorHAnsi" w:eastAsiaTheme="majorEastAsia" w:hAnsiTheme="minorHAnsi"/>
          <w:b w:val="0"/>
          <w:bCs w:val="0"/>
        </w:rPr>
        <w:t>estadísticamente marginal (p ≈ 0.0538)</w:t>
      </w:r>
      <w:r w:rsidRPr="00DC4EEC">
        <w:rPr>
          <w:rFonts w:asciiTheme="minorHAnsi" w:hAnsiTheme="minorHAnsi"/>
          <w:b/>
          <w:bCs/>
        </w:rPr>
        <w:t xml:space="preserve"> </w:t>
      </w:r>
      <w:r w:rsidRPr="00DC4EEC">
        <w:rPr>
          <w:rFonts w:asciiTheme="minorHAnsi" w:hAnsiTheme="minorHAnsi"/>
        </w:rPr>
        <w:t>y coherente con la estructura institucional del sector público, donde existen mayores garantías contractuales, estabilidad y cumplimiento de beneficios laborales.</w:t>
      </w:r>
    </w:p>
    <w:p w14:paraId="2C315333" w14:textId="29BE37E4" w:rsidR="0054304C" w:rsidRPr="0054304C" w:rsidRDefault="0054304C" w:rsidP="00CF2D39">
      <w:pPr>
        <w:tabs>
          <w:tab w:val="left" w:pos="2990"/>
        </w:tabs>
        <w:jc w:val="both"/>
      </w:pPr>
    </w:p>
    <w:sectPr w:rsidR="0054304C" w:rsidRPr="0054304C" w:rsidSect="00CF2D3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3E8"/>
    <w:multiLevelType w:val="multilevel"/>
    <w:tmpl w:val="6930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F5D6E"/>
    <w:multiLevelType w:val="multilevel"/>
    <w:tmpl w:val="3662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006A3"/>
    <w:multiLevelType w:val="multilevel"/>
    <w:tmpl w:val="B7F2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B574C"/>
    <w:multiLevelType w:val="multilevel"/>
    <w:tmpl w:val="8570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52FC3"/>
    <w:multiLevelType w:val="multilevel"/>
    <w:tmpl w:val="FA6A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947AE"/>
    <w:multiLevelType w:val="multilevel"/>
    <w:tmpl w:val="5164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9338D"/>
    <w:multiLevelType w:val="multilevel"/>
    <w:tmpl w:val="D9EC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325F7"/>
    <w:multiLevelType w:val="multilevel"/>
    <w:tmpl w:val="3BB4F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8199E"/>
    <w:multiLevelType w:val="multilevel"/>
    <w:tmpl w:val="CE6E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E0A43"/>
    <w:multiLevelType w:val="multilevel"/>
    <w:tmpl w:val="A8D8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943881">
    <w:abstractNumId w:val="2"/>
  </w:num>
  <w:num w:numId="2" w16cid:durableId="1435832185">
    <w:abstractNumId w:val="1"/>
  </w:num>
  <w:num w:numId="3" w16cid:durableId="2142990846">
    <w:abstractNumId w:val="6"/>
  </w:num>
  <w:num w:numId="4" w16cid:durableId="1163858532">
    <w:abstractNumId w:val="9"/>
  </w:num>
  <w:num w:numId="5" w16cid:durableId="268435581">
    <w:abstractNumId w:val="5"/>
  </w:num>
  <w:num w:numId="6" w16cid:durableId="331496820">
    <w:abstractNumId w:val="8"/>
  </w:num>
  <w:num w:numId="7" w16cid:durableId="52588505">
    <w:abstractNumId w:val="4"/>
  </w:num>
  <w:num w:numId="8" w16cid:durableId="484708335">
    <w:abstractNumId w:val="3"/>
  </w:num>
  <w:num w:numId="9" w16cid:durableId="151869984">
    <w:abstractNumId w:val="7"/>
  </w:num>
  <w:num w:numId="10" w16cid:durableId="1922368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339"/>
    <w:rsid w:val="0012094C"/>
    <w:rsid w:val="00142404"/>
    <w:rsid w:val="00184339"/>
    <w:rsid w:val="00442D0B"/>
    <w:rsid w:val="0054304C"/>
    <w:rsid w:val="007570D1"/>
    <w:rsid w:val="007A4826"/>
    <w:rsid w:val="0080235C"/>
    <w:rsid w:val="00B520B7"/>
    <w:rsid w:val="00CF2D39"/>
    <w:rsid w:val="00DC4EE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0D31A"/>
  <w15:chartTrackingRefBased/>
  <w15:docId w15:val="{25BD2D30-7777-4E9D-B7BA-01B7049A8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4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4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43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43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43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43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43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43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43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43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843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43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43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43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43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43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43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4339"/>
    <w:rPr>
      <w:rFonts w:eastAsiaTheme="majorEastAsia" w:cstheme="majorBidi"/>
      <w:color w:val="272727" w:themeColor="text1" w:themeTint="D8"/>
    </w:rPr>
  </w:style>
  <w:style w:type="paragraph" w:styleId="Ttulo">
    <w:name w:val="Title"/>
    <w:basedOn w:val="Normal"/>
    <w:next w:val="Normal"/>
    <w:link w:val="TtuloCar"/>
    <w:uiPriority w:val="10"/>
    <w:qFormat/>
    <w:rsid w:val="00184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43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43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43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4339"/>
    <w:pPr>
      <w:spacing w:before="160"/>
      <w:jc w:val="center"/>
    </w:pPr>
    <w:rPr>
      <w:i/>
      <w:iCs/>
      <w:color w:val="404040" w:themeColor="text1" w:themeTint="BF"/>
    </w:rPr>
  </w:style>
  <w:style w:type="character" w:customStyle="1" w:styleId="CitaCar">
    <w:name w:val="Cita Car"/>
    <w:basedOn w:val="Fuentedeprrafopredeter"/>
    <w:link w:val="Cita"/>
    <w:uiPriority w:val="29"/>
    <w:rsid w:val="00184339"/>
    <w:rPr>
      <w:i/>
      <w:iCs/>
      <w:color w:val="404040" w:themeColor="text1" w:themeTint="BF"/>
    </w:rPr>
  </w:style>
  <w:style w:type="paragraph" w:styleId="Prrafodelista">
    <w:name w:val="List Paragraph"/>
    <w:basedOn w:val="Normal"/>
    <w:uiPriority w:val="34"/>
    <w:qFormat/>
    <w:rsid w:val="00184339"/>
    <w:pPr>
      <w:ind w:left="720"/>
      <w:contextualSpacing/>
    </w:pPr>
  </w:style>
  <w:style w:type="character" w:styleId="nfasisintenso">
    <w:name w:val="Intense Emphasis"/>
    <w:basedOn w:val="Fuentedeprrafopredeter"/>
    <w:uiPriority w:val="21"/>
    <w:qFormat/>
    <w:rsid w:val="00184339"/>
    <w:rPr>
      <w:i/>
      <w:iCs/>
      <w:color w:val="0F4761" w:themeColor="accent1" w:themeShade="BF"/>
    </w:rPr>
  </w:style>
  <w:style w:type="paragraph" w:styleId="Citadestacada">
    <w:name w:val="Intense Quote"/>
    <w:basedOn w:val="Normal"/>
    <w:next w:val="Normal"/>
    <w:link w:val="CitadestacadaCar"/>
    <w:uiPriority w:val="30"/>
    <w:qFormat/>
    <w:rsid w:val="00184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4339"/>
    <w:rPr>
      <w:i/>
      <w:iCs/>
      <w:color w:val="0F4761" w:themeColor="accent1" w:themeShade="BF"/>
    </w:rPr>
  </w:style>
  <w:style w:type="character" w:styleId="Referenciaintensa">
    <w:name w:val="Intense Reference"/>
    <w:basedOn w:val="Fuentedeprrafopredeter"/>
    <w:uiPriority w:val="32"/>
    <w:qFormat/>
    <w:rsid w:val="00184339"/>
    <w:rPr>
      <w:b/>
      <w:bCs/>
      <w:smallCaps/>
      <w:color w:val="0F4761" w:themeColor="accent1" w:themeShade="BF"/>
      <w:spacing w:val="5"/>
    </w:rPr>
  </w:style>
  <w:style w:type="table" w:styleId="Tablaconcuadrcula">
    <w:name w:val="Table Grid"/>
    <w:basedOn w:val="Tablanormal"/>
    <w:uiPriority w:val="39"/>
    <w:rsid w:val="00184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184339"/>
    <w:rPr>
      <w:b/>
      <w:bCs/>
    </w:rPr>
  </w:style>
  <w:style w:type="paragraph" w:styleId="NormalWeb">
    <w:name w:val="Normal (Web)"/>
    <w:basedOn w:val="Normal"/>
    <w:uiPriority w:val="99"/>
    <w:semiHidden/>
    <w:unhideWhenUsed/>
    <w:rsid w:val="00DC4EEC"/>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6161A-8A15-4CDE-9D4A-A55E26F41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12</Pages>
  <Words>1626</Words>
  <Characters>8945</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giraldo</dc:creator>
  <cp:keywords/>
  <dc:description/>
  <cp:lastModifiedBy>jose giraldo</cp:lastModifiedBy>
  <cp:revision>1</cp:revision>
  <dcterms:created xsi:type="dcterms:W3CDTF">2025-12-02T15:37:00Z</dcterms:created>
  <dcterms:modified xsi:type="dcterms:W3CDTF">2025-12-02T16:33:00Z</dcterms:modified>
</cp:coreProperties>
</file>