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AB2" w:rsidRDefault="00F45AB2">
      <w:pPr>
        <w:contextualSpacing w:val="0"/>
        <w:jc w:val="center"/>
      </w:pPr>
    </w:p>
    <w:p w:rsidR="00F45AB2" w:rsidRDefault="00F45AB2">
      <w:pPr>
        <w:contextualSpacing w:val="0"/>
        <w:jc w:val="center"/>
      </w:pPr>
    </w:p>
    <w:p w:rsidR="00F45AB2" w:rsidRDefault="00F45AB2">
      <w:pPr>
        <w:contextualSpacing w:val="0"/>
        <w:jc w:val="center"/>
      </w:pPr>
    </w:p>
    <w:p w:rsidR="00F45AB2" w:rsidRDefault="00F45AB2">
      <w:pPr>
        <w:contextualSpacing w:val="0"/>
        <w:jc w:val="center"/>
      </w:pPr>
    </w:p>
    <w:p w:rsidR="00F45AB2" w:rsidRDefault="00F45AB2">
      <w:pPr>
        <w:contextualSpacing w:val="0"/>
        <w:jc w:val="center"/>
      </w:pPr>
    </w:p>
    <w:p w:rsidR="00F45AB2" w:rsidRDefault="00F45AB2">
      <w:pPr>
        <w:contextualSpacing w:val="0"/>
        <w:jc w:val="center"/>
      </w:pPr>
    </w:p>
    <w:p w:rsidR="00F45AB2" w:rsidRPr="00E978D6" w:rsidRDefault="00E978D6">
      <w:pPr>
        <w:contextualSpacing w:val="0"/>
        <w:jc w:val="center"/>
        <w:rPr>
          <w:lang w:val="es-US"/>
        </w:rPr>
      </w:pPr>
      <w:r>
        <w:rPr>
          <w:b/>
          <w:lang w:val="es-US"/>
        </w:rPr>
        <w:t xml:space="preserve">Reporte </w:t>
      </w:r>
      <w:proofErr w:type="spellStart"/>
      <w:r>
        <w:rPr>
          <w:b/>
          <w:lang w:val="es-US"/>
        </w:rPr>
        <w:t>Kinesic</w:t>
      </w:r>
      <w:proofErr w:type="spellEnd"/>
    </w:p>
    <w:p w:rsidR="00F45AB2" w:rsidRDefault="00F45AB2">
      <w:pPr>
        <w:contextualSpacing w:val="0"/>
        <w:jc w:val="center"/>
      </w:pPr>
    </w:p>
    <w:p w:rsidR="00F45AB2" w:rsidRDefault="00F45AB2">
      <w:pPr>
        <w:contextualSpacing w:val="0"/>
        <w:jc w:val="center"/>
      </w:pPr>
    </w:p>
    <w:p w:rsidR="00F45AB2" w:rsidRDefault="00F45AB2">
      <w:pPr>
        <w:contextualSpacing w:val="0"/>
        <w:jc w:val="center"/>
      </w:pPr>
    </w:p>
    <w:p w:rsidR="00F45AB2" w:rsidRDefault="00F45AB2">
      <w:pPr>
        <w:contextualSpacing w:val="0"/>
        <w:jc w:val="center"/>
      </w:pPr>
    </w:p>
    <w:p w:rsidR="00F45AB2" w:rsidRDefault="00B3314C">
      <w:pPr>
        <w:contextualSpacing w:val="0"/>
        <w:jc w:val="center"/>
      </w:pPr>
      <w:r>
        <w:t>Encargado de proyecto: Ing. Eduardo López Arce Vivas</w:t>
      </w:r>
    </w:p>
    <w:p w:rsidR="00F45AB2" w:rsidRDefault="00F45AB2">
      <w:pPr>
        <w:contextualSpacing w:val="0"/>
        <w:jc w:val="center"/>
      </w:pPr>
    </w:p>
    <w:p w:rsidR="00F45AB2" w:rsidRDefault="00F45AB2">
      <w:pPr>
        <w:contextualSpacing w:val="0"/>
        <w:jc w:val="center"/>
      </w:pPr>
    </w:p>
    <w:p w:rsidR="00F45AB2" w:rsidRDefault="00F45AB2">
      <w:pPr>
        <w:contextualSpacing w:val="0"/>
        <w:jc w:val="center"/>
      </w:pPr>
    </w:p>
    <w:p w:rsidR="00F45AB2" w:rsidRDefault="00F45AB2">
      <w:pPr>
        <w:contextualSpacing w:val="0"/>
        <w:jc w:val="center"/>
      </w:pPr>
    </w:p>
    <w:p w:rsidR="00F45AB2" w:rsidRDefault="00F45AB2">
      <w:pPr>
        <w:contextualSpacing w:val="0"/>
        <w:jc w:val="center"/>
      </w:pPr>
    </w:p>
    <w:p w:rsidR="00F45AB2" w:rsidRDefault="00B3314C">
      <w:pPr>
        <w:contextualSpacing w:val="0"/>
        <w:jc w:val="center"/>
      </w:pPr>
      <w:r>
        <w:t>Eduardo Reyes Santos</w:t>
      </w:r>
    </w:p>
    <w:p w:rsidR="00E978D6" w:rsidRPr="00E978D6" w:rsidRDefault="00E978D6">
      <w:pPr>
        <w:contextualSpacing w:val="0"/>
        <w:jc w:val="center"/>
        <w:rPr>
          <w:lang w:val="es-US"/>
        </w:rPr>
      </w:pPr>
      <w:bookmarkStart w:id="0" w:name="_GoBack"/>
      <w:bookmarkEnd w:id="0"/>
      <w:r>
        <w:rPr>
          <w:lang w:val="es-US"/>
        </w:rPr>
        <w:t>Contacto: A01186954@itesm.mx</w:t>
      </w:r>
    </w:p>
    <w:p w:rsidR="00F45AB2" w:rsidRDefault="00F45AB2">
      <w:pPr>
        <w:contextualSpacing w:val="0"/>
        <w:jc w:val="center"/>
      </w:pPr>
    </w:p>
    <w:p w:rsidR="00F45AB2" w:rsidRDefault="00F45AB2">
      <w:pPr>
        <w:contextualSpacing w:val="0"/>
        <w:jc w:val="center"/>
      </w:pPr>
    </w:p>
    <w:p w:rsidR="00F45AB2" w:rsidRDefault="00F45AB2">
      <w:pPr>
        <w:contextualSpacing w:val="0"/>
        <w:jc w:val="center"/>
      </w:pPr>
    </w:p>
    <w:p w:rsidR="00F45AB2" w:rsidRDefault="00F45AB2">
      <w:pPr>
        <w:contextualSpacing w:val="0"/>
        <w:jc w:val="center"/>
      </w:pPr>
    </w:p>
    <w:p w:rsidR="00F45AB2" w:rsidRDefault="00F45AB2">
      <w:pPr>
        <w:contextualSpacing w:val="0"/>
        <w:jc w:val="center"/>
      </w:pPr>
    </w:p>
    <w:p w:rsidR="00F45AB2" w:rsidRDefault="00E978D6">
      <w:pPr>
        <w:contextualSpacing w:val="0"/>
        <w:jc w:val="center"/>
      </w:pPr>
      <w:r>
        <w:rPr>
          <w:lang w:val="es-US"/>
        </w:rPr>
        <w:t>3/11/2019</w:t>
      </w:r>
      <w:r w:rsidR="00B3314C">
        <w:br w:type="page"/>
      </w:r>
    </w:p>
    <w:p w:rsidR="00F45AB2" w:rsidRDefault="00B3314C">
      <w:pPr>
        <w:contextualSpacing w:val="0"/>
        <w:rPr>
          <w:b/>
        </w:rPr>
      </w:pPr>
      <w:r>
        <w:rPr>
          <w:b/>
        </w:rPr>
        <w:lastRenderedPageBreak/>
        <w:t>Introducción</w:t>
      </w:r>
    </w:p>
    <w:p w:rsidR="00F45AB2" w:rsidRDefault="00B3314C">
      <w:pPr>
        <w:ind w:firstLine="720"/>
        <w:contextualSpacing w:val="0"/>
        <w:jc w:val="both"/>
      </w:pPr>
      <w:r>
        <w:t>El presente documento muestra el trabajo hecho durante el semestre agosto - diciembre del 2018. Dicho trabajo es parte de un proyecto que se está desarrollando en conjunto con otras 4 personas. El proyecto es un sistema de adquisición, despliegue y almacen</w:t>
      </w:r>
      <w:r>
        <w:t>amiento de señales constituído como se ve en la figura 1 y de la siguiente manera:</w:t>
      </w:r>
    </w:p>
    <w:p w:rsidR="00F45AB2" w:rsidRDefault="00F45AB2">
      <w:pPr>
        <w:contextualSpacing w:val="0"/>
        <w:jc w:val="both"/>
      </w:pPr>
    </w:p>
    <w:p w:rsidR="00F45AB2" w:rsidRDefault="00B3314C">
      <w:pPr>
        <w:numPr>
          <w:ilvl w:val="0"/>
          <w:numId w:val="3"/>
        </w:numPr>
        <w:jc w:val="both"/>
      </w:pPr>
      <w:r>
        <w:t>Hardware:</w:t>
      </w:r>
    </w:p>
    <w:p w:rsidR="00F45AB2" w:rsidRDefault="00B3314C">
      <w:pPr>
        <w:ind w:firstLine="720"/>
        <w:contextualSpacing w:val="0"/>
        <w:jc w:val="both"/>
      </w:pPr>
      <w:r>
        <w:t>Se trata de una tarjeta de adquisición de señales fisiológicas. Contará con 1 canal de ECG (DI, DII y DIII), y 3 canales de “propósito general” con los que se pod</w:t>
      </w:r>
      <w:r>
        <w:t>rá adquirir distintos tipos de señales (EEG, EMG, EOG, etc.).</w:t>
      </w:r>
    </w:p>
    <w:p w:rsidR="00F45AB2" w:rsidRDefault="00B3314C">
      <w:pPr>
        <w:numPr>
          <w:ilvl w:val="0"/>
          <w:numId w:val="3"/>
        </w:numPr>
        <w:jc w:val="both"/>
      </w:pPr>
      <w:r>
        <w:t>Software:</w:t>
      </w:r>
    </w:p>
    <w:p w:rsidR="00F45AB2" w:rsidRDefault="00B3314C">
      <w:pPr>
        <w:ind w:firstLine="720"/>
        <w:contextualSpacing w:val="0"/>
        <w:jc w:val="both"/>
      </w:pPr>
      <w:r>
        <w:t>Consiste en una aplicación que, por medio de una conexión de bluetooth con la tarjeta de adquisición de señales, despliega la señal que se está adquiriendo.</w:t>
      </w:r>
    </w:p>
    <w:p w:rsidR="00F45AB2" w:rsidRDefault="00B3314C">
      <w:pPr>
        <w:numPr>
          <w:ilvl w:val="0"/>
          <w:numId w:val="3"/>
        </w:numPr>
        <w:jc w:val="both"/>
      </w:pPr>
      <w:r>
        <w:t>Base de datos:</w:t>
      </w:r>
    </w:p>
    <w:p w:rsidR="00F45AB2" w:rsidRDefault="00B3314C">
      <w:pPr>
        <w:ind w:firstLine="720"/>
        <w:contextualSpacing w:val="0"/>
        <w:jc w:val="both"/>
      </w:pPr>
      <w:r>
        <w:t xml:space="preserve">Las señales </w:t>
      </w:r>
      <w:r>
        <w:t>adquiridas por la tarjeta de adquisición, se podrán almacenar en una nube a la cual se podrá tener acceso desde una página web.</w:t>
      </w:r>
    </w:p>
    <w:p w:rsidR="00F45AB2" w:rsidRDefault="00F45AB2">
      <w:pPr>
        <w:ind w:firstLine="720"/>
        <w:contextualSpacing w:val="0"/>
      </w:pPr>
    </w:p>
    <w:p w:rsidR="00F45AB2" w:rsidRDefault="00B3314C">
      <w:pPr>
        <w:contextualSpacing w:val="0"/>
        <w:jc w:val="center"/>
      </w:pPr>
      <w:r>
        <w:rPr>
          <w:noProof/>
        </w:rPr>
        <w:drawing>
          <wp:inline distT="19050" distB="19050" distL="19050" distR="19050">
            <wp:extent cx="5734050" cy="26543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4050" cy="2654300"/>
                    </a:xfrm>
                    <a:prstGeom prst="rect">
                      <a:avLst/>
                    </a:prstGeom>
                    <a:ln/>
                  </pic:spPr>
                </pic:pic>
              </a:graphicData>
            </a:graphic>
          </wp:inline>
        </w:drawing>
      </w:r>
    </w:p>
    <w:p w:rsidR="00F45AB2" w:rsidRDefault="00B3314C">
      <w:pPr>
        <w:contextualSpacing w:val="0"/>
        <w:jc w:val="center"/>
        <w:rPr>
          <w:b/>
        </w:rPr>
      </w:pPr>
      <w:r>
        <w:rPr>
          <w:b/>
        </w:rPr>
        <w:t>Figura 1. Bloques del sistema.</w:t>
      </w:r>
    </w:p>
    <w:p w:rsidR="00F45AB2" w:rsidRDefault="00F45AB2">
      <w:pPr>
        <w:ind w:firstLine="720"/>
        <w:contextualSpacing w:val="0"/>
      </w:pPr>
    </w:p>
    <w:p w:rsidR="00F45AB2" w:rsidRPr="009814C0" w:rsidRDefault="00B3314C">
      <w:pPr>
        <w:ind w:firstLine="720"/>
        <w:contextualSpacing w:val="0"/>
        <w:jc w:val="both"/>
        <w:rPr>
          <w:lang w:val="es-US"/>
        </w:rPr>
      </w:pPr>
      <w:r>
        <w:t>El presente documento sólo expondrá la metodología y resultados de lo logrado hasta el moment</w:t>
      </w:r>
      <w:r>
        <w:t>o de la parte del hardware</w:t>
      </w:r>
      <w:r w:rsidR="009814C0">
        <w:rPr>
          <w:lang w:val="es-US"/>
        </w:rPr>
        <w:t>, es decir, el bloque de adquisición de señal (fig. 1).</w:t>
      </w:r>
    </w:p>
    <w:p w:rsidR="00F45AB2" w:rsidRDefault="00F45AB2">
      <w:pPr>
        <w:contextualSpacing w:val="0"/>
        <w:jc w:val="both"/>
        <w:rPr>
          <w:b/>
        </w:rPr>
      </w:pPr>
    </w:p>
    <w:p w:rsidR="00F45AB2" w:rsidRDefault="00B3314C">
      <w:pPr>
        <w:contextualSpacing w:val="0"/>
        <w:jc w:val="both"/>
        <w:rPr>
          <w:b/>
        </w:rPr>
      </w:pPr>
      <w:r>
        <w:rPr>
          <w:b/>
        </w:rPr>
        <w:t>Objetivos</w:t>
      </w:r>
    </w:p>
    <w:p w:rsidR="00F45AB2" w:rsidRDefault="00B3314C">
      <w:pPr>
        <w:numPr>
          <w:ilvl w:val="0"/>
          <w:numId w:val="1"/>
        </w:numPr>
        <w:jc w:val="both"/>
      </w:pPr>
      <w:r>
        <w:t>Desarrollar un sistema de bajo costo de adquisición de señales fisiológicas del cuerpo humano.</w:t>
      </w:r>
    </w:p>
    <w:p w:rsidR="00F45AB2" w:rsidRDefault="00B3314C">
      <w:pPr>
        <w:numPr>
          <w:ilvl w:val="1"/>
          <w:numId w:val="1"/>
        </w:numPr>
        <w:jc w:val="both"/>
      </w:pPr>
      <w:r>
        <w:t>Un canal de ECG que pueda medir DI, DII y DIII.</w:t>
      </w:r>
    </w:p>
    <w:p w:rsidR="00F45AB2" w:rsidRDefault="00B3314C">
      <w:pPr>
        <w:numPr>
          <w:ilvl w:val="1"/>
          <w:numId w:val="1"/>
        </w:numPr>
        <w:jc w:val="both"/>
      </w:pPr>
      <w:r>
        <w:t>Tres canales que se puedan modificar para especializarse en la adquisición</w:t>
      </w:r>
      <w:r>
        <w:t xml:space="preserve"> de EEG, EOG y EMG.</w:t>
      </w:r>
    </w:p>
    <w:p w:rsidR="00F45AB2" w:rsidRDefault="00F45AB2">
      <w:pPr>
        <w:contextualSpacing w:val="0"/>
        <w:jc w:val="both"/>
      </w:pPr>
    </w:p>
    <w:p w:rsidR="00F45AB2" w:rsidRDefault="00B3314C">
      <w:pPr>
        <w:contextualSpacing w:val="0"/>
        <w:jc w:val="both"/>
        <w:rPr>
          <w:b/>
        </w:rPr>
      </w:pPr>
      <w:r>
        <w:rPr>
          <w:b/>
        </w:rPr>
        <w:t>Metodología</w:t>
      </w:r>
    </w:p>
    <w:p w:rsidR="00F45AB2" w:rsidRDefault="00F45AB2">
      <w:pPr>
        <w:ind w:firstLine="720"/>
        <w:contextualSpacing w:val="0"/>
        <w:jc w:val="both"/>
      </w:pPr>
    </w:p>
    <w:p w:rsidR="00F45AB2" w:rsidRDefault="00B3314C">
      <w:pPr>
        <w:ind w:firstLine="720"/>
        <w:contextualSpacing w:val="0"/>
        <w:jc w:val="both"/>
      </w:pPr>
      <w:r>
        <w:t xml:space="preserve">El producto final consistirá de 3 canales de propósito general y uno de ECG. Se decidió instrumentar un canal especialmente para ECG ya que, este circuito tendrá el circuito de </w:t>
      </w:r>
      <w:r>
        <w:lastRenderedPageBreak/>
        <w:t>retorno de pierna derecha, el cual no es nece</w:t>
      </w:r>
      <w:r>
        <w:t>sario para la adquisición de otras señales como EEG, EMG, etc. Además, incluye un multiplexor con el que se podrá seleccionar cambiar entre DI, DII y DIII.</w:t>
      </w:r>
    </w:p>
    <w:p w:rsidR="00F45AB2" w:rsidRDefault="00F45AB2">
      <w:pPr>
        <w:ind w:firstLine="720"/>
        <w:contextualSpacing w:val="0"/>
        <w:jc w:val="both"/>
      </w:pPr>
    </w:p>
    <w:p w:rsidR="00F45AB2" w:rsidRDefault="00B3314C">
      <w:pPr>
        <w:ind w:firstLine="720"/>
        <w:contextualSpacing w:val="0"/>
        <w:jc w:val="both"/>
      </w:pPr>
      <w:r>
        <w:t xml:space="preserve">A los canales de propósito general, se decidió llamarlos así ya que podrán leer señales de EEG, ECG, EOG, entre otros. La diferencia en estos canales al de ECG es que las resistencias de los filtros pasa bajas son potenciómetros digitales. De esta manera, </w:t>
      </w:r>
      <w:r>
        <w:t>un microcontrolador será capaz de modificar el valor resistivo de estos potenciómetros, permitiendo así cambiar la frecuencia de corte para trabajar con distintas señales. En la tabla 1 se observan los anchos de banda para diferentes señales del cuerpo hum</w:t>
      </w:r>
      <w:r>
        <w:t>ano, siendo el límite mayor una de las configuraciones posibles del filtro pasa bajas.</w:t>
      </w:r>
    </w:p>
    <w:p w:rsidR="00F45AB2" w:rsidRDefault="00F45AB2">
      <w:pPr>
        <w:ind w:firstLine="720"/>
        <w:contextualSpacing w:val="0"/>
      </w:pPr>
    </w:p>
    <w:p w:rsidR="00F45AB2" w:rsidRDefault="00B3314C">
      <w:pPr>
        <w:contextualSpacing w:val="0"/>
        <w:jc w:val="center"/>
        <w:rPr>
          <w:b/>
        </w:rPr>
      </w:pPr>
      <w:r>
        <w:rPr>
          <w:b/>
        </w:rPr>
        <w:t>Tabla 1. Características de onda de señales fisiológicas del cuerpo humano.</w:t>
      </w:r>
    </w:p>
    <w:tbl>
      <w:tblPr>
        <w:tblStyle w:val="a"/>
        <w:tblW w:w="90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70"/>
        <w:gridCol w:w="2115"/>
        <w:gridCol w:w="2070"/>
        <w:gridCol w:w="2445"/>
      </w:tblGrid>
      <w:tr w:rsidR="00F45AB2">
        <w:trPr>
          <w:trHeight w:val="540"/>
        </w:trPr>
        <w:tc>
          <w:tcPr>
            <w:tcW w:w="2370"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rsidR="00F45AB2" w:rsidRDefault="00B3314C">
            <w:pPr>
              <w:ind w:right="-107"/>
              <w:contextualSpacing w:val="0"/>
              <w:jc w:val="center"/>
            </w:pPr>
            <w:r>
              <w:t>Bioseñal</w:t>
            </w:r>
          </w:p>
        </w:tc>
        <w:tc>
          <w:tcPr>
            <w:tcW w:w="2115" w:type="dxa"/>
            <w:tcBorders>
              <w:top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rsidR="00F45AB2" w:rsidRDefault="00B3314C">
            <w:pPr>
              <w:ind w:right="-107"/>
              <w:contextualSpacing w:val="0"/>
              <w:jc w:val="center"/>
            </w:pPr>
            <w:r>
              <w:t>Definición</w:t>
            </w:r>
          </w:p>
        </w:tc>
        <w:tc>
          <w:tcPr>
            <w:tcW w:w="2070" w:type="dxa"/>
            <w:tcBorders>
              <w:top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rsidR="00F45AB2" w:rsidRDefault="00B3314C">
            <w:pPr>
              <w:ind w:right="-107"/>
              <w:contextualSpacing w:val="0"/>
              <w:jc w:val="center"/>
            </w:pPr>
            <w:r>
              <w:t>Rango amplitud</w:t>
            </w:r>
          </w:p>
        </w:tc>
        <w:tc>
          <w:tcPr>
            <w:tcW w:w="2445" w:type="dxa"/>
            <w:tcBorders>
              <w:top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rsidR="00F45AB2" w:rsidRDefault="00B3314C">
            <w:pPr>
              <w:ind w:right="-107"/>
              <w:contextualSpacing w:val="0"/>
              <w:jc w:val="center"/>
            </w:pPr>
            <w:r>
              <w:t>Rango frecuenµcia</w:t>
            </w:r>
          </w:p>
        </w:tc>
      </w:tr>
      <w:tr w:rsidR="00F45AB2">
        <w:trPr>
          <w:trHeight w:val="760"/>
        </w:trPr>
        <w:tc>
          <w:tcPr>
            <w:tcW w:w="23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5AB2" w:rsidRDefault="00B3314C">
            <w:pPr>
              <w:ind w:right="-107"/>
              <w:contextualSpacing w:val="0"/>
              <w:jc w:val="center"/>
            </w:pPr>
            <w:r>
              <w:t>Electrocardiograma (ECG)</w:t>
            </w:r>
          </w:p>
        </w:tc>
        <w:tc>
          <w:tcPr>
            <w:tcW w:w="2115" w:type="dxa"/>
            <w:tcBorders>
              <w:bottom w:val="single" w:sz="8" w:space="0" w:color="000000"/>
              <w:right w:val="single" w:sz="8" w:space="0" w:color="000000"/>
            </w:tcBorders>
            <w:tcMar>
              <w:top w:w="100" w:type="dxa"/>
              <w:left w:w="100" w:type="dxa"/>
              <w:bottom w:w="100" w:type="dxa"/>
              <w:right w:w="100" w:type="dxa"/>
            </w:tcMar>
          </w:tcPr>
          <w:p w:rsidR="00F45AB2" w:rsidRDefault="00B3314C">
            <w:pPr>
              <w:ind w:right="-107"/>
              <w:contextualSpacing w:val="0"/>
              <w:jc w:val="center"/>
            </w:pPr>
            <w:r>
              <w:t>Actividad elé</w:t>
            </w:r>
            <w:r>
              <w:t>ctrica del corazón</w:t>
            </w:r>
          </w:p>
        </w:tc>
        <w:tc>
          <w:tcPr>
            <w:tcW w:w="2070" w:type="dxa"/>
            <w:tcBorders>
              <w:bottom w:val="single" w:sz="8" w:space="0" w:color="000000"/>
              <w:right w:val="single" w:sz="8" w:space="0" w:color="000000"/>
            </w:tcBorders>
            <w:tcMar>
              <w:top w:w="100" w:type="dxa"/>
              <w:left w:w="100" w:type="dxa"/>
              <w:bottom w:w="100" w:type="dxa"/>
              <w:right w:w="100" w:type="dxa"/>
            </w:tcMar>
          </w:tcPr>
          <w:p w:rsidR="00F45AB2" w:rsidRDefault="00B3314C">
            <w:pPr>
              <w:ind w:right="-107"/>
              <w:contextualSpacing w:val="0"/>
              <w:jc w:val="center"/>
            </w:pPr>
            <w:r>
              <w:t>0.5 – 4 mV</w:t>
            </w:r>
          </w:p>
        </w:tc>
        <w:tc>
          <w:tcPr>
            <w:tcW w:w="2445" w:type="dxa"/>
            <w:tcBorders>
              <w:bottom w:val="single" w:sz="8" w:space="0" w:color="000000"/>
              <w:right w:val="single" w:sz="8" w:space="0" w:color="000000"/>
            </w:tcBorders>
            <w:tcMar>
              <w:top w:w="100" w:type="dxa"/>
              <w:left w:w="100" w:type="dxa"/>
              <w:bottom w:w="100" w:type="dxa"/>
              <w:right w:w="100" w:type="dxa"/>
            </w:tcMar>
          </w:tcPr>
          <w:p w:rsidR="00F45AB2" w:rsidRDefault="00B3314C">
            <w:pPr>
              <w:ind w:right="-107"/>
              <w:contextualSpacing w:val="0"/>
              <w:jc w:val="center"/>
            </w:pPr>
            <w:r>
              <w:t>0.01 – 250 Hz</w:t>
            </w:r>
          </w:p>
        </w:tc>
      </w:tr>
      <w:tr w:rsidR="00F45AB2">
        <w:trPr>
          <w:trHeight w:val="800"/>
        </w:trPr>
        <w:tc>
          <w:tcPr>
            <w:tcW w:w="23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5AB2" w:rsidRDefault="00B3314C">
            <w:pPr>
              <w:ind w:right="-107"/>
              <w:contextualSpacing w:val="0"/>
              <w:jc w:val="center"/>
            </w:pPr>
            <w:r>
              <w:t>Electromiograma (EMG)</w:t>
            </w:r>
          </w:p>
        </w:tc>
        <w:tc>
          <w:tcPr>
            <w:tcW w:w="2115" w:type="dxa"/>
            <w:tcBorders>
              <w:bottom w:val="single" w:sz="8" w:space="0" w:color="000000"/>
              <w:right w:val="single" w:sz="8" w:space="0" w:color="000000"/>
            </w:tcBorders>
            <w:tcMar>
              <w:top w:w="100" w:type="dxa"/>
              <w:left w:w="100" w:type="dxa"/>
              <w:bottom w:w="100" w:type="dxa"/>
              <w:right w:w="100" w:type="dxa"/>
            </w:tcMar>
          </w:tcPr>
          <w:p w:rsidR="00F45AB2" w:rsidRDefault="00B3314C">
            <w:pPr>
              <w:ind w:right="-107"/>
              <w:contextualSpacing w:val="0"/>
              <w:jc w:val="center"/>
            </w:pPr>
            <w:r>
              <w:t>Actividad eléctrica muscular</w:t>
            </w:r>
          </w:p>
        </w:tc>
        <w:tc>
          <w:tcPr>
            <w:tcW w:w="2070" w:type="dxa"/>
            <w:tcBorders>
              <w:bottom w:val="single" w:sz="8" w:space="0" w:color="000000"/>
              <w:right w:val="single" w:sz="8" w:space="0" w:color="000000"/>
            </w:tcBorders>
            <w:tcMar>
              <w:top w:w="100" w:type="dxa"/>
              <w:left w:w="100" w:type="dxa"/>
              <w:bottom w:w="100" w:type="dxa"/>
              <w:right w:w="100" w:type="dxa"/>
            </w:tcMar>
          </w:tcPr>
          <w:p w:rsidR="00F45AB2" w:rsidRDefault="00B3314C">
            <w:pPr>
              <w:ind w:right="-107"/>
              <w:contextualSpacing w:val="0"/>
              <w:jc w:val="center"/>
            </w:pPr>
            <w:r>
              <w:t>0.1 – 5 mV</w:t>
            </w:r>
          </w:p>
        </w:tc>
        <w:tc>
          <w:tcPr>
            <w:tcW w:w="2445" w:type="dxa"/>
            <w:tcBorders>
              <w:bottom w:val="single" w:sz="8" w:space="0" w:color="000000"/>
              <w:right w:val="single" w:sz="8" w:space="0" w:color="000000"/>
            </w:tcBorders>
            <w:tcMar>
              <w:top w:w="100" w:type="dxa"/>
              <w:left w:w="100" w:type="dxa"/>
              <w:bottom w:w="100" w:type="dxa"/>
              <w:right w:w="100" w:type="dxa"/>
            </w:tcMar>
          </w:tcPr>
          <w:p w:rsidR="00F45AB2" w:rsidRDefault="00B3314C">
            <w:pPr>
              <w:ind w:right="-107"/>
              <w:contextualSpacing w:val="0"/>
              <w:jc w:val="center"/>
            </w:pPr>
            <w:r>
              <w:t>DC – 10 kHz</w:t>
            </w:r>
          </w:p>
        </w:tc>
      </w:tr>
      <w:tr w:rsidR="00F45AB2">
        <w:trPr>
          <w:trHeight w:val="840"/>
        </w:trPr>
        <w:tc>
          <w:tcPr>
            <w:tcW w:w="23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5AB2" w:rsidRDefault="00B3314C">
            <w:pPr>
              <w:ind w:right="-107"/>
              <w:contextualSpacing w:val="0"/>
              <w:jc w:val="center"/>
            </w:pPr>
            <w:r>
              <w:t>Electroencefalograma (EEG)</w:t>
            </w:r>
          </w:p>
        </w:tc>
        <w:tc>
          <w:tcPr>
            <w:tcW w:w="2115" w:type="dxa"/>
            <w:tcBorders>
              <w:bottom w:val="single" w:sz="8" w:space="0" w:color="000000"/>
              <w:right w:val="single" w:sz="8" w:space="0" w:color="000000"/>
            </w:tcBorders>
            <w:tcMar>
              <w:top w:w="100" w:type="dxa"/>
              <w:left w:w="100" w:type="dxa"/>
              <w:bottom w:w="100" w:type="dxa"/>
              <w:right w:w="100" w:type="dxa"/>
            </w:tcMar>
          </w:tcPr>
          <w:p w:rsidR="00F45AB2" w:rsidRDefault="00B3314C">
            <w:pPr>
              <w:ind w:right="-107"/>
              <w:contextualSpacing w:val="0"/>
              <w:jc w:val="center"/>
            </w:pPr>
            <w:r>
              <w:t>Actividad eléctrica cerebral</w:t>
            </w:r>
          </w:p>
        </w:tc>
        <w:tc>
          <w:tcPr>
            <w:tcW w:w="2070" w:type="dxa"/>
            <w:tcBorders>
              <w:bottom w:val="single" w:sz="8" w:space="0" w:color="000000"/>
              <w:right w:val="single" w:sz="8" w:space="0" w:color="000000"/>
            </w:tcBorders>
            <w:tcMar>
              <w:top w:w="100" w:type="dxa"/>
              <w:left w:w="100" w:type="dxa"/>
              <w:bottom w:w="100" w:type="dxa"/>
              <w:right w:w="100" w:type="dxa"/>
            </w:tcMar>
          </w:tcPr>
          <w:p w:rsidR="00F45AB2" w:rsidRDefault="00B3314C">
            <w:pPr>
              <w:ind w:right="-107"/>
              <w:contextualSpacing w:val="0"/>
              <w:jc w:val="center"/>
            </w:pPr>
            <w:r>
              <w:t>5 – 300 uV</w:t>
            </w:r>
          </w:p>
        </w:tc>
        <w:tc>
          <w:tcPr>
            <w:tcW w:w="2445" w:type="dxa"/>
            <w:tcBorders>
              <w:bottom w:val="single" w:sz="8" w:space="0" w:color="000000"/>
              <w:right w:val="single" w:sz="8" w:space="0" w:color="000000"/>
            </w:tcBorders>
            <w:tcMar>
              <w:top w:w="100" w:type="dxa"/>
              <w:left w:w="100" w:type="dxa"/>
              <w:bottom w:w="100" w:type="dxa"/>
              <w:right w:w="100" w:type="dxa"/>
            </w:tcMar>
          </w:tcPr>
          <w:p w:rsidR="00F45AB2" w:rsidRDefault="00B3314C">
            <w:pPr>
              <w:ind w:right="-107"/>
              <w:contextualSpacing w:val="0"/>
              <w:jc w:val="center"/>
            </w:pPr>
            <w:r>
              <w:t>DC – 150 Hz</w:t>
            </w:r>
          </w:p>
        </w:tc>
      </w:tr>
      <w:tr w:rsidR="00F45AB2">
        <w:trPr>
          <w:trHeight w:val="740"/>
        </w:trPr>
        <w:tc>
          <w:tcPr>
            <w:tcW w:w="23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5AB2" w:rsidRDefault="00B3314C">
            <w:pPr>
              <w:ind w:right="-107"/>
              <w:contextualSpacing w:val="0"/>
              <w:jc w:val="center"/>
            </w:pPr>
            <w:r>
              <w:t>Electrooculograma (EOG)</w:t>
            </w:r>
          </w:p>
        </w:tc>
        <w:tc>
          <w:tcPr>
            <w:tcW w:w="2115" w:type="dxa"/>
            <w:tcBorders>
              <w:bottom w:val="single" w:sz="8" w:space="0" w:color="000000"/>
              <w:right w:val="single" w:sz="8" w:space="0" w:color="000000"/>
            </w:tcBorders>
            <w:tcMar>
              <w:top w:w="100" w:type="dxa"/>
              <w:left w:w="100" w:type="dxa"/>
              <w:bottom w:w="100" w:type="dxa"/>
              <w:right w:w="100" w:type="dxa"/>
            </w:tcMar>
          </w:tcPr>
          <w:p w:rsidR="00F45AB2" w:rsidRDefault="00B3314C">
            <w:pPr>
              <w:ind w:right="-107"/>
              <w:contextualSpacing w:val="0"/>
              <w:jc w:val="center"/>
            </w:pPr>
            <w:r>
              <w:t>Potencial retina-córnea</w:t>
            </w:r>
          </w:p>
        </w:tc>
        <w:tc>
          <w:tcPr>
            <w:tcW w:w="2070" w:type="dxa"/>
            <w:tcBorders>
              <w:bottom w:val="single" w:sz="8" w:space="0" w:color="000000"/>
              <w:right w:val="single" w:sz="8" w:space="0" w:color="000000"/>
            </w:tcBorders>
            <w:tcMar>
              <w:top w:w="100" w:type="dxa"/>
              <w:left w:w="100" w:type="dxa"/>
              <w:bottom w:w="100" w:type="dxa"/>
              <w:right w:w="100" w:type="dxa"/>
            </w:tcMar>
          </w:tcPr>
          <w:p w:rsidR="00F45AB2" w:rsidRDefault="00B3314C">
            <w:pPr>
              <w:ind w:right="-107"/>
              <w:contextualSpacing w:val="0"/>
              <w:jc w:val="center"/>
            </w:pPr>
            <w:r>
              <w:t>50 – 3500 uV</w:t>
            </w:r>
          </w:p>
        </w:tc>
        <w:tc>
          <w:tcPr>
            <w:tcW w:w="2445" w:type="dxa"/>
            <w:tcBorders>
              <w:bottom w:val="single" w:sz="8" w:space="0" w:color="000000"/>
              <w:right w:val="single" w:sz="8" w:space="0" w:color="000000"/>
            </w:tcBorders>
            <w:tcMar>
              <w:top w:w="100" w:type="dxa"/>
              <w:left w:w="100" w:type="dxa"/>
              <w:bottom w:w="100" w:type="dxa"/>
              <w:right w:w="100" w:type="dxa"/>
            </w:tcMar>
          </w:tcPr>
          <w:p w:rsidR="00F45AB2" w:rsidRDefault="00B3314C">
            <w:pPr>
              <w:ind w:right="-107"/>
              <w:contextualSpacing w:val="0"/>
              <w:jc w:val="center"/>
            </w:pPr>
            <w:r>
              <w:t>DC – 50 Hz</w:t>
            </w:r>
          </w:p>
        </w:tc>
      </w:tr>
    </w:tbl>
    <w:p w:rsidR="00F45AB2" w:rsidRDefault="00F45AB2">
      <w:pPr>
        <w:ind w:firstLine="720"/>
        <w:contextualSpacing w:val="0"/>
      </w:pPr>
    </w:p>
    <w:p w:rsidR="00F45AB2" w:rsidRDefault="00B3314C">
      <w:pPr>
        <w:ind w:firstLine="720"/>
        <w:contextualSpacing w:val="0"/>
        <w:jc w:val="both"/>
      </w:pPr>
      <w:r>
        <w:t>Tanto el ECG como el canal de propósito general están siguen la ruta básica de bioinstrumentación, tal como muestra el diagrama de bloques de la figura 2.</w:t>
      </w:r>
    </w:p>
    <w:p w:rsidR="00F45AB2" w:rsidRDefault="00F45AB2">
      <w:pPr>
        <w:ind w:firstLine="720"/>
        <w:contextualSpacing w:val="0"/>
      </w:pPr>
    </w:p>
    <w:p w:rsidR="00F45AB2" w:rsidRDefault="00B3314C">
      <w:pPr>
        <w:contextualSpacing w:val="0"/>
        <w:jc w:val="center"/>
      </w:pPr>
      <w:r>
        <w:rPr>
          <w:noProof/>
        </w:rPr>
        <mc:AlternateContent>
          <mc:Choice Requires="wpg">
            <w:drawing>
              <wp:inline distT="114300" distB="114300" distL="114300" distR="114300">
                <wp:extent cx="6248400" cy="2171700"/>
                <wp:effectExtent l="0" t="19050" r="19050" b="19050"/>
                <wp:docPr id="1" name="Grupo 1"/>
                <wp:cNvGraphicFramePr/>
                <a:graphic xmlns:a="http://schemas.openxmlformats.org/drawingml/2006/main">
                  <a:graphicData uri="http://schemas.microsoft.com/office/word/2010/wordprocessingGroup">
                    <wpg:wgp>
                      <wpg:cNvGrpSpPr/>
                      <wpg:grpSpPr>
                        <a:xfrm>
                          <a:off x="0" y="0"/>
                          <a:ext cx="6248400" cy="2171700"/>
                          <a:chOff x="35425" y="557750"/>
                          <a:chExt cx="6517875" cy="2104500"/>
                        </a:xfrm>
                      </wpg:grpSpPr>
                      <wps:wsp>
                        <wps:cNvPr id="2" name="Rectángulo: esquinas redondeadas 2"/>
                        <wps:cNvSpPr/>
                        <wps:spPr>
                          <a:xfrm>
                            <a:off x="1493438" y="702801"/>
                            <a:ext cx="1435500" cy="4116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F45AB2" w:rsidRDefault="00B3314C">
                              <w:pPr>
                                <w:spacing w:line="240" w:lineRule="auto"/>
                                <w:jc w:val="center"/>
                                <w:textDirection w:val="btLr"/>
                              </w:pPr>
                              <w:r>
                                <w:rPr>
                                  <w:color w:val="000000"/>
                                  <w:sz w:val="28"/>
                                </w:rPr>
                                <w:t>Amplificación diferencial</w:t>
                              </w:r>
                            </w:p>
                          </w:txbxContent>
                        </wps:txbx>
                        <wps:bodyPr spcFirstLastPara="1" wrap="square" lIns="91425" tIns="91425" rIns="91425" bIns="91425" anchor="ctr" anchorCtr="0"/>
                      </wps:wsp>
                      <wps:wsp>
                        <wps:cNvPr id="3" name="Rectángulo: esquinas redondeadas 3"/>
                        <wps:cNvSpPr/>
                        <wps:spPr>
                          <a:xfrm>
                            <a:off x="3515350" y="702801"/>
                            <a:ext cx="1435500" cy="411600"/>
                          </a:xfrm>
                          <a:prstGeom prst="roundRect">
                            <a:avLst>
                              <a:gd name="adj" fmla="val 16667"/>
                            </a:avLst>
                          </a:prstGeom>
                          <a:solidFill>
                            <a:srgbClr val="F9CB9C"/>
                          </a:solidFill>
                          <a:ln w="9525" cap="flat" cmpd="sng">
                            <a:solidFill>
                              <a:srgbClr val="000000"/>
                            </a:solidFill>
                            <a:prstDash val="solid"/>
                            <a:round/>
                            <a:headEnd type="none" w="sm" len="sm"/>
                            <a:tailEnd type="none" w="sm" len="sm"/>
                          </a:ln>
                        </wps:spPr>
                        <wps:txbx>
                          <w:txbxContent>
                            <w:p w:rsidR="00F45AB2" w:rsidRPr="009814C0" w:rsidRDefault="00B3314C">
                              <w:pPr>
                                <w:spacing w:line="240" w:lineRule="auto"/>
                                <w:jc w:val="center"/>
                                <w:textDirection w:val="btLr"/>
                                <w:rPr>
                                  <w:sz w:val="24"/>
                                  <w:szCs w:val="24"/>
                                </w:rPr>
                              </w:pPr>
                              <w:r w:rsidRPr="009814C0">
                                <w:rPr>
                                  <w:color w:val="000000"/>
                                  <w:sz w:val="24"/>
                                  <w:szCs w:val="24"/>
                                </w:rPr>
                                <w:t>Filtro pasa-altas</w:t>
                              </w:r>
                            </w:p>
                          </w:txbxContent>
                        </wps:txbx>
                        <wps:bodyPr spcFirstLastPara="1" wrap="square" lIns="91425" tIns="91425" rIns="91425" bIns="91425" anchor="ctr" anchorCtr="0"/>
                      </wps:wsp>
                      <wps:wsp>
                        <wps:cNvPr id="4" name="Rectángulo: esquinas redondeadas 4"/>
                        <wps:cNvSpPr/>
                        <wps:spPr>
                          <a:xfrm>
                            <a:off x="5117800" y="702801"/>
                            <a:ext cx="1435500" cy="411600"/>
                          </a:xfrm>
                          <a:prstGeom prst="roundRect">
                            <a:avLst>
                              <a:gd name="adj" fmla="val 16667"/>
                            </a:avLst>
                          </a:prstGeom>
                          <a:solidFill>
                            <a:srgbClr val="F9CB9C"/>
                          </a:solidFill>
                          <a:ln w="9525" cap="flat" cmpd="sng">
                            <a:solidFill>
                              <a:srgbClr val="000000"/>
                            </a:solidFill>
                            <a:prstDash val="solid"/>
                            <a:round/>
                            <a:headEnd type="none" w="sm" len="sm"/>
                            <a:tailEnd type="none" w="sm" len="sm"/>
                          </a:ln>
                        </wps:spPr>
                        <wps:txbx>
                          <w:txbxContent>
                            <w:p w:rsidR="00F45AB2" w:rsidRPr="009814C0" w:rsidRDefault="00B3314C">
                              <w:pPr>
                                <w:spacing w:line="240" w:lineRule="auto"/>
                                <w:jc w:val="center"/>
                                <w:textDirection w:val="btLr"/>
                                <w:rPr>
                                  <w:sz w:val="24"/>
                                  <w:szCs w:val="24"/>
                                </w:rPr>
                              </w:pPr>
                              <w:r w:rsidRPr="009814C0">
                                <w:rPr>
                                  <w:color w:val="000000"/>
                                  <w:sz w:val="24"/>
                                  <w:szCs w:val="24"/>
                                </w:rPr>
                                <w:t>Filtro pasa-bajas</w:t>
                              </w:r>
                            </w:p>
                          </w:txbxContent>
                        </wps:txbx>
                        <wps:bodyPr spcFirstLastPara="1" wrap="square" lIns="91425" tIns="91425" rIns="91425" bIns="91425" anchor="ctr" anchorCtr="0"/>
                      </wps:wsp>
                      <wps:wsp>
                        <wps:cNvPr id="5" name="Rectángulo: esquinas redondeadas 5"/>
                        <wps:cNvSpPr/>
                        <wps:spPr>
                          <a:xfrm>
                            <a:off x="5117800" y="1259450"/>
                            <a:ext cx="1435500" cy="539475"/>
                          </a:xfrm>
                          <a:prstGeom prst="roundRect">
                            <a:avLst>
                              <a:gd name="adj" fmla="val 16667"/>
                            </a:avLst>
                          </a:prstGeom>
                          <a:solidFill>
                            <a:srgbClr val="F9CB9C"/>
                          </a:solidFill>
                          <a:ln w="9525" cap="flat" cmpd="sng">
                            <a:solidFill>
                              <a:srgbClr val="000000"/>
                            </a:solidFill>
                            <a:prstDash val="solid"/>
                            <a:round/>
                            <a:headEnd type="none" w="sm" len="sm"/>
                            <a:tailEnd type="none" w="sm" len="sm"/>
                          </a:ln>
                        </wps:spPr>
                        <wps:txbx>
                          <w:txbxContent>
                            <w:p w:rsidR="00F45AB2" w:rsidRPr="009814C0" w:rsidRDefault="00B3314C">
                              <w:pPr>
                                <w:spacing w:line="240" w:lineRule="auto"/>
                                <w:jc w:val="center"/>
                                <w:textDirection w:val="btLr"/>
                                <w:rPr>
                                  <w:sz w:val="20"/>
                                  <w:szCs w:val="20"/>
                                </w:rPr>
                              </w:pPr>
                              <w:r w:rsidRPr="009814C0">
                                <w:rPr>
                                  <w:color w:val="000000"/>
                                  <w:sz w:val="20"/>
                                  <w:szCs w:val="20"/>
                                </w:rPr>
                                <w:t>Filtro Notch de 60 Hz</w:t>
                              </w:r>
                            </w:p>
                          </w:txbxContent>
                        </wps:txbx>
                        <wps:bodyPr spcFirstLastPara="1" wrap="square" lIns="91425" tIns="91425" rIns="91425" bIns="91425" anchor="ctr" anchorCtr="0"/>
                      </wps:wsp>
                      <wps:wsp>
                        <wps:cNvPr id="7" name="Conector recto de flecha 7"/>
                        <wps:cNvCnPr/>
                        <wps:spPr>
                          <a:xfrm>
                            <a:off x="2928938" y="908601"/>
                            <a:ext cx="586500" cy="0"/>
                          </a:xfrm>
                          <a:prstGeom prst="straightConnector1">
                            <a:avLst/>
                          </a:prstGeom>
                          <a:noFill/>
                          <a:ln w="9525" cap="flat" cmpd="sng">
                            <a:solidFill>
                              <a:srgbClr val="000000"/>
                            </a:solidFill>
                            <a:prstDash val="solid"/>
                            <a:round/>
                            <a:headEnd type="none" w="med" len="med"/>
                            <a:tailEnd type="triangle" w="med" len="med"/>
                          </a:ln>
                        </wps:spPr>
                        <wps:bodyPr/>
                      </wps:wsp>
                      <wps:wsp>
                        <wps:cNvPr id="8" name="Conector recto de flecha 8"/>
                        <wps:cNvCnPr/>
                        <wps:spPr>
                          <a:xfrm>
                            <a:off x="4951000" y="908601"/>
                            <a:ext cx="166800" cy="0"/>
                          </a:xfrm>
                          <a:prstGeom prst="straightConnector1">
                            <a:avLst/>
                          </a:prstGeom>
                          <a:noFill/>
                          <a:ln w="9525" cap="flat" cmpd="sng">
                            <a:solidFill>
                              <a:srgbClr val="000000"/>
                            </a:solidFill>
                            <a:prstDash val="solid"/>
                            <a:round/>
                            <a:headEnd type="none" w="med" len="med"/>
                            <a:tailEnd type="triangle" w="med" len="med"/>
                          </a:ln>
                        </wps:spPr>
                        <wps:bodyPr/>
                      </wps:wsp>
                      <wps:wsp>
                        <wps:cNvPr id="10" name="Conector recto de flecha 10"/>
                        <wps:cNvCnPr/>
                        <wps:spPr>
                          <a:xfrm>
                            <a:off x="5835550" y="1114401"/>
                            <a:ext cx="0" cy="273000"/>
                          </a:xfrm>
                          <a:prstGeom prst="straightConnector1">
                            <a:avLst/>
                          </a:prstGeom>
                          <a:noFill/>
                          <a:ln w="9525" cap="flat" cmpd="sng">
                            <a:solidFill>
                              <a:srgbClr val="000000"/>
                            </a:solidFill>
                            <a:prstDash val="solid"/>
                            <a:round/>
                            <a:headEnd type="none" w="med" len="med"/>
                            <a:tailEnd type="triangle" w="med" len="med"/>
                          </a:ln>
                        </wps:spPr>
                        <wps:bodyPr/>
                      </wps:wsp>
                      <wps:wsp>
                        <wps:cNvPr id="11" name="Conector recto de flecha 11"/>
                        <wps:cNvCnPr/>
                        <wps:spPr>
                          <a:xfrm>
                            <a:off x="3060351" y="557750"/>
                            <a:ext cx="8700" cy="701700"/>
                          </a:xfrm>
                          <a:prstGeom prst="straightConnector1">
                            <a:avLst/>
                          </a:prstGeom>
                          <a:noFill/>
                          <a:ln w="28575" cap="flat" cmpd="sng">
                            <a:solidFill>
                              <a:srgbClr val="000000"/>
                            </a:solidFill>
                            <a:prstDash val="dash"/>
                            <a:round/>
                            <a:headEnd type="none" w="med" len="med"/>
                            <a:tailEnd type="none" w="med" len="med"/>
                          </a:ln>
                        </wps:spPr>
                        <wps:bodyPr/>
                      </wps:wsp>
                      <wps:wsp>
                        <wps:cNvPr id="12" name="Cuadro de texto 12"/>
                        <wps:cNvSpPr txBox="1"/>
                        <wps:spPr>
                          <a:xfrm>
                            <a:off x="2442960" y="1259458"/>
                            <a:ext cx="1243500" cy="802825"/>
                          </a:xfrm>
                          <a:prstGeom prst="rect">
                            <a:avLst/>
                          </a:prstGeom>
                          <a:noFill/>
                          <a:ln>
                            <a:noFill/>
                          </a:ln>
                        </wps:spPr>
                        <wps:txbx>
                          <w:txbxContent>
                            <w:p w:rsidR="00F45AB2" w:rsidRPr="009814C0" w:rsidRDefault="00B3314C">
                              <w:pPr>
                                <w:spacing w:line="240" w:lineRule="auto"/>
                                <w:jc w:val="center"/>
                                <w:textDirection w:val="btLr"/>
                                <w:rPr>
                                  <w:sz w:val="24"/>
                                  <w:szCs w:val="24"/>
                                </w:rPr>
                              </w:pPr>
                              <w:r w:rsidRPr="009814C0">
                                <w:rPr>
                                  <w:color w:val="000000"/>
                                  <w:sz w:val="24"/>
                                  <w:szCs w:val="24"/>
                                </w:rPr>
                                <w:t>Aislamiento (Iso 124p)</w:t>
                              </w:r>
                            </w:p>
                          </w:txbxContent>
                        </wps:txbx>
                        <wps:bodyPr spcFirstLastPara="1" wrap="square" lIns="91425" tIns="91425" rIns="91425" bIns="91425" anchor="t" anchorCtr="0"/>
                      </wps:wsp>
                      <wps:wsp>
                        <wps:cNvPr id="13" name="Rectángulo 13"/>
                        <wps:cNvSpPr/>
                        <wps:spPr>
                          <a:xfrm>
                            <a:off x="35425" y="557750"/>
                            <a:ext cx="1143000" cy="701700"/>
                          </a:xfrm>
                          <a:prstGeom prst="rect">
                            <a:avLst/>
                          </a:prstGeom>
                          <a:noFill/>
                          <a:ln w="9525" cap="flat" cmpd="sng">
                            <a:solidFill>
                              <a:srgbClr val="000000"/>
                            </a:solidFill>
                            <a:prstDash val="solid"/>
                            <a:round/>
                            <a:headEnd type="none" w="sm" len="sm"/>
                            <a:tailEnd type="none" w="sm" len="sm"/>
                          </a:ln>
                        </wps:spPr>
                        <wps:txbx>
                          <w:txbxContent>
                            <w:p w:rsidR="00F45AB2" w:rsidRPr="009814C0" w:rsidRDefault="00B3314C">
                              <w:pPr>
                                <w:spacing w:line="240" w:lineRule="auto"/>
                                <w:jc w:val="center"/>
                                <w:textDirection w:val="btLr"/>
                                <w:rPr>
                                  <w:sz w:val="24"/>
                                  <w:szCs w:val="24"/>
                                </w:rPr>
                              </w:pPr>
                              <w:r w:rsidRPr="009814C0">
                                <w:rPr>
                                  <w:color w:val="000000"/>
                                  <w:sz w:val="24"/>
                                  <w:szCs w:val="24"/>
                                </w:rPr>
                                <w:t>Adquisición de señal</w:t>
                              </w:r>
                            </w:p>
                          </w:txbxContent>
                        </wps:txbx>
                        <wps:bodyPr spcFirstLastPara="1" wrap="square" lIns="91425" tIns="91425" rIns="91425" bIns="91425" anchor="ctr" anchorCtr="0"/>
                      </wps:wsp>
                      <wps:wsp>
                        <wps:cNvPr id="14" name="Conector recto de flecha 14"/>
                        <wps:cNvCnPr/>
                        <wps:spPr>
                          <a:xfrm>
                            <a:off x="1178425" y="908600"/>
                            <a:ext cx="315000" cy="0"/>
                          </a:xfrm>
                          <a:prstGeom prst="straightConnector1">
                            <a:avLst/>
                          </a:prstGeom>
                          <a:noFill/>
                          <a:ln w="9525" cap="flat" cmpd="sng">
                            <a:solidFill>
                              <a:srgbClr val="000000"/>
                            </a:solidFill>
                            <a:prstDash val="solid"/>
                            <a:round/>
                            <a:headEnd type="none" w="med" len="med"/>
                            <a:tailEnd type="triangle" w="med" len="med"/>
                          </a:ln>
                        </wps:spPr>
                        <wps:bodyPr/>
                      </wps:wsp>
                      <wps:wsp>
                        <wps:cNvPr id="15" name="Rectángulo 15"/>
                        <wps:cNvSpPr/>
                        <wps:spPr>
                          <a:xfrm>
                            <a:off x="5117800" y="2071850"/>
                            <a:ext cx="1435500" cy="590400"/>
                          </a:xfrm>
                          <a:prstGeom prst="rect">
                            <a:avLst/>
                          </a:prstGeom>
                          <a:noFill/>
                          <a:ln w="9525" cap="flat" cmpd="sng">
                            <a:solidFill>
                              <a:srgbClr val="000000"/>
                            </a:solidFill>
                            <a:prstDash val="solid"/>
                            <a:round/>
                            <a:headEnd type="none" w="sm" len="sm"/>
                            <a:tailEnd type="none" w="sm" len="sm"/>
                          </a:ln>
                        </wps:spPr>
                        <wps:txbx>
                          <w:txbxContent>
                            <w:p w:rsidR="00F45AB2" w:rsidRPr="009814C0" w:rsidRDefault="00B3314C" w:rsidP="009814C0">
                              <w:pPr>
                                <w:spacing w:line="240" w:lineRule="auto"/>
                                <w:jc w:val="center"/>
                                <w:textDirection w:val="btLr"/>
                                <w:rPr>
                                  <w:sz w:val="24"/>
                                  <w:szCs w:val="24"/>
                                </w:rPr>
                              </w:pPr>
                              <w:r w:rsidRPr="009814C0">
                                <w:rPr>
                                  <w:color w:val="000000"/>
                                  <w:sz w:val="24"/>
                                  <w:szCs w:val="24"/>
                                </w:rPr>
                                <w:t>Salida de señal</w:t>
                              </w:r>
                            </w:p>
                          </w:txbxContent>
                        </wps:txbx>
                        <wps:bodyPr spcFirstLastPara="1" wrap="square" lIns="91425" tIns="91425" rIns="91425" bIns="91425" anchor="ctr" anchorCtr="0"/>
                      </wps:wsp>
                      <wps:wsp>
                        <wps:cNvPr id="16" name="Conector recto de flecha 16"/>
                        <wps:cNvCnPr/>
                        <wps:spPr>
                          <a:xfrm>
                            <a:off x="5835550" y="1798924"/>
                            <a:ext cx="0" cy="2730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id="Grupo 1" o:spid="_x0000_s1026" style="width:492pt;height:171pt;mso-position-horizontal-relative:char;mso-position-vertical-relative:line" coordorigin="354,5577" coordsize="65178,21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dTyTQUAAFgjAAAOAAAAZHJzL2Uyb0RvYy54bWzsWttu4zYQfS/QfyD03ljUXUKcBdaJgwKL&#10;Nui2H8BI1KWQSC1Jx87n9Fv6YzukLrYTZ+1NN2kCOw8OJVH0aHhm5syxzj+smhrdUSErzqYWPrMt&#10;RFnKs4oVU+uvP+e/RBaSirCM1JzRqXVPpfXh4uefzpdtQh1e8jqjAsEiTCbLdmqVSrXJZCLTkjZE&#10;nvGWMriYc9EQBYeimGSCLGH1pp44th1MllxkreAplRLOXnYXrQuzfp7TVP2e55IqVE8tsE2ZT2E+&#10;b/Xn5OKcJIUgbVmlvRnkGVY0pGLwpeNSl0QRtBDVo6WaKhVc8lydpbyZ8DyvUmqeAZ4G2w+e5lrw&#10;RWuepUiWRTu6CVz7wE/PXjb97e5GoCqDvbMQIw1s0bVYtBxh7ZplWyQw41q0n9sb0Z8ouiP9tKtc&#10;NPo/PAdaGafej06lK4VSOBk4XuTZ4PsUrjk4xCEcGLenJeyNvs/1Pce3EFz3/TD0x8tXwxI+DqMQ&#10;ZnRL2J7fLTEZLJhoQ0e7li1gSa7dJf+buz6XpKVmF6R2Ru8uZ3DXH4Cxf/9hxaLmCaLyy6JiRCJB&#10;M84ySjIYO50rzd2jH2UiwaU7nIi92PVcCBtwR2g7kW12giSDP7Hn+vr5jTM8jIMHviBJK6S6prxB&#10;ejC1AEQs01YagJK7T1IZpGb9fpPsbwvlTQ24vyM1wkEQhNpi8G4/GUbDmvpOyesqm1d1bQ5EcTur&#10;BYJbp9ZsfuXM3f7mrWk1Q8upFft6n1MCgZ7XRMGwaQF6khXGtq075ObCtvnbtbA27JLIsjPArKCn&#10;kcQ8thmVsA1XLEPqvgV4M8hDljZGNhaqKWQtGJh5ilT1/nngjJqBdzTKui3UI7W6XcEienjLs3sA&#10;iWzTeQXGfSJS3RAB3oUIW0KmgS/8siACjKh/ZYDNGBv0q80DsXlwu3lAWFpySGCpEhbqDmbKJDT4&#10;emMUQL8z5MVjwD08BgwotHcggvbHgOtj34U88B5jYB7PPsazXVA9hhjoS8nRhYJ3eCh4GhsHh4KP&#10;ofbpdP8Oy8EpFKyx9h9PVYAK3xHJ/czIf3YoYMePgQZ2hXsnNfLd2APOqKviQBPXNOb1qdEpFqyR&#10;AxxPLIRDLMyAdaaKC2gM4B/KKMprmpYEGardV4MZ65usgVmugdt3WE7sRHHfHMR2FDxsDvwoGHsD&#10;ExxPY18qQaqiVGBZZxpe9wdd0GxyfsY14Yfzmv2+OSrf0Kzn8npkrNwm80pUhBV1R/wfzd5N6TuU&#10;alfo7Xk9Vg2tX5c/n8RMtJE292PGi30M7ZNhELswAw2fIRi6uT5hZt0AvifMYNjePaCBKYDlgzON&#10;H4HM0LdgGGPPe5hq4BuNHBO6Glw6TNbZasgcfZk9pZqp1Semt5Vq8Cj6PZlrYMr3wMa1Axu6d5Ns&#10;NsW8gaJFWv0zwAntQQl8MeA4kW9Uw5fTm0DeK7V/DpCbHlUdkmzXqFGYejTzjYFmlD5nC5IJQ2YU&#10;7C9oxmO306s8SK0+chB4Rww9oXk6nufEQVeiOmZvStyG6OmA6jkgJwJVFHTEb6YcTbMO5jN6/0aC&#10;s9vZWt8z2sbYvb8OiQWN9H8W+fAulQ/B2XVaOETQ26XwD0kByospIgfnhe/a3TfHVn+48GyAOfbS&#10;rwPMt6A/41F1e7p8jfEKKWk/V9Zi24BUw5UNs1nnIRdDFuoL2In0vFOuvEugQniMn4N+odiUZR07&#10;xNG3tajY1j+B/riKdSQ5LRiKzBHltGB/Jze65aCcttXJhXEUOyYnrpPaqZN7UdHIvJwAr2+YDrl/&#10;1US/H7J5bESm9QsxF18BAAD//wMAUEsDBBQABgAIAAAAIQA2L5TC3AAAAAUBAAAPAAAAZHJzL2Rv&#10;d25yZXYueG1sTI9BS8NAEIXvgv9hGcGb3aSt0qbZlFLUUxFsBfE2TaZJaHY2ZLdJ+u8dvejlweMN&#10;732TrkfbqJ46Xzs2EE8iUMS5K2ouDXwcXh4WoHxALrBxTAau5GGd3d6kmBRu4Hfq96FUUsI+QQNV&#10;CG2itc8rsugnriWW7OQ6i0FsV+qiw0HKbaOnUfSkLdYsCxW2tK0oP+8v1sDrgMNmFj/3u/Npe/06&#10;PL597mIy5v5u3KxABRrD3zH84As6ZMJ0dBcuvGoMyCPhVyVbLuZijwZm82kEOkv1f/rsGwAA//8D&#10;AFBLAQItABQABgAIAAAAIQC2gziS/gAAAOEBAAATAAAAAAAAAAAAAAAAAAAAAABbQ29udGVudF9U&#10;eXBlc10ueG1sUEsBAi0AFAAGAAgAAAAhADj9If/WAAAAlAEAAAsAAAAAAAAAAAAAAAAALwEAAF9y&#10;ZWxzLy5yZWxzUEsBAi0AFAAGAAgAAAAhAKMF1PJNBQAAWCMAAA4AAAAAAAAAAAAAAAAALgIAAGRy&#10;cy9lMm9Eb2MueG1sUEsBAi0AFAAGAAgAAAAhADYvlMLcAAAABQEAAA8AAAAAAAAAAAAAAAAApwcA&#10;AGRycy9kb3ducmV2LnhtbFBLBQYAAAAABAAEAPMAAACwCAAAAAA=&#10;">
                <v:roundrect id="Rectángulo: esquinas redondeadas 2" o:spid="_x0000_s1027" style="position:absolute;left:14934;top:7028;width:14355;height:41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ZvwwwAAANoAAAAPAAAAZHJzL2Rvd25yZXYueG1sRI9Ba8JA&#10;FITvQv/D8gRvulGqSHQVWyjESyHaQ709ss8kmn2bZtck/feuIHgcZuYbZr3tTSVaalxpWcF0EoEg&#10;zqwuOVfwc/waL0E4j6yxskwK/snBdvM2WGOsbccptQefiwBhF6OCwvs6ltJlBRl0E1sTB+9sG4M+&#10;yCaXusEuwE0lZ1G0kAZLDgsF1vRZUHY93IyC/ffp/WPubku6/CZ2Wu7+0mO2UGo07HcrEJ56/wo/&#10;24lWMIPHlXAD5OYOAAD//wMAUEsBAi0AFAAGAAgAAAAhANvh9svuAAAAhQEAABMAAAAAAAAAAAAA&#10;AAAAAAAAAFtDb250ZW50X1R5cGVzXS54bWxQSwECLQAUAAYACAAAACEAWvQsW78AAAAVAQAACwAA&#10;AAAAAAAAAAAAAAAfAQAAX3JlbHMvLnJlbHNQSwECLQAUAAYACAAAACEA5uWb8MMAAADaAAAADwAA&#10;AAAAAAAAAAAAAAAHAgAAZHJzL2Rvd25yZXYueG1sUEsFBgAAAAADAAMAtwAAAPcCAAAAAA==&#10;" fillcolor="#cfe2f3">
                  <v:stroke startarrowwidth="narrow" startarrowlength="short" endarrowwidth="narrow" endarrowlength="short"/>
                  <v:textbox inset="2.53958mm,2.53958mm,2.53958mm,2.53958mm">
                    <w:txbxContent>
                      <w:p w:rsidR="00F45AB2" w:rsidRDefault="00B3314C">
                        <w:pPr>
                          <w:spacing w:line="240" w:lineRule="auto"/>
                          <w:jc w:val="center"/>
                          <w:textDirection w:val="btLr"/>
                        </w:pPr>
                        <w:r>
                          <w:rPr>
                            <w:color w:val="000000"/>
                            <w:sz w:val="28"/>
                          </w:rPr>
                          <w:t>Amplificación diferencial</w:t>
                        </w:r>
                      </w:p>
                    </w:txbxContent>
                  </v:textbox>
                </v:roundrect>
                <v:roundrect id="Rectángulo: esquinas redondeadas 3" o:spid="_x0000_s1028" style="position:absolute;left:35153;top:7028;width:14355;height:41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AOwwAAANoAAAAPAAAAZHJzL2Rvd25yZXYueG1sRI9Ba8JA&#10;FITvQv/D8gq9mU0bKBJdxZYUC15qLMXjM/tMQrNvw+4a47/vFgSPw8x8wyxWo+nEQM63lhU8JykI&#10;4srqlmsF3/uP6QyED8gaO8uk4EoeVsuHyQJzbS+8o6EMtYgQ9jkqaELocyl91ZBBn9ieOHon6wyG&#10;KF0ttcNLhJtOvqTpqzTYclxosKf3hqrf8mwUFGvnCl9mxeb4le3ehh83HMJWqafHcT0HEWgM9/Ct&#10;/akVZPB/Jd4AufwDAAD//wMAUEsBAi0AFAAGAAgAAAAhANvh9svuAAAAhQEAABMAAAAAAAAAAAAA&#10;AAAAAAAAAFtDb250ZW50X1R5cGVzXS54bWxQSwECLQAUAAYACAAAACEAWvQsW78AAAAVAQAACwAA&#10;AAAAAAAAAAAAAAAfAQAAX3JlbHMvLnJlbHNQSwECLQAUAAYACAAAACEAfpmgDsMAAADaAAAADwAA&#10;AAAAAAAAAAAAAAAHAgAAZHJzL2Rvd25yZXYueG1sUEsFBgAAAAADAAMAtwAAAPcCAAAAAA==&#10;" fillcolor="#f9cb9c">
                  <v:stroke startarrowwidth="narrow" startarrowlength="short" endarrowwidth="narrow" endarrowlength="short"/>
                  <v:textbox inset="2.53958mm,2.53958mm,2.53958mm,2.53958mm">
                    <w:txbxContent>
                      <w:p w:rsidR="00F45AB2" w:rsidRPr="009814C0" w:rsidRDefault="00B3314C">
                        <w:pPr>
                          <w:spacing w:line="240" w:lineRule="auto"/>
                          <w:jc w:val="center"/>
                          <w:textDirection w:val="btLr"/>
                          <w:rPr>
                            <w:sz w:val="24"/>
                            <w:szCs w:val="24"/>
                          </w:rPr>
                        </w:pPr>
                        <w:r w:rsidRPr="009814C0">
                          <w:rPr>
                            <w:color w:val="000000"/>
                            <w:sz w:val="24"/>
                            <w:szCs w:val="24"/>
                          </w:rPr>
                          <w:t>Filtro pasa-altas</w:t>
                        </w:r>
                      </w:p>
                    </w:txbxContent>
                  </v:textbox>
                </v:roundrect>
                <v:roundrect id="Rectángulo: esquinas redondeadas 4" o:spid="_x0000_s1029" style="position:absolute;left:51178;top:7028;width:14355;height:41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Dh6wwAAANoAAAAPAAAAZHJzL2Rvd25yZXYueG1sRI9Ba8JA&#10;FITvBf/D8gRvdaOWIqmrqEQUeqmxlB6f2WcSzL4Nu2tM/323UPA4zMw3zGLVm0Z05HxtWcFknIAg&#10;LqyuuVTwedo9z0H4gKyxsUwKfsjDajl4WmCq7Z2P1OWhFBHCPkUFVQhtKqUvKjLox7Yljt7FOoMh&#10;SldK7fAe4aaR0yR5lQZrjgsVtrStqLjmN6MgWzuX+XyW7c8fs+Om+3Ldd3hXajTs128gAvXhEf5v&#10;H7SCF/i7Em+AXP4CAAD//wMAUEsBAi0AFAAGAAgAAAAhANvh9svuAAAAhQEAABMAAAAAAAAAAAAA&#10;AAAAAAAAAFtDb250ZW50X1R5cGVzXS54bWxQSwECLQAUAAYACAAAACEAWvQsW78AAAAVAQAACwAA&#10;AAAAAAAAAAAAAAAfAQAAX3JlbHMvLnJlbHNQSwECLQAUAAYACAAAACEA8XA4esMAAADaAAAADwAA&#10;AAAAAAAAAAAAAAAHAgAAZHJzL2Rvd25yZXYueG1sUEsFBgAAAAADAAMAtwAAAPcCAAAAAA==&#10;" fillcolor="#f9cb9c">
                  <v:stroke startarrowwidth="narrow" startarrowlength="short" endarrowwidth="narrow" endarrowlength="short"/>
                  <v:textbox inset="2.53958mm,2.53958mm,2.53958mm,2.53958mm">
                    <w:txbxContent>
                      <w:p w:rsidR="00F45AB2" w:rsidRPr="009814C0" w:rsidRDefault="00B3314C">
                        <w:pPr>
                          <w:spacing w:line="240" w:lineRule="auto"/>
                          <w:jc w:val="center"/>
                          <w:textDirection w:val="btLr"/>
                          <w:rPr>
                            <w:sz w:val="24"/>
                            <w:szCs w:val="24"/>
                          </w:rPr>
                        </w:pPr>
                        <w:r w:rsidRPr="009814C0">
                          <w:rPr>
                            <w:color w:val="000000"/>
                            <w:sz w:val="24"/>
                            <w:szCs w:val="24"/>
                          </w:rPr>
                          <w:t>Filtro pasa-bajas</w:t>
                        </w:r>
                      </w:p>
                    </w:txbxContent>
                  </v:textbox>
                </v:roundrect>
                <v:roundrect id="Rectángulo: esquinas redondeadas 5" o:spid="_x0000_s1030" style="position:absolute;left:51178;top:12594;width:14355;height:5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J3hwwAAANoAAAAPAAAAZHJzL2Rvd25yZXYueG1sRI9Ba8JA&#10;FITvBf/D8gRvdaPSIqmrqEQUeqmxlB6f2WcSzL4Nu2tM/323UPA4zMw3zGLVm0Z05HxtWcFknIAg&#10;LqyuuVTwedo9z0H4gKyxsUwKfsjDajl4WmCq7Z2P1OWhFBHCPkUFVQhtKqUvKjLox7Yljt7FOoMh&#10;SldK7fAe4aaR0yR5lQZrjgsVtrStqLjmN6MgWzuX+XyW7c8fs+Om+3Ldd3hXajTs128gAvXhEf5v&#10;H7SCF/i7Em+AXP4CAAD//wMAUEsBAi0AFAAGAAgAAAAhANvh9svuAAAAhQEAABMAAAAAAAAAAAAA&#10;AAAAAAAAAFtDb250ZW50X1R5cGVzXS54bWxQSwECLQAUAAYACAAAACEAWvQsW78AAAAVAQAACwAA&#10;AAAAAAAAAAAAAAAfAQAAX3JlbHMvLnJlbHNQSwECLQAUAAYACAAAACEAnjyd4cMAAADaAAAADwAA&#10;AAAAAAAAAAAAAAAHAgAAZHJzL2Rvd25yZXYueG1sUEsFBgAAAAADAAMAtwAAAPcCAAAAAA==&#10;" fillcolor="#f9cb9c">
                  <v:stroke startarrowwidth="narrow" startarrowlength="short" endarrowwidth="narrow" endarrowlength="short"/>
                  <v:textbox inset="2.53958mm,2.53958mm,2.53958mm,2.53958mm">
                    <w:txbxContent>
                      <w:p w:rsidR="00F45AB2" w:rsidRPr="009814C0" w:rsidRDefault="00B3314C">
                        <w:pPr>
                          <w:spacing w:line="240" w:lineRule="auto"/>
                          <w:jc w:val="center"/>
                          <w:textDirection w:val="btLr"/>
                          <w:rPr>
                            <w:sz w:val="20"/>
                            <w:szCs w:val="20"/>
                          </w:rPr>
                        </w:pPr>
                        <w:r w:rsidRPr="009814C0">
                          <w:rPr>
                            <w:color w:val="000000"/>
                            <w:sz w:val="20"/>
                            <w:szCs w:val="20"/>
                          </w:rPr>
                          <w:t>Filtro Notch de 60 Hz</w:t>
                        </w:r>
                      </w:p>
                    </w:txbxContent>
                  </v:textbox>
                </v:roundrect>
                <v:shapetype id="_x0000_t32" coordsize="21600,21600" o:spt="32" o:oned="t" path="m,l21600,21600e" filled="f">
                  <v:path arrowok="t" fillok="f" o:connecttype="none"/>
                  <o:lock v:ext="edit" shapetype="t"/>
                </v:shapetype>
                <v:shape id="Conector recto de flecha 7" o:spid="_x0000_s1031" type="#_x0000_t32" style="position:absolute;left:29289;top:9086;width:58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oxAAAANoAAAAPAAAAZHJzL2Rvd25yZXYueG1sRI9Ba8JA&#10;FITvBf/D8gRvdRMPtkbXIIIilh5qSqi3R/Y1Cc2+Dburxv76bqHQ4zAz3zCrfDCduJLzrWUF6TQB&#10;QVxZ3XKt4L3YPT6D8AFZY2eZFNzJQ74ePaww0/bGb3Q9hVpECPsMFTQh9JmUvmrIoJ/anjh6n9YZ&#10;DFG6WmqHtwg3nZwlyVwabDkuNNjTtqHq63QxCj5eFpfyXr7SsUwXxzM647+LvVKT8bBZggg0hP/w&#10;X/ugFTzB75V4A+T6BwAA//8DAFBLAQItABQABgAIAAAAIQDb4fbL7gAAAIUBAAATAAAAAAAAAAAA&#10;AAAAAAAAAABbQ29udGVudF9UeXBlc10ueG1sUEsBAi0AFAAGAAgAAAAhAFr0LFu/AAAAFQEAAAsA&#10;AAAAAAAAAAAAAAAAHwEAAF9yZWxzLy5yZWxzUEsBAi0AFAAGAAgAAAAhAL+s6OjEAAAA2gAAAA8A&#10;AAAAAAAAAAAAAAAABwIAAGRycy9kb3ducmV2LnhtbFBLBQYAAAAAAwADALcAAAD4AgAAAAA=&#10;">
                  <v:stroke endarrow="block"/>
                </v:shape>
                <v:shape id="Conector recto de flecha 8" o:spid="_x0000_s1032" type="#_x0000_t32" style="position:absolute;left:49510;top:9086;width:16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Conector recto de flecha 10" o:spid="_x0000_s1033" type="#_x0000_t32" style="position:absolute;left:58355;top:11144;width:0;height:27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eh5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Qi+/yAB6fQcAAP//AwBQSwECLQAUAAYACAAAACEA2+H2y+4AAACFAQAAEwAAAAAAAAAA&#10;AAAAAAAAAAAAW0NvbnRlbnRfVHlwZXNdLnhtbFBLAQItABQABgAIAAAAIQBa9CxbvwAAABUBAAAL&#10;AAAAAAAAAAAAAAAAAB8BAABfcmVscy8ucmVsc1BLAQItABQABgAIAAAAIQDfAeh5xQAAANsAAAAP&#10;AAAAAAAAAAAAAAAAAAcCAABkcnMvZG93bnJldi54bWxQSwUGAAAAAAMAAwC3AAAA+QIAAAAA&#10;">
                  <v:stroke endarrow="block"/>
                </v:shape>
                <v:shape id="Conector recto de flecha 11" o:spid="_x0000_s1034" type="#_x0000_t32" style="position:absolute;left:30603;top:5577;width:87;height:70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m/EwgAAANsAAAAPAAAAZHJzL2Rvd25yZXYueG1sRE9Li8Iw&#10;EL4v+B/CCN40VXDRahRRBD24rLUXb0MzfWAzKU3U6q/fLCzsbT6+5yzXnanFg1pXWVYwHkUgiDOr&#10;Ky4UpJf9cAbCeWSNtWVS8CIH61XvY4mxtk8+0yPxhQgh7GJUUHrfxFK6rCSDbmQb4sDltjXoA2wL&#10;qVt8hnBTy0kUfUqDFYeGEhvalpTdkrtRkL/f3VddpLvmO5fJ8b6/zrPTVKlBv9ssQHjq/L/4z33Q&#10;Yf4Yfn8JB8jVDwAAAP//AwBQSwECLQAUAAYACAAAACEA2+H2y+4AAACFAQAAEwAAAAAAAAAAAAAA&#10;AAAAAAAAW0NvbnRlbnRfVHlwZXNdLnhtbFBLAQItABQABgAIAAAAIQBa9CxbvwAAABUBAAALAAAA&#10;AAAAAAAAAAAAAB8BAABfcmVscy8ucmVsc1BLAQItABQABgAIAAAAIQDDvm/EwgAAANsAAAAPAAAA&#10;AAAAAAAAAAAAAAcCAABkcnMvZG93bnJldi54bWxQSwUGAAAAAAMAAwC3AAAA9gIAAAAA&#10;" strokeweight="2.25pt">
                  <v:stroke dashstyle="dash"/>
                </v:shape>
                <v:shapetype id="_x0000_t202" coordsize="21600,21600" o:spt="202" path="m,l,21600r21600,l21600,xe">
                  <v:stroke joinstyle="miter"/>
                  <v:path gradientshapeok="t" o:connecttype="rect"/>
                </v:shapetype>
                <v:shape id="Cuadro de texto 12" o:spid="_x0000_s1035" type="#_x0000_t202" style="position:absolute;left:24429;top:12594;width:12435;height:8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rsidR="00F45AB2" w:rsidRPr="009814C0" w:rsidRDefault="00B3314C">
                        <w:pPr>
                          <w:spacing w:line="240" w:lineRule="auto"/>
                          <w:jc w:val="center"/>
                          <w:textDirection w:val="btLr"/>
                          <w:rPr>
                            <w:sz w:val="24"/>
                            <w:szCs w:val="24"/>
                          </w:rPr>
                        </w:pPr>
                        <w:r w:rsidRPr="009814C0">
                          <w:rPr>
                            <w:color w:val="000000"/>
                            <w:sz w:val="24"/>
                            <w:szCs w:val="24"/>
                          </w:rPr>
                          <w:t>Aislamiento (Iso 124p)</w:t>
                        </w:r>
                      </w:p>
                    </w:txbxContent>
                  </v:textbox>
                </v:shape>
                <v:rect id="Rectángulo 13" o:spid="_x0000_s1036" style="position:absolute;left:354;top:5577;width:11430;height:7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2MDwgAAANsAAAAPAAAAZHJzL2Rvd25yZXYueG1sRE9La8JA&#10;EL4X/A/LCN7qxkprSLOKVMQeemmUnqfZyYPuzobsGqO/vlsoeJuP7zn5ZrRGDNT71rGCxTwBQVw6&#10;3XKt4HTcP6YgfEDWaByTgit52KwnDzlm2l34k4Yi1CKGsM9QQRNCl0npy4Ys+rnriCNXud5iiLCv&#10;pe7xEsOtkU9J8iItthwbGuzoraHypzhbBatbNXybZ9N+pEt/0F+7a3qqC6Vm03H7CiLQGO7if/e7&#10;jvOX8PdLPECufwEAAP//AwBQSwECLQAUAAYACAAAACEA2+H2y+4AAACFAQAAEwAAAAAAAAAAAAAA&#10;AAAAAAAAW0NvbnRlbnRfVHlwZXNdLnhtbFBLAQItABQABgAIAAAAIQBa9CxbvwAAABUBAAALAAAA&#10;AAAAAAAAAAAAAB8BAABfcmVscy8ucmVsc1BLAQItABQABgAIAAAAIQBwD2MDwgAAANsAAAAPAAAA&#10;AAAAAAAAAAAAAAcCAABkcnMvZG93bnJldi54bWxQSwUGAAAAAAMAAwC3AAAA9gIAAAAA&#10;" filled="f">
                  <v:stroke startarrowwidth="narrow" startarrowlength="short" endarrowwidth="narrow" endarrowlength="short" joinstyle="round"/>
                  <v:textbox inset="2.53958mm,2.53958mm,2.53958mm,2.53958mm">
                    <w:txbxContent>
                      <w:p w:rsidR="00F45AB2" w:rsidRPr="009814C0" w:rsidRDefault="00B3314C">
                        <w:pPr>
                          <w:spacing w:line="240" w:lineRule="auto"/>
                          <w:jc w:val="center"/>
                          <w:textDirection w:val="btLr"/>
                          <w:rPr>
                            <w:sz w:val="24"/>
                            <w:szCs w:val="24"/>
                          </w:rPr>
                        </w:pPr>
                        <w:r w:rsidRPr="009814C0">
                          <w:rPr>
                            <w:color w:val="000000"/>
                            <w:sz w:val="24"/>
                            <w:szCs w:val="24"/>
                          </w:rPr>
                          <w:t>Adquisición de señal</w:t>
                        </w:r>
                      </w:p>
                    </w:txbxContent>
                  </v:textbox>
                </v:rect>
                <v:shape id="Conector recto de flecha 14" o:spid="_x0000_s1037" type="#_x0000_t32" style="position:absolute;left:11784;top:9086;width:31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v:rect id="Rectángulo 15" o:spid="_x0000_s1038" style="position:absolute;left:51178;top:20718;width:14355;height:5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l7swgAAANsAAAAPAAAAZHJzL2Rvd25yZXYueG1sRE9La8JA&#10;EL4X/A/LCL3VjRVriFlFWqQ99NIonsfs5IG7syG7jbG/vlsoeJuP7zn5drRGDNT71rGC+SwBQVw6&#10;3XKt4HjYP6UgfEDWaByTght52G4mDzlm2l35i4Yi1CKGsM9QQRNCl0npy4Ys+pnriCNXud5iiLCv&#10;pe7xGsOtkc9J8iItthwbGuzotaHyUnxbBaufajibpWk/04V/16e3W3qsC6Uep+NuDSLQGO7if/eH&#10;jvOX8PdLPEBufgEAAP//AwBQSwECLQAUAAYACAAAACEA2+H2y+4AAACFAQAAEwAAAAAAAAAAAAAA&#10;AAAAAAAAW0NvbnRlbnRfVHlwZXNdLnhtbFBLAQItABQABgAIAAAAIQBa9CxbvwAAABUBAAALAAAA&#10;AAAAAAAAAAAAAB8BAABfcmVscy8ucmVsc1BLAQItABQABgAIAAAAIQCQql7swgAAANsAAAAPAAAA&#10;AAAAAAAAAAAAAAcCAABkcnMvZG93bnJldi54bWxQSwUGAAAAAAMAAwC3AAAA9gIAAAAA&#10;" filled="f">
                  <v:stroke startarrowwidth="narrow" startarrowlength="short" endarrowwidth="narrow" endarrowlength="short" joinstyle="round"/>
                  <v:textbox inset="2.53958mm,2.53958mm,2.53958mm,2.53958mm">
                    <w:txbxContent>
                      <w:p w:rsidR="00F45AB2" w:rsidRPr="009814C0" w:rsidRDefault="00B3314C" w:rsidP="009814C0">
                        <w:pPr>
                          <w:spacing w:line="240" w:lineRule="auto"/>
                          <w:jc w:val="center"/>
                          <w:textDirection w:val="btLr"/>
                          <w:rPr>
                            <w:sz w:val="24"/>
                            <w:szCs w:val="24"/>
                          </w:rPr>
                        </w:pPr>
                        <w:r w:rsidRPr="009814C0">
                          <w:rPr>
                            <w:color w:val="000000"/>
                            <w:sz w:val="24"/>
                            <w:szCs w:val="24"/>
                          </w:rPr>
                          <w:t>Salida de señal</w:t>
                        </w:r>
                      </w:p>
                    </w:txbxContent>
                  </v:textbox>
                </v:rect>
                <v:shape id="Conector recto de flecha 16" o:spid="_x0000_s1039" type="#_x0000_t32" style="position:absolute;left:58355;top:17989;width:0;height:27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w10:anchorlock/>
              </v:group>
            </w:pict>
          </mc:Fallback>
        </mc:AlternateContent>
      </w:r>
    </w:p>
    <w:p w:rsidR="009814C0" w:rsidRDefault="009814C0">
      <w:pPr>
        <w:contextualSpacing w:val="0"/>
        <w:jc w:val="center"/>
      </w:pPr>
    </w:p>
    <w:p w:rsidR="00F45AB2" w:rsidRDefault="00B3314C">
      <w:pPr>
        <w:contextualSpacing w:val="0"/>
        <w:jc w:val="center"/>
        <w:rPr>
          <w:b/>
        </w:rPr>
      </w:pPr>
      <w:r>
        <w:rPr>
          <w:b/>
        </w:rPr>
        <w:t>Figura 2. Diagrama de bloques para ambos tipos de canales.</w:t>
      </w:r>
    </w:p>
    <w:p w:rsidR="00F45AB2" w:rsidRDefault="00F45AB2">
      <w:pPr>
        <w:contextualSpacing w:val="0"/>
        <w:jc w:val="center"/>
        <w:rPr>
          <w:b/>
        </w:rPr>
      </w:pPr>
    </w:p>
    <w:p w:rsidR="00F45AB2" w:rsidRDefault="00B3314C">
      <w:pPr>
        <w:contextualSpacing w:val="0"/>
        <w:jc w:val="both"/>
      </w:pPr>
      <w:r>
        <w:tab/>
        <w:t>Para ambos tipos de canales, se decidió implementar filtros de segundo orden para el pasa-bajas y pasa-alt</w:t>
      </w:r>
      <w:r>
        <w:t>as (ambos sallen-key, figura 3 a y b, respectivamente), y de cuarto orden para el notch de 60 Hz (twin-t activo, figura 4).</w:t>
      </w:r>
    </w:p>
    <w:p w:rsidR="00F45AB2" w:rsidRDefault="00B3314C">
      <w:pPr>
        <w:contextualSpacing w:val="0"/>
        <w:jc w:val="center"/>
      </w:pPr>
      <w:r>
        <w:rPr>
          <w:noProof/>
        </w:rPr>
        <w:drawing>
          <wp:inline distT="114300" distB="114300" distL="114300" distR="114300">
            <wp:extent cx="2105025" cy="20859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2105025" cy="2085975"/>
                    </a:xfrm>
                    <a:prstGeom prst="rect">
                      <a:avLst/>
                    </a:prstGeom>
                    <a:ln/>
                  </pic:spPr>
                </pic:pic>
              </a:graphicData>
            </a:graphic>
          </wp:inline>
        </w:drawing>
      </w:r>
    </w:p>
    <w:p w:rsidR="00F45AB2" w:rsidRDefault="00B3314C">
      <w:pPr>
        <w:contextualSpacing w:val="0"/>
        <w:jc w:val="center"/>
        <w:rPr>
          <w:b/>
        </w:rPr>
      </w:pPr>
      <w:r>
        <w:rPr>
          <w:b/>
        </w:rPr>
        <w:t>Figura 3. Filtros sallen key.</w:t>
      </w:r>
    </w:p>
    <w:p w:rsidR="00F45AB2" w:rsidRDefault="00B3314C">
      <w:pPr>
        <w:contextualSpacing w:val="0"/>
        <w:jc w:val="center"/>
        <w:rPr>
          <w:b/>
        </w:rPr>
      </w:pPr>
      <w:r>
        <w:rPr>
          <w:b/>
          <w:noProof/>
        </w:rPr>
        <w:drawing>
          <wp:inline distT="114300" distB="114300" distL="114300" distR="114300">
            <wp:extent cx="2895600" cy="1514864"/>
            <wp:effectExtent l="0" t="0" r="0" b="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2895600" cy="1514864"/>
                    </a:xfrm>
                    <a:prstGeom prst="rect">
                      <a:avLst/>
                    </a:prstGeom>
                    <a:ln/>
                  </pic:spPr>
                </pic:pic>
              </a:graphicData>
            </a:graphic>
          </wp:inline>
        </w:drawing>
      </w:r>
    </w:p>
    <w:p w:rsidR="00F45AB2" w:rsidRDefault="00B3314C">
      <w:pPr>
        <w:contextualSpacing w:val="0"/>
        <w:jc w:val="center"/>
        <w:rPr>
          <w:b/>
        </w:rPr>
      </w:pPr>
      <w:r>
        <w:rPr>
          <w:b/>
        </w:rPr>
        <w:t>Figura 4. Filtro notch twin-t activo.</w:t>
      </w:r>
    </w:p>
    <w:p w:rsidR="00F45AB2" w:rsidRDefault="00F45AB2">
      <w:pPr>
        <w:contextualSpacing w:val="0"/>
      </w:pPr>
    </w:p>
    <w:p w:rsidR="00F45AB2" w:rsidRDefault="00B3314C">
      <w:pPr>
        <w:contextualSpacing w:val="0"/>
        <w:jc w:val="both"/>
      </w:pPr>
      <w:r>
        <w:tab/>
        <w:t>Para la adquisición de las señales, se utilizarán amplific</w:t>
      </w:r>
      <w:r>
        <w:t>adores de instrumentación AD620. Para el aislamiento, se utilizarán los circuitos integrados ISO124p por cada señal adquirida. Dicho integrado, es utilizado para separar tierras, es decir, se alimentará la etapa de adquisición de señal con una fuente de al</w:t>
      </w:r>
      <w:r>
        <w:t>imentación de baja corriente y el resto con otra fuente. Lo anterior para tener al usuario conectado a un circuito que consuma la menor cantidad de corriente. Para la implementación de los filtros, se utilizarán op-amps  TL082.</w:t>
      </w:r>
    </w:p>
    <w:p w:rsidR="00F45AB2" w:rsidRDefault="00F45AB2">
      <w:pPr>
        <w:contextualSpacing w:val="0"/>
        <w:jc w:val="both"/>
      </w:pPr>
    </w:p>
    <w:p w:rsidR="00F45AB2" w:rsidRDefault="00B3314C">
      <w:pPr>
        <w:contextualSpacing w:val="0"/>
        <w:jc w:val="both"/>
        <w:rPr>
          <w:i/>
          <w:u w:val="single"/>
        </w:rPr>
      </w:pPr>
      <w:r>
        <w:rPr>
          <w:i/>
          <w:u w:val="single"/>
        </w:rPr>
        <w:t>ECG</w:t>
      </w:r>
    </w:p>
    <w:p w:rsidR="00F45AB2" w:rsidRDefault="00B3314C">
      <w:pPr>
        <w:contextualSpacing w:val="0"/>
        <w:jc w:val="both"/>
      </w:pPr>
      <w:r>
        <w:tab/>
        <w:t>Para este canal hay un</w:t>
      </w:r>
      <w:r>
        <w:t>os puntos a considerar:</w:t>
      </w:r>
    </w:p>
    <w:p w:rsidR="00F45AB2" w:rsidRDefault="00B3314C">
      <w:pPr>
        <w:numPr>
          <w:ilvl w:val="0"/>
          <w:numId w:val="2"/>
        </w:numPr>
        <w:jc w:val="both"/>
      </w:pPr>
      <w:r>
        <w:t>Se requiere obtener las derivaciones DI, DII y DIII.</w:t>
      </w:r>
    </w:p>
    <w:p w:rsidR="00F45AB2" w:rsidRDefault="00B3314C">
      <w:pPr>
        <w:numPr>
          <w:ilvl w:val="0"/>
          <w:numId w:val="2"/>
        </w:numPr>
        <w:jc w:val="both"/>
      </w:pPr>
      <w:r>
        <w:t>Es necesario utilizar un circuito de retorno de pierna derecha para aumentar la razón de rechazo en modo común.</w:t>
      </w:r>
    </w:p>
    <w:p w:rsidR="00F45AB2" w:rsidRDefault="00B3314C">
      <w:pPr>
        <w:numPr>
          <w:ilvl w:val="0"/>
          <w:numId w:val="2"/>
        </w:numPr>
        <w:jc w:val="both"/>
      </w:pPr>
      <w:r>
        <w:t>Se debe poder elegir desde un microcontrolador la señal que se desea transmitir.</w:t>
      </w:r>
    </w:p>
    <w:p w:rsidR="00F45AB2" w:rsidRDefault="00F45AB2">
      <w:pPr>
        <w:contextualSpacing w:val="0"/>
        <w:jc w:val="both"/>
      </w:pPr>
    </w:p>
    <w:p w:rsidR="00F45AB2" w:rsidRDefault="00B3314C">
      <w:pPr>
        <w:contextualSpacing w:val="0"/>
        <w:jc w:val="both"/>
      </w:pPr>
      <w:r>
        <w:tab/>
        <w:t>Tomando en cuenta lo anterior, se optó por utilizar 3 amplifi</w:t>
      </w:r>
      <w:r>
        <w:t>cadores de instrumentación, uno para cada derivación. Después de esta etapa, para poder seleccionar alguna de las señales para que pase por la etapa de filtrado, se utilizará un multiplexor analógico (SN74HC4851), tal como se muestra en el diagrama de la f</w:t>
      </w:r>
      <w:r>
        <w:t>igura 5.</w:t>
      </w:r>
    </w:p>
    <w:p w:rsidR="00F45AB2" w:rsidRDefault="00B3314C">
      <w:pPr>
        <w:contextualSpacing w:val="0"/>
        <w:jc w:val="center"/>
      </w:pPr>
      <w:r>
        <w:rPr>
          <w:noProof/>
        </w:rPr>
        <w:lastRenderedPageBreak/>
        <w:drawing>
          <wp:inline distT="114300" distB="114300" distL="114300" distR="114300">
            <wp:extent cx="5233988" cy="2564828"/>
            <wp:effectExtent l="0" t="0" r="0" b="0"/>
            <wp:docPr id="2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233988" cy="2564828"/>
                    </a:xfrm>
                    <a:prstGeom prst="rect">
                      <a:avLst/>
                    </a:prstGeom>
                    <a:ln/>
                  </pic:spPr>
                </pic:pic>
              </a:graphicData>
            </a:graphic>
          </wp:inline>
        </w:drawing>
      </w:r>
    </w:p>
    <w:p w:rsidR="00F45AB2" w:rsidRDefault="00B3314C">
      <w:pPr>
        <w:contextualSpacing w:val="0"/>
        <w:jc w:val="center"/>
        <w:rPr>
          <w:b/>
        </w:rPr>
      </w:pPr>
      <w:r>
        <w:rPr>
          <w:b/>
        </w:rPr>
        <w:t>Figura 5. Diagrama de bloques de ECG.</w:t>
      </w:r>
    </w:p>
    <w:p w:rsidR="00F45AB2" w:rsidRDefault="00F45AB2">
      <w:pPr>
        <w:contextualSpacing w:val="0"/>
      </w:pPr>
    </w:p>
    <w:p w:rsidR="00F45AB2" w:rsidRDefault="00B3314C">
      <w:pPr>
        <w:ind w:firstLine="720"/>
        <w:contextualSpacing w:val="0"/>
        <w:jc w:val="both"/>
      </w:pPr>
      <w:r>
        <w:t>Para el circuito de retorno de pierna derecha, se utilizó el mostrado en la figura 6. Dicho circuito consiste de una suma de las señales provenientes del brazo derecho (RA), brazo izquierdo (LA) y de la pie</w:t>
      </w:r>
      <w:r>
        <w:t>rna izquierda (LL). Esta suma entra a un circuito integrador para introducir la salida al cuerpo a través de la pierna derecha (RL).</w:t>
      </w:r>
    </w:p>
    <w:p w:rsidR="00F45AB2" w:rsidRDefault="00B3314C">
      <w:pPr>
        <w:contextualSpacing w:val="0"/>
        <w:jc w:val="center"/>
      </w:pPr>
      <w:r>
        <w:rPr>
          <w:noProof/>
        </w:rPr>
        <w:drawing>
          <wp:inline distT="114300" distB="114300" distL="114300" distR="114300">
            <wp:extent cx="2971800" cy="2456086"/>
            <wp:effectExtent l="0" t="0" r="0" b="0"/>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971800" cy="2456086"/>
                    </a:xfrm>
                    <a:prstGeom prst="rect">
                      <a:avLst/>
                    </a:prstGeom>
                    <a:ln/>
                  </pic:spPr>
                </pic:pic>
              </a:graphicData>
            </a:graphic>
          </wp:inline>
        </w:drawing>
      </w:r>
    </w:p>
    <w:p w:rsidR="00F45AB2" w:rsidRDefault="00B3314C">
      <w:pPr>
        <w:contextualSpacing w:val="0"/>
        <w:jc w:val="center"/>
        <w:rPr>
          <w:b/>
        </w:rPr>
      </w:pPr>
      <w:r>
        <w:rPr>
          <w:b/>
        </w:rPr>
        <w:t>Figura 6. Circuito de retorno de pierna derecha.</w:t>
      </w:r>
    </w:p>
    <w:p w:rsidR="00F45AB2" w:rsidRDefault="00F45AB2">
      <w:pPr>
        <w:contextualSpacing w:val="0"/>
        <w:jc w:val="center"/>
        <w:rPr>
          <w:b/>
        </w:rPr>
      </w:pPr>
    </w:p>
    <w:p w:rsidR="00F45AB2" w:rsidRDefault="00B3314C">
      <w:pPr>
        <w:contextualSpacing w:val="0"/>
        <w:jc w:val="both"/>
      </w:pPr>
      <w:r>
        <w:rPr>
          <w:b/>
        </w:rPr>
        <w:tab/>
      </w:r>
      <w:r>
        <w:t>Como ya se mencionó, el filtro pasa-altas tiene una frecuencia de cort</w:t>
      </w:r>
      <w:r>
        <w:t>e de 0.05 Hz para eliminar la componente de DC. La frecuencia de corte del filtro pasa-bajas se decidió establecerlo en 200 Hz. El bloque de filtrado termina con un filtro Notch de 60 Hz Twin-t activo, en donde la salida, se transmite por medio de un módul</w:t>
      </w:r>
      <w:r>
        <w:t>o de bluetooth a la siguiente etapa del proceso correspondiente al software de visualización mencionado anteriormente.</w:t>
      </w:r>
    </w:p>
    <w:p w:rsidR="00F45AB2" w:rsidRDefault="00F45AB2">
      <w:pPr>
        <w:contextualSpacing w:val="0"/>
        <w:jc w:val="both"/>
      </w:pPr>
    </w:p>
    <w:p w:rsidR="00F45AB2" w:rsidRDefault="00B3314C">
      <w:pPr>
        <w:contextualSpacing w:val="0"/>
        <w:jc w:val="both"/>
        <w:rPr>
          <w:i/>
          <w:u w:val="single"/>
        </w:rPr>
      </w:pPr>
      <w:r>
        <w:rPr>
          <w:i/>
          <w:u w:val="single"/>
        </w:rPr>
        <w:t>Canal de propósito general.</w:t>
      </w:r>
    </w:p>
    <w:p w:rsidR="00F45AB2" w:rsidRDefault="00B3314C">
      <w:pPr>
        <w:contextualSpacing w:val="0"/>
        <w:jc w:val="both"/>
      </w:pPr>
      <w:r>
        <w:tab/>
      </w:r>
      <w:r>
        <w:t>Para estos canales, se utilizó solamente un amplificador de instrumentación para hacer una amplificación diferencial. Al igual que en el ECG, pasa por una etapa de aislamiento y posteriormente a un bloque de filtrado. El filtro pasa-altas tiene una frecuen</w:t>
      </w:r>
      <w:r>
        <w:t xml:space="preserve">cia de corte fija de 0.05 Hz y el pasa-bajas cuenta con dos potenciómetros digitales (X9C103) en lugar de las dos resistencias (figura 3a). Dichos potenciómetros se pueden modificar desde un </w:t>
      </w:r>
      <w:r>
        <w:lastRenderedPageBreak/>
        <w:t>microcontrolador para controlar los valores de resistencia. De es</w:t>
      </w:r>
      <w:r>
        <w:t>ta manera, se puede modificar la frecuencia de corte a como mejor convenga, dependiendo de la señal que se quiera adquirir.</w:t>
      </w:r>
    </w:p>
    <w:p w:rsidR="00F45AB2" w:rsidRDefault="00F45AB2">
      <w:pPr>
        <w:contextualSpacing w:val="0"/>
        <w:jc w:val="both"/>
        <w:rPr>
          <w:b/>
        </w:rPr>
      </w:pPr>
    </w:p>
    <w:p w:rsidR="00F45AB2" w:rsidRDefault="00B3314C">
      <w:pPr>
        <w:contextualSpacing w:val="0"/>
        <w:jc w:val="both"/>
        <w:rPr>
          <w:b/>
        </w:rPr>
      </w:pPr>
      <w:r>
        <w:rPr>
          <w:b/>
        </w:rPr>
        <w:t>Resultados</w:t>
      </w:r>
    </w:p>
    <w:p w:rsidR="00F45AB2" w:rsidRDefault="00B3314C">
      <w:pPr>
        <w:contextualSpacing w:val="0"/>
        <w:jc w:val="both"/>
      </w:pPr>
      <w:r w:rsidRPr="009154DE">
        <w:rPr>
          <w:i/>
        </w:rPr>
        <w:tab/>
      </w:r>
      <w:r>
        <w:t xml:space="preserve">Todo se implementó en protoboard. En ambos canales se fue modificando el filtro notch ya que, la señal, presenta ruido </w:t>
      </w:r>
      <w:r>
        <w:t>debido a estas interferencias electromagnéticas externas.</w:t>
      </w:r>
    </w:p>
    <w:p w:rsidR="00F45AB2" w:rsidRDefault="00F45AB2">
      <w:pPr>
        <w:contextualSpacing w:val="0"/>
        <w:jc w:val="both"/>
        <w:rPr>
          <w:i/>
          <w:u w:val="single"/>
        </w:rPr>
      </w:pPr>
    </w:p>
    <w:p w:rsidR="00F45AB2" w:rsidRDefault="00B3314C">
      <w:pPr>
        <w:contextualSpacing w:val="0"/>
        <w:jc w:val="both"/>
        <w:rPr>
          <w:i/>
          <w:u w:val="single"/>
        </w:rPr>
      </w:pPr>
      <w:r>
        <w:rPr>
          <w:i/>
          <w:u w:val="single"/>
        </w:rPr>
        <w:t>ECG</w:t>
      </w:r>
    </w:p>
    <w:p w:rsidR="00F45AB2" w:rsidRDefault="00B3314C">
      <w:pPr>
        <w:contextualSpacing w:val="0"/>
        <w:jc w:val="both"/>
      </w:pPr>
      <w:r w:rsidRPr="009814C0">
        <w:rPr>
          <w:i/>
        </w:rPr>
        <w:tab/>
      </w:r>
      <w:r>
        <w:t>Se instrumentó el canal descrito anteriormente. Primeramente, se utilizó un arduino para controlar el multiplexor. Una vez que se tuvo éxito, se cambió el arduino por un microcontrolador. El h</w:t>
      </w:r>
      <w:r>
        <w:t>echo de sólo tener un canal de condicionamiento de señal, hace que solamente una de las tres derivaciones se pueda estar transmitiendo a la siguiente etapa.</w:t>
      </w:r>
    </w:p>
    <w:p w:rsidR="00F45AB2" w:rsidRDefault="00F45AB2">
      <w:pPr>
        <w:contextualSpacing w:val="0"/>
        <w:jc w:val="both"/>
      </w:pPr>
    </w:p>
    <w:p w:rsidR="00F45AB2" w:rsidRDefault="00B3314C">
      <w:pPr>
        <w:contextualSpacing w:val="0"/>
        <w:jc w:val="both"/>
        <w:rPr>
          <w:i/>
          <w:u w:val="single"/>
        </w:rPr>
      </w:pPr>
      <w:r>
        <w:rPr>
          <w:i/>
          <w:u w:val="single"/>
        </w:rPr>
        <w:t>Canal de propósito general</w:t>
      </w:r>
    </w:p>
    <w:p w:rsidR="00F45AB2" w:rsidRDefault="00B3314C">
      <w:pPr>
        <w:contextualSpacing w:val="0"/>
        <w:jc w:val="both"/>
      </w:pPr>
      <w:r w:rsidRPr="009814C0">
        <w:rPr>
          <w:i/>
        </w:rPr>
        <w:tab/>
      </w:r>
      <w:r>
        <w:t>Se instrumentó un sólo canal para hacer la prueba de concepto. Se logr</w:t>
      </w:r>
      <w:r>
        <w:t>ó realizar los cambios de valor resistivo de los potenciómetros digitales, los cuales tardan aproximadamente un segundo en llegar al valor deseado, el cual, se consideró insignificativo por debido a que estas configuraciones se realizarán antes de comenzar</w:t>
      </w:r>
      <w:r>
        <w:t xml:space="preserve"> la medición y no se alternará la configuración del potenciómetro durante una grabación. </w:t>
      </w:r>
    </w:p>
    <w:p w:rsidR="00F45AB2" w:rsidRDefault="00F45AB2">
      <w:pPr>
        <w:contextualSpacing w:val="0"/>
        <w:jc w:val="both"/>
      </w:pPr>
    </w:p>
    <w:p w:rsidR="00F45AB2" w:rsidRDefault="00B3314C">
      <w:pPr>
        <w:ind w:firstLine="720"/>
        <w:contextualSpacing w:val="0"/>
        <w:jc w:val="both"/>
      </w:pPr>
      <w:r>
        <w:t>El filtro notch ha representado un gran problema ya que no se ha podido lograr que atenúe más del 75% las frecuencias de 60 Hz en un ancho de banda no mayor a 10-15 Hz. Se han logrado aproximaciones, pero la robustez del filtro no es adecuada, por lo que e</w:t>
      </w:r>
      <w:r>
        <w:t>n pruebas posteriores, tanto el ancho como la frecuencia de corte cambian.</w:t>
      </w:r>
    </w:p>
    <w:p w:rsidR="00F45AB2" w:rsidRDefault="00F45AB2">
      <w:pPr>
        <w:ind w:firstLine="720"/>
        <w:contextualSpacing w:val="0"/>
        <w:jc w:val="both"/>
      </w:pPr>
    </w:p>
    <w:p w:rsidR="00F45AB2" w:rsidRDefault="00B3314C">
      <w:pPr>
        <w:ind w:firstLine="720"/>
        <w:contextualSpacing w:val="0"/>
        <w:jc w:val="both"/>
      </w:pPr>
      <w:r>
        <w:t xml:space="preserve">Una vez instrumentados los circuitos, se comenzaron a buscar empresas para mandar a fabricar los PCB’s con componentes de montaje superficial. Después de analizar las cotizaciones </w:t>
      </w:r>
      <w:r>
        <w:t>y presupuestos, se llegó a un acuerdo con los demás integrantes del equipo de hacer nosotros mismos un PCB para prueba de concepto. Dicho PCB incluiría el ECG y solamente un canal de propósito general con componentes DIP.</w:t>
      </w:r>
    </w:p>
    <w:p w:rsidR="009154DE" w:rsidRDefault="009154DE">
      <w:pPr>
        <w:ind w:firstLine="720"/>
        <w:contextualSpacing w:val="0"/>
        <w:jc w:val="both"/>
      </w:pPr>
    </w:p>
    <w:p w:rsidR="009154DE" w:rsidRPr="009154DE" w:rsidRDefault="009154DE">
      <w:pPr>
        <w:ind w:firstLine="720"/>
        <w:contextualSpacing w:val="0"/>
        <w:jc w:val="both"/>
        <w:rPr>
          <w:lang w:val="es-US"/>
        </w:rPr>
      </w:pPr>
      <w:r>
        <w:rPr>
          <w:lang w:val="es-US"/>
        </w:rPr>
        <w:t>Se añadió al final de cada circuito, una etapa de potencia para variar la amplitud de la señal antes de su digitalización. Esta etapa de potencia consiste en un amplificador no inversor de ganancia variable de 1 a 10.</w:t>
      </w:r>
    </w:p>
    <w:p w:rsidR="00F45AB2" w:rsidRDefault="00F45AB2">
      <w:pPr>
        <w:contextualSpacing w:val="0"/>
        <w:jc w:val="both"/>
        <w:rPr>
          <w:b/>
        </w:rPr>
      </w:pPr>
    </w:p>
    <w:p w:rsidR="00F45AB2" w:rsidRDefault="00B3314C">
      <w:pPr>
        <w:contextualSpacing w:val="0"/>
        <w:jc w:val="both"/>
        <w:rPr>
          <w:b/>
        </w:rPr>
      </w:pPr>
      <w:r>
        <w:rPr>
          <w:b/>
        </w:rPr>
        <w:t>Conclusiones</w:t>
      </w:r>
    </w:p>
    <w:p w:rsidR="00F45AB2" w:rsidRDefault="00B3314C">
      <w:pPr>
        <w:contextualSpacing w:val="0"/>
        <w:jc w:val="both"/>
      </w:pPr>
      <w:r>
        <w:rPr>
          <w:b/>
        </w:rPr>
        <w:tab/>
      </w:r>
      <w:r>
        <w:t>Al momento, se ha l</w:t>
      </w:r>
      <w:r>
        <w:t>ogrado el objetivo de implementar un canal de ECG para derivaciones DI, DII y DIII, aunque sólo una de las señales puede ser transmitida a la etapa de despliegue. Se deberá seguir buscando opciones para que se pueda estar grabando las tres señales sin aume</w:t>
      </w:r>
      <w:r>
        <w:t>ntar el tamaño y costo del canal. De igual manera, se logró construir un canal en el que se puede adaptar el ancho de banda según la señal a registrar.</w:t>
      </w:r>
    </w:p>
    <w:p w:rsidR="00F45AB2" w:rsidRDefault="00F45AB2">
      <w:pPr>
        <w:contextualSpacing w:val="0"/>
        <w:jc w:val="both"/>
      </w:pPr>
    </w:p>
    <w:p w:rsidR="00F45AB2" w:rsidRDefault="00B3314C">
      <w:pPr>
        <w:contextualSpacing w:val="0"/>
        <w:jc w:val="both"/>
      </w:pPr>
      <w:r>
        <w:tab/>
        <w:t>El principal objetivo para esta primer etapa es lograr desarrollar un PCB en donde se pueda integrar a</w:t>
      </w:r>
      <w:r>
        <w:t xml:space="preserve">mbos tipos de canales, lo cual está en los últimos detalles para la producción del mismo. </w:t>
      </w:r>
    </w:p>
    <w:p w:rsidR="00F45AB2" w:rsidRDefault="00F45AB2">
      <w:pPr>
        <w:contextualSpacing w:val="0"/>
        <w:jc w:val="both"/>
      </w:pPr>
    </w:p>
    <w:p w:rsidR="00F45AB2" w:rsidRDefault="00B3314C">
      <w:pPr>
        <w:ind w:firstLine="720"/>
        <w:contextualSpacing w:val="0"/>
        <w:jc w:val="both"/>
      </w:pPr>
      <w:r>
        <w:lastRenderedPageBreak/>
        <w:t>Existen oportunidades de mejora del proyecto correspondientes a otra etapa de desarrollo del proyecto tales como la fabricación de un PCB de menor tamaño con compon</w:t>
      </w:r>
      <w:r>
        <w:t>entes de montaje superficial, aislamiento del circuito contra ruido externo, etc. La integración del sistema analógico completo (ECG y tres canales de propósito general), quedan pendientes para otra etapa del desarrollo.</w:t>
      </w:r>
    </w:p>
    <w:p w:rsidR="00F45AB2" w:rsidRDefault="00F45AB2">
      <w:pPr>
        <w:contextualSpacing w:val="0"/>
        <w:jc w:val="both"/>
        <w:rPr>
          <w:b/>
        </w:rPr>
      </w:pPr>
    </w:p>
    <w:p w:rsidR="00F45AB2" w:rsidRDefault="00B3314C">
      <w:pPr>
        <w:contextualSpacing w:val="0"/>
        <w:jc w:val="both"/>
        <w:rPr>
          <w:b/>
        </w:rPr>
      </w:pPr>
      <w:r>
        <w:rPr>
          <w:b/>
        </w:rPr>
        <w:t>Trabajo pendiente</w:t>
      </w:r>
    </w:p>
    <w:p w:rsidR="00DD2DCE" w:rsidRDefault="009814C0">
      <w:pPr>
        <w:contextualSpacing w:val="0"/>
        <w:jc w:val="both"/>
        <w:rPr>
          <w:lang w:val="es-US"/>
        </w:rPr>
      </w:pPr>
      <w:r>
        <w:rPr>
          <w:b/>
        </w:rPr>
        <w:tab/>
      </w:r>
      <w:r w:rsidR="00DD2DCE">
        <w:rPr>
          <w:lang w:val="es-US"/>
        </w:rPr>
        <w:t>Se solicitaron presupuestos de empresas para la fabricación del PCB:</w:t>
      </w:r>
    </w:p>
    <w:tbl>
      <w:tblPr>
        <w:tblStyle w:val="Tablaconcuadrcula"/>
        <w:tblW w:w="0" w:type="auto"/>
        <w:tblLook w:val="04A0" w:firstRow="1" w:lastRow="0" w:firstColumn="1" w:lastColumn="0" w:noHBand="0" w:noVBand="1"/>
      </w:tblPr>
      <w:tblGrid>
        <w:gridCol w:w="1933"/>
        <w:gridCol w:w="3305"/>
        <w:gridCol w:w="3781"/>
      </w:tblGrid>
      <w:tr w:rsidR="00DD2DCE" w:rsidTr="009154DE">
        <w:tc>
          <w:tcPr>
            <w:tcW w:w="3056" w:type="dxa"/>
            <w:shd w:val="clear" w:color="auto" w:fill="8DB3E2" w:themeFill="text2" w:themeFillTint="66"/>
          </w:tcPr>
          <w:p w:rsidR="00DD2DCE" w:rsidRPr="00DD2DCE" w:rsidRDefault="00DD2DCE" w:rsidP="00DD2DCE">
            <w:pPr>
              <w:contextualSpacing w:val="0"/>
              <w:jc w:val="both"/>
              <w:rPr>
                <w:b/>
                <w:lang w:val="es-US"/>
              </w:rPr>
            </w:pPr>
            <w:r>
              <w:rPr>
                <w:b/>
                <w:lang w:val="es-US"/>
              </w:rPr>
              <w:t>Empresa</w:t>
            </w:r>
          </w:p>
        </w:tc>
        <w:tc>
          <w:tcPr>
            <w:tcW w:w="3056" w:type="dxa"/>
            <w:shd w:val="clear" w:color="auto" w:fill="8DB3E2" w:themeFill="text2" w:themeFillTint="66"/>
          </w:tcPr>
          <w:p w:rsidR="00DD2DCE" w:rsidRPr="00DD2DCE" w:rsidRDefault="00DD2DCE" w:rsidP="00DD2DCE">
            <w:pPr>
              <w:contextualSpacing w:val="0"/>
              <w:jc w:val="both"/>
              <w:rPr>
                <w:b/>
                <w:lang w:val="es-US"/>
              </w:rPr>
            </w:pPr>
            <w:r>
              <w:rPr>
                <w:b/>
                <w:lang w:val="es-US"/>
              </w:rPr>
              <w:t xml:space="preserve">Diseño </w:t>
            </w:r>
          </w:p>
        </w:tc>
        <w:tc>
          <w:tcPr>
            <w:tcW w:w="3057" w:type="dxa"/>
            <w:shd w:val="clear" w:color="auto" w:fill="8DB3E2" w:themeFill="text2" w:themeFillTint="66"/>
          </w:tcPr>
          <w:p w:rsidR="00DD2DCE" w:rsidRPr="00DD2DCE" w:rsidRDefault="00DD2DCE" w:rsidP="00DD2DCE">
            <w:pPr>
              <w:contextualSpacing w:val="0"/>
              <w:jc w:val="both"/>
              <w:rPr>
                <w:b/>
                <w:lang w:val="es-US"/>
              </w:rPr>
            </w:pPr>
            <w:r>
              <w:rPr>
                <w:b/>
                <w:lang w:val="es-US"/>
              </w:rPr>
              <w:t>Fabricación (MXN)</w:t>
            </w:r>
          </w:p>
        </w:tc>
      </w:tr>
      <w:tr w:rsidR="00DD2DCE" w:rsidTr="00DD2DCE">
        <w:tc>
          <w:tcPr>
            <w:tcW w:w="3056" w:type="dxa"/>
          </w:tcPr>
          <w:p w:rsidR="00DD2DCE" w:rsidRDefault="00DD2DCE" w:rsidP="00DD2DCE">
            <w:pPr>
              <w:contextualSpacing w:val="0"/>
              <w:jc w:val="both"/>
              <w:rPr>
                <w:lang w:val="es-US"/>
              </w:rPr>
            </w:pPr>
            <w:proofErr w:type="spellStart"/>
            <w:r>
              <w:rPr>
                <w:lang w:val="es-US"/>
              </w:rPr>
              <w:t>HeTPro</w:t>
            </w:r>
            <w:proofErr w:type="spellEnd"/>
          </w:p>
        </w:tc>
        <w:tc>
          <w:tcPr>
            <w:tcW w:w="3056" w:type="dxa"/>
          </w:tcPr>
          <w:p w:rsidR="00DD2DCE" w:rsidRDefault="00DD2DCE" w:rsidP="00DD2DCE">
            <w:pPr>
              <w:contextualSpacing w:val="0"/>
              <w:jc w:val="both"/>
              <w:rPr>
                <w:lang w:val="es-US"/>
              </w:rPr>
            </w:pPr>
            <w:r>
              <w:rPr>
                <w:lang w:val="es-US"/>
              </w:rPr>
              <w:t>$4,500 MXN</w:t>
            </w:r>
          </w:p>
        </w:tc>
        <w:tc>
          <w:tcPr>
            <w:tcW w:w="3057" w:type="dxa"/>
          </w:tcPr>
          <w:p w:rsidR="00DD2DCE" w:rsidRDefault="00DD2DCE" w:rsidP="00DD2DCE">
            <w:pPr>
              <w:contextualSpacing w:val="0"/>
              <w:jc w:val="both"/>
              <w:rPr>
                <w:lang w:val="es-US"/>
              </w:rPr>
            </w:pPr>
            <w:r>
              <w:rPr>
                <w:lang w:val="es-US"/>
              </w:rPr>
              <w:t>Dependiendo del diseño. Estimación propia: $7,000 MXN</w:t>
            </w:r>
          </w:p>
        </w:tc>
      </w:tr>
      <w:tr w:rsidR="00DD2DCE" w:rsidTr="00DD2DCE">
        <w:tc>
          <w:tcPr>
            <w:tcW w:w="3056" w:type="dxa"/>
          </w:tcPr>
          <w:p w:rsidR="00DD2DCE" w:rsidRDefault="00DD2DCE" w:rsidP="00DD2DCE">
            <w:pPr>
              <w:contextualSpacing w:val="0"/>
              <w:jc w:val="both"/>
              <w:rPr>
                <w:lang w:val="es-US"/>
              </w:rPr>
            </w:pPr>
            <w:proofErr w:type="spellStart"/>
            <w:r>
              <w:rPr>
                <w:lang w:val="es-US"/>
              </w:rPr>
              <w:t>Gollet</w:t>
            </w:r>
            <w:proofErr w:type="spellEnd"/>
          </w:p>
        </w:tc>
        <w:tc>
          <w:tcPr>
            <w:tcW w:w="3056" w:type="dxa"/>
          </w:tcPr>
          <w:p w:rsidR="00DD2DCE" w:rsidRDefault="00DD2DCE" w:rsidP="00DD2DCE">
            <w:pPr>
              <w:contextualSpacing w:val="0"/>
              <w:jc w:val="both"/>
              <w:rPr>
                <w:lang w:val="es-US"/>
              </w:rPr>
            </w:pPr>
            <w:r>
              <w:rPr>
                <w:lang w:val="es-US"/>
              </w:rPr>
              <w:t>$450 USD</w:t>
            </w:r>
          </w:p>
        </w:tc>
        <w:tc>
          <w:tcPr>
            <w:tcW w:w="3057" w:type="dxa"/>
          </w:tcPr>
          <w:p w:rsidR="00DD2DCE" w:rsidRDefault="00DD2DCE" w:rsidP="00DD2DCE">
            <w:pPr>
              <w:contextualSpacing w:val="0"/>
              <w:jc w:val="both"/>
              <w:rPr>
                <w:lang w:val="es-US"/>
              </w:rPr>
            </w:pPr>
            <w:r>
              <w:rPr>
                <w:lang w:val="es-US"/>
              </w:rPr>
              <w:t>$600 USD</w:t>
            </w:r>
          </w:p>
        </w:tc>
      </w:tr>
      <w:tr w:rsidR="00DD2DCE" w:rsidTr="00106CA9">
        <w:tc>
          <w:tcPr>
            <w:tcW w:w="3056" w:type="dxa"/>
          </w:tcPr>
          <w:p w:rsidR="00DD2DCE" w:rsidRDefault="00DD2DCE" w:rsidP="00DD2DCE">
            <w:pPr>
              <w:contextualSpacing w:val="0"/>
              <w:jc w:val="both"/>
              <w:rPr>
                <w:lang w:val="es-US"/>
              </w:rPr>
            </w:pPr>
            <w:proofErr w:type="spellStart"/>
            <w:r>
              <w:rPr>
                <w:lang w:val="es-US"/>
              </w:rPr>
              <w:t>Tinxo</w:t>
            </w:r>
            <w:proofErr w:type="spellEnd"/>
          </w:p>
        </w:tc>
        <w:tc>
          <w:tcPr>
            <w:tcW w:w="6113" w:type="dxa"/>
            <w:gridSpan w:val="2"/>
          </w:tcPr>
          <w:p w:rsidR="009154DE" w:rsidRDefault="009154DE" w:rsidP="00DD2DCE">
            <w:pPr>
              <w:contextualSpacing w:val="0"/>
              <w:jc w:val="both"/>
              <w:rPr>
                <w:lang w:val="es-US"/>
              </w:rPr>
            </w:pPr>
          </w:p>
          <w:p w:rsidR="00DD2DCE" w:rsidRDefault="00DD2DCE" w:rsidP="00DD2DCE">
            <w:pPr>
              <w:contextualSpacing w:val="0"/>
              <w:jc w:val="both"/>
              <w:rPr>
                <w:lang w:val="es-US"/>
              </w:rPr>
            </w:pPr>
            <w:r>
              <w:rPr>
                <w:noProof/>
              </w:rPr>
              <w:drawing>
                <wp:inline distT="0" distB="0" distL="0" distR="0" wp14:anchorId="40B3AA7F" wp14:editId="57029BDF">
                  <wp:extent cx="4355974" cy="1867535"/>
                  <wp:effectExtent l="0" t="0" r="698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9063" cy="1881721"/>
                          </a:xfrm>
                          <a:prstGeom prst="rect">
                            <a:avLst/>
                          </a:prstGeom>
                        </pic:spPr>
                      </pic:pic>
                    </a:graphicData>
                  </a:graphic>
                </wp:inline>
              </w:drawing>
            </w:r>
          </w:p>
          <w:p w:rsidR="009154DE" w:rsidRDefault="009154DE" w:rsidP="00DD2DCE">
            <w:pPr>
              <w:contextualSpacing w:val="0"/>
              <w:jc w:val="both"/>
              <w:rPr>
                <w:lang w:val="es-US"/>
              </w:rPr>
            </w:pPr>
            <w:r>
              <w:rPr>
                <w:lang w:val="es-US"/>
              </w:rPr>
              <w:t xml:space="preserve">*Cotización </w:t>
            </w:r>
            <w:proofErr w:type="spellStart"/>
            <w:r>
              <w:rPr>
                <w:lang w:val="es-US"/>
              </w:rPr>
              <w:t>Tinxo</w:t>
            </w:r>
            <w:proofErr w:type="spellEnd"/>
            <w:r>
              <w:rPr>
                <w:lang w:val="es-US"/>
              </w:rPr>
              <w:t>. Precios en USD.</w:t>
            </w:r>
          </w:p>
        </w:tc>
      </w:tr>
      <w:tr w:rsidR="009154DE" w:rsidTr="00106CA9">
        <w:tc>
          <w:tcPr>
            <w:tcW w:w="3056" w:type="dxa"/>
          </w:tcPr>
          <w:p w:rsidR="009154DE" w:rsidRDefault="009154DE" w:rsidP="00DD2DCE">
            <w:pPr>
              <w:contextualSpacing w:val="0"/>
              <w:jc w:val="both"/>
              <w:rPr>
                <w:lang w:val="es-US"/>
              </w:rPr>
            </w:pPr>
            <w:proofErr w:type="spellStart"/>
            <w:r>
              <w:rPr>
                <w:lang w:val="es-US"/>
              </w:rPr>
              <w:t>PCBway</w:t>
            </w:r>
            <w:proofErr w:type="spellEnd"/>
          </w:p>
        </w:tc>
        <w:tc>
          <w:tcPr>
            <w:tcW w:w="6113" w:type="dxa"/>
            <w:gridSpan w:val="2"/>
          </w:tcPr>
          <w:p w:rsidR="009154DE" w:rsidRDefault="009154DE" w:rsidP="00DD2DCE">
            <w:pPr>
              <w:contextualSpacing w:val="0"/>
              <w:jc w:val="both"/>
              <w:rPr>
                <w:lang w:val="es-US"/>
              </w:rPr>
            </w:pPr>
            <w:r>
              <w:rPr>
                <w:lang w:val="es-US"/>
              </w:rPr>
              <w:t xml:space="preserve">Fabricación de PCB enviando un diseño*. </w:t>
            </w:r>
            <w:r w:rsidRPr="009154DE">
              <w:rPr>
                <w:lang w:val="es-US"/>
              </w:rPr>
              <w:sym w:font="Wingdings" w:char="F0E0"/>
            </w:r>
            <w:r>
              <w:rPr>
                <w:lang w:val="es-US"/>
              </w:rPr>
              <w:t xml:space="preserve"> desde 5 placas por $57 USD.</w:t>
            </w:r>
          </w:p>
          <w:p w:rsidR="009154DE" w:rsidRDefault="009154DE" w:rsidP="00DD2DCE">
            <w:pPr>
              <w:contextualSpacing w:val="0"/>
              <w:jc w:val="both"/>
              <w:rPr>
                <w:lang w:val="es-US"/>
              </w:rPr>
            </w:pPr>
          </w:p>
          <w:p w:rsidR="009154DE" w:rsidRDefault="009154DE" w:rsidP="00DD2DCE">
            <w:pPr>
              <w:contextualSpacing w:val="0"/>
              <w:jc w:val="both"/>
              <w:rPr>
                <w:lang w:val="es-US"/>
              </w:rPr>
            </w:pPr>
            <w:r>
              <w:rPr>
                <w:lang w:val="es-US"/>
              </w:rPr>
              <w:t>*Se recomienda después de haber probado el funcionamiento del diseño ya que ellos solamente fabrican sin corroborar funcionamiento del circuito. En una empresa como las otras, se tiene la opción de asesoramiento con el personal.</w:t>
            </w:r>
          </w:p>
          <w:p w:rsidR="009154DE" w:rsidRDefault="009154DE" w:rsidP="00DD2DCE">
            <w:pPr>
              <w:contextualSpacing w:val="0"/>
              <w:jc w:val="both"/>
              <w:rPr>
                <w:lang w:val="es-US"/>
              </w:rPr>
            </w:pPr>
          </w:p>
        </w:tc>
      </w:tr>
    </w:tbl>
    <w:p w:rsidR="00DD2DCE" w:rsidRPr="00DD2DCE" w:rsidRDefault="00DD2DCE" w:rsidP="00DD2DCE">
      <w:pPr>
        <w:contextualSpacing w:val="0"/>
        <w:jc w:val="both"/>
        <w:rPr>
          <w:lang w:val="es-US"/>
        </w:rPr>
      </w:pPr>
    </w:p>
    <w:p w:rsidR="00DD2DCE" w:rsidRDefault="007714B6" w:rsidP="00DD2DCE">
      <w:pPr>
        <w:ind w:firstLine="720"/>
        <w:contextualSpacing w:val="0"/>
        <w:jc w:val="both"/>
        <w:rPr>
          <w:lang w:val="es-US"/>
        </w:rPr>
      </w:pPr>
      <w:r>
        <w:rPr>
          <w:lang w:val="es-US"/>
        </w:rPr>
        <w:t>Se realizaron intentos de fabricar el PCB a partir de esquemáticos hechos en Eagle. Dos tipos de diseños se realizaron. Uno en el que se usa una sola placa de 10x15 cm con cobre por ambos lados de la placa</w:t>
      </w:r>
      <w:r>
        <w:rPr>
          <w:b/>
          <w:lang w:val="es-US"/>
        </w:rPr>
        <w:t xml:space="preserve">. </w:t>
      </w:r>
      <w:r>
        <w:rPr>
          <w:lang w:val="es-US"/>
        </w:rPr>
        <w:t>La dificultad de este diseño es que el programa, al completar las rutas automáticamente, dibujaba pistas por ambos lados en los pines de componentes como circuitos integrados, los cuales, solo pueden ser soldados por un solo lado</w:t>
      </w:r>
      <w:r w:rsidR="00DD2DCE">
        <w:rPr>
          <w:lang w:val="es-US"/>
        </w:rPr>
        <w:t xml:space="preserve"> ya que por el otro lado se cubre completamente la pista con la base de integrado. La segunda opción fue diseñar dos placas, una de 10 x10 cm y otra de 10x15 cm, también con cobre por ambos lados.</w:t>
      </w:r>
      <w:r w:rsidR="00E978D6">
        <w:rPr>
          <w:lang w:val="es-US"/>
        </w:rPr>
        <w:t xml:space="preserve"> En esta opción, la idea es que la placa de 10x10 quedara encima de la de 10x15, en donde V2, GND2 y la señal adquirida sean las señales que pasen de una placa a otra con un “PCB </w:t>
      </w:r>
      <w:proofErr w:type="spellStart"/>
      <w:r w:rsidR="00E978D6">
        <w:rPr>
          <w:lang w:val="es-US"/>
        </w:rPr>
        <w:t>to</w:t>
      </w:r>
      <w:proofErr w:type="spellEnd"/>
      <w:r w:rsidR="00E978D6">
        <w:rPr>
          <w:lang w:val="es-US"/>
        </w:rPr>
        <w:t xml:space="preserve"> PCB </w:t>
      </w:r>
      <w:proofErr w:type="spellStart"/>
      <w:r w:rsidR="00E978D6">
        <w:rPr>
          <w:lang w:val="es-US"/>
        </w:rPr>
        <w:t>connector</w:t>
      </w:r>
      <w:proofErr w:type="spellEnd"/>
      <w:r w:rsidR="00E978D6">
        <w:rPr>
          <w:lang w:val="es-US"/>
        </w:rPr>
        <w:t>”.</w:t>
      </w:r>
    </w:p>
    <w:p w:rsidR="00DD2DCE" w:rsidRDefault="00DD2DCE">
      <w:pPr>
        <w:contextualSpacing w:val="0"/>
        <w:jc w:val="both"/>
        <w:rPr>
          <w:lang w:val="es-US"/>
        </w:rPr>
      </w:pPr>
      <w:r>
        <w:rPr>
          <w:lang w:val="es-US"/>
        </w:rPr>
        <w:tab/>
        <w:t xml:space="preserve">El manejo de la máquina </w:t>
      </w:r>
      <w:proofErr w:type="spellStart"/>
      <w:r>
        <w:rPr>
          <w:lang w:val="es-US"/>
        </w:rPr>
        <w:t>Cirqoid</w:t>
      </w:r>
      <w:proofErr w:type="spellEnd"/>
      <w:r>
        <w:rPr>
          <w:lang w:val="es-US"/>
        </w:rPr>
        <w:t xml:space="preserve"> resultó no ser tan fácil de manipular como principiante, por lo que sólo se alcanzó a hacer una de las placas.</w:t>
      </w:r>
    </w:p>
    <w:p w:rsidR="005B11A1" w:rsidRDefault="005B11A1">
      <w:pPr>
        <w:contextualSpacing w:val="0"/>
        <w:jc w:val="both"/>
        <w:rPr>
          <w:lang w:val="es-US"/>
        </w:rPr>
      </w:pPr>
    </w:p>
    <w:p w:rsidR="005B11A1" w:rsidRDefault="005B11A1">
      <w:pPr>
        <w:contextualSpacing w:val="0"/>
        <w:jc w:val="both"/>
        <w:rPr>
          <w:lang w:val="es-US"/>
        </w:rPr>
      </w:pPr>
      <w:r>
        <w:rPr>
          <w:lang w:val="es-US"/>
        </w:rPr>
        <w:tab/>
        <w:t xml:space="preserve">En </w:t>
      </w:r>
      <w:r w:rsidR="00505150">
        <w:rPr>
          <w:lang w:val="es-US"/>
        </w:rPr>
        <w:t xml:space="preserve">el repositorio de GitHub se anexarán los archivos Eagle que se trabajaron para su </w:t>
      </w:r>
      <w:r w:rsidR="00E978D6">
        <w:rPr>
          <w:lang w:val="es-US"/>
        </w:rPr>
        <w:t>uso</w:t>
      </w:r>
      <w:r w:rsidR="00505150">
        <w:rPr>
          <w:lang w:val="es-US"/>
        </w:rPr>
        <w:t xml:space="preserve"> posterior.</w:t>
      </w:r>
    </w:p>
    <w:p w:rsidR="00505150" w:rsidRDefault="00505150">
      <w:pPr>
        <w:contextualSpacing w:val="0"/>
        <w:jc w:val="both"/>
        <w:rPr>
          <w:lang w:val="es-US"/>
        </w:rPr>
      </w:pPr>
    </w:p>
    <w:p w:rsidR="00505150" w:rsidRDefault="00505150">
      <w:pPr>
        <w:contextualSpacing w:val="0"/>
        <w:jc w:val="both"/>
        <w:rPr>
          <w:b/>
          <w:lang w:val="es-US"/>
        </w:rPr>
      </w:pPr>
      <w:r>
        <w:rPr>
          <w:b/>
          <w:lang w:val="es-US"/>
        </w:rPr>
        <w:lastRenderedPageBreak/>
        <w:t>Recomendaciones</w:t>
      </w:r>
    </w:p>
    <w:p w:rsidR="00505150" w:rsidRDefault="00505150" w:rsidP="00505150">
      <w:pPr>
        <w:pStyle w:val="Prrafodelista"/>
        <w:numPr>
          <w:ilvl w:val="1"/>
          <w:numId w:val="2"/>
        </w:numPr>
        <w:contextualSpacing w:val="0"/>
        <w:jc w:val="both"/>
        <w:rPr>
          <w:lang w:val="es-US"/>
        </w:rPr>
      </w:pPr>
      <w:r>
        <w:rPr>
          <w:lang w:val="es-US"/>
        </w:rPr>
        <w:t xml:space="preserve">Es probable que se tenga que aumentar el orden de los filtros, en especial el del pasa-bajas y el </w:t>
      </w:r>
      <w:proofErr w:type="spellStart"/>
      <w:r>
        <w:rPr>
          <w:lang w:val="es-US"/>
        </w:rPr>
        <w:t>notch</w:t>
      </w:r>
      <w:proofErr w:type="spellEnd"/>
      <w:r>
        <w:rPr>
          <w:lang w:val="es-US"/>
        </w:rPr>
        <w:t xml:space="preserve"> para poder obtener una señal más limpia.</w:t>
      </w:r>
    </w:p>
    <w:p w:rsidR="00505150" w:rsidRDefault="00505150" w:rsidP="00505150">
      <w:pPr>
        <w:pStyle w:val="Prrafodelista"/>
        <w:numPr>
          <w:ilvl w:val="1"/>
          <w:numId w:val="2"/>
        </w:numPr>
        <w:contextualSpacing w:val="0"/>
        <w:jc w:val="both"/>
        <w:rPr>
          <w:lang w:val="es-US"/>
        </w:rPr>
      </w:pPr>
      <w:r>
        <w:rPr>
          <w:lang w:val="es-US"/>
        </w:rPr>
        <w:t xml:space="preserve">De ser posible, continuar con el trabajo en la </w:t>
      </w:r>
      <w:proofErr w:type="spellStart"/>
      <w:r>
        <w:rPr>
          <w:lang w:val="es-US"/>
        </w:rPr>
        <w:t>Cirqoid</w:t>
      </w:r>
      <w:proofErr w:type="spellEnd"/>
      <w:r>
        <w:rPr>
          <w:lang w:val="es-US"/>
        </w:rPr>
        <w:t xml:space="preserve"> para poder probar el concepto en placas de cobre para evitar un gasto mayor con alguna empresa sin tener la certeza del funcionamiento de los diseños. Existe la posibilidad de asesoramiento con el personal de las empresas, se puede considerar como opción para que ellos, con más experiencia, puedan realizar el diseño profesional.</w:t>
      </w:r>
    </w:p>
    <w:p w:rsidR="00505150" w:rsidRPr="00505150" w:rsidRDefault="00505150" w:rsidP="00505150">
      <w:pPr>
        <w:pStyle w:val="Prrafodelista"/>
        <w:numPr>
          <w:ilvl w:val="1"/>
          <w:numId w:val="2"/>
        </w:numPr>
        <w:contextualSpacing w:val="0"/>
        <w:jc w:val="both"/>
        <w:rPr>
          <w:lang w:val="es-US"/>
        </w:rPr>
      </w:pPr>
      <w:r>
        <w:rPr>
          <w:lang w:val="es-US"/>
        </w:rPr>
        <w:t>Adquisición de latiguillos de electrodos para ECG (4 terminales), y propósito general (3 terminales). Los de propósito general son más fáciles de conseguir, además de que son más económicos (200 a 300 pesos MXN). Para el circuito, se tiene que añadir un conector Jack hembra de terminales correspondientes.</w:t>
      </w:r>
    </w:p>
    <w:p w:rsidR="00F45AB2" w:rsidRDefault="00F45AB2">
      <w:pPr>
        <w:contextualSpacing w:val="0"/>
        <w:jc w:val="both"/>
      </w:pPr>
    </w:p>
    <w:p w:rsidR="00F45AB2" w:rsidRDefault="00B3314C">
      <w:pPr>
        <w:contextualSpacing w:val="0"/>
        <w:jc w:val="both"/>
        <w:rPr>
          <w:b/>
        </w:rPr>
      </w:pPr>
      <w:r>
        <w:rPr>
          <w:b/>
        </w:rPr>
        <w:t>Anexos</w:t>
      </w:r>
    </w:p>
    <w:p w:rsidR="00F45AB2" w:rsidRDefault="00F45AB2">
      <w:pPr>
        <w:contextualSpacing w:val="0"/>
        <w:jc w:val="center"/>
        <w:rPr>
          <w:b/>
        </w:rPr>
      </w:pPr>
    </w:p>
    <w:p w:rsidR="00F45AB2" w:rsidRDefault="00B3314C">
      <w:pPr>
        <w:contextualSpacing w:val="0"/>
        <w:jc w:val="center"/>
        <w:rPr>
          <w:b/>
        </w:rPr>
      </w:pPr>
      <w:r>
        <w:rPr>
          <w:b/>
        </w:rPr>
        <w:t>Anexo 1. Diseño de canal de ECG en Eagle.</w:t>
      </w:r>
    </w:p>
    <w:p w:rsidR="00F45AB2" w:rsidRDefault="00B3314C">
      <w:pPr>
        <w:contextualSpacing w:val="0"/>
        <w:jc w:val="both"/>
        <w:rPr>
          <w:b/>
        </w:rPr>
      </w:pPr>
      <w:r>
        <w:rPr>
          <w:b/>
          <w:noProof/>
        </w:rPr>
        <w:drawing>
          <wp:inline distT="114300" distB="114300" distL="114300" distR="114300">
            <wp:extent cx="5734050" cy="2971800"/>
            <wp:effectExtent l="0" t="0" r="0" b="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4050" cy="2971800"/>
                    </a:xfrm>
                    <a:prstGeom prst="rect">
                      <a:avLst/>
                    </a:prstGeom>
                    <a:ln/>
                  </pic:spPr>
                </pic:pic>
              </a:graphicData>
            </a:graphic>
          </wp:inline>
        </w:drawing>
      </w:r>
    </w:p>
    <w:p w:rsidR="00F45AB2" w:rsidRDefault="00F45AB2">
      <w:pPr>
        <w:contextualSpacing w:val="0"/>
        <w:jc w:val="both"/>
        <w:rPr>
          <w:b/>
        </w:rPr>
      </w:pPr>
    </w:p>
    <w:p w:rsidR="00F45AB2" w:rsidRDefault="00F45AB2">
      <w:pPr>
        <w:contextualSpacing w:val="0"/>
        <w:jc w:val="center"/>
        <w:rPr>
          <w:b/>
        </w:rPr>
      </w:pPr>
    </w:p>
    <w:p w:rsidR="00F45AB2" w:rsidRDefault="00F45AB2">
      <w:pPr>
        <w:contextualSpacing w:val="0"/>
        <w:jc w:val="center"/>
        <w:rPr>
          <w:b/>
        </w:rPr>
      </w:pPr>
    </w:p>
    <w:p w:rsidR="00F45AB2" w:rsidRDefault="00F45AB2">
      <w:pPr>
        <w:contextualSpacing w:val="0"/>
        <w:jc w:val="center"/>
        <w:rPr>
          <w:b/>
        </w:rPr>
      </w:pPr>
    </w:p>
    <w:p w:rsidR="00F45AB2" w:rsidRDefault="00F45AB2">
      <w:pPr>
        <w:contextualSpacing w:val="0"/>
        <w:jc w:val="center"/>
        <w:rPr>
          <w:b/>
        </w:rPr>
      </w:pPr>
    </w:p>
    <w:p w:rsidR="00F45AB2" w:rsidRDefault="00B3314C">
      <w:pPr>
        <w:contextualSpacing w:val="0"/>
        <w:jc w:val="center"/>
        <w:rPr>
          <w:b/>
        </w:rPr>
      </w:pPr>
      <w:r>
        <w:rPr>
          <w:b/>
        </w:rPr>
        <w:t>Anexo 2. Diseño de canal de propósito general en Eagle.</w:t>
      </w:r>
    </w:p>
    <w:p w:rsidR="00F45AB2" w:rsidRDefault="00B3314C">
      <w:pPr>
        <w:contextualSpacing w:val="0"/>
        <w:jc w:val="center"/>
        <w:rPr>
          <w:b/>
        </w:rPr>
      </w:pPr>
      <w:r>
        <w:rPr>
          <w:b/>
          <w:noProof/>
        </w:rPr>
        <w:lastRenderedPageBreak/>
        <w:drawing>
          <wp:inline distT="114300" distB="114300" distL="114300" distR="114300">
            <wp:extent cx="5734050" cy="1689100"/>
            <wp:effectExtent l="0" t="0" r="0" b="0"/>
            <wp:docPr id="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4050" cy="1689100"/>
                    </a:xfrm>
                    <a:prstGeom prst="rect">
                      <a:avLst/>
                    </a:prstGeom>
                    <a:ln/>
                  </pic:spPr>
                </pic:pic>
              </a:graphicData>
            </a:graphic>
          </wp:inline>
        </w:drawing>
      </w:r>
    </w:p>
    <w:p w:rsidR="00F45AB2" w:rsidRDefault="00B3314C">
      <w:pPr>
        <w:contextualSpacing w:val="0"/>
        <w:jc w:val="center"/>
        <w:rPr>
          <w:b/>
        </w:rPr>
      </w:pPr>
      <w:r>
        <w:rPr>
          <w:b/>
        </w:rPr>
        <w:t>Anexo 3. Diseño preliminar de PCB en Eagle.</w:t>
      </w:r>
    </w:p>
    <w:p w:rsidR="00F45AB2" w:rsidRDefault="00B3314C">
      <w:pPr>
        <w:contextualSpacing w:val="0"/>
        <w:jc w:val="center"/>
        <w:rPr>
          <w:b/>
        </w:rPr>
      </w:pPr>
      <w:r>
        <w:rPr>
          <w:b/>
          <w:noProof/>
        </w:rPr>
        <w:drawing>
          <wp:inline distT="114300" distB="114300" distL="114300" distR="114300">
            <wp:extent cx="4776788" cy="2987632"/>
            <wp:effectExtent l="0" t="0" r="0" b="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776788" cy="2987632"/>
                    </a:xfrm>
                    <a:prstGeom prst="rect">
                      <a:avLst/>
                    </a:prstGeom>
                    <a:ln/>
                  </pic:spPr>
                </pic:pic>
              </a:graphicData>
            </a:graphic>
          </wp:inline>
        </w:drawing>
      </w:r>
    </w:p>
    <w:p w:rsidR="00505150" w:rsidRDefault="00505150">
      <w:pPr>
        <w:contextualSpacing w:val="0"/>
        <w:jc w:val="center"/>
        <w:rPr>
          <w:b/>
        </w:rPr>
      </w:pPr>
    </w:p>
    <w:p w:rsidR="00505150" w:rsidRDefault="00505150">
      <w:pPr>
        <w:contextualSpacing w:val="0"/>
        <w:jc w:val="center"/>
        <w:rPr>
          <w:b/>
          <w:lang w:val="es-US"/>
        </w:rPr>
      </w:pPr>
      <w:r>
        <w:rPr>
          <w:b/>
          <w:lang w:val="es-US"/>
        </w:rPr>
        <w:t>Anexo 4.a Diseño placa número uno 10x10 cm.</w:t>
      </w:r>
    </w:p>
    <w:p w:rsidR="00505150" w:rsidRDefault="00505150">
      <w:pPr>
        <w:contextualSpacing w:val="0"/>
        <w:jc w:val="center"/>
        <w:rPr>
          <w:b/>
          <w:lang w:val="es-US"/>
        </w:rPr>
      </w:pPr>
      <w:r>
        <w:rPr>
          <w:noProof/>
        </w:rPr>
        <w:drawing>
          <wp:inline distT="0" distB="0" distL="0" distR="0" wp14:anchorId="393D55EA" wp14:editId="7A28DE6B">
            <wp:extent cx="3076575" cy="320147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1873" cy="3206992"/>
                    </a:xfrm>
                    <a:prstGeom prst="rect">
                      <a:avLst/>
                    </a:prstGeom>
                  </pic:spPr>
                </pic:pic>
              </a:graphicData>
            </a:graphic>
          </wp:inline>
        </w:drawing>
      </w:r>
    </w:p>
    <w:p w:rsidR="00505150" w:rsidRDefault="00505150">
      <w:pPr>
        <w:contextualSpacing w:val="0"/>
        <w:jc w:val="center"/>
        <w:rPr>
          <w:b/>
          <w:lang w:val="es-US"/>
        </w:rPr>
      </w:pPr>
    </w:p>
    <w:p w:rsidR="00E978D6" w:rsidRDefault="00E978D6">
      <w:pPr>
        <w:contextualSpacing w:val="0"/>
        <w:jc w:val="center"/>
        <w:rPr>
          <w:b/>
          <w:lang w:val="es-US"/>
        </w:rPr>
      </w:pPr>
    </w:p>
    <w:p w:rsidR="00505150" w:rsidRDefault="00505150">
      <w:pPr>
        <w:contextualSpacing w:val="0"/>
        <w:jc w:val="center"/>
        <w:rPr>
          <w:b/>
          <w:lang w:val="es-US"/>
        </w:rPr>
      </w:pPr>
      <w:r>
        <w:rPr>
          <w:b/>
          <w:lang w:val="es-US"/>
        </w:rPr>
        <w:lastRenderedPageBreak/>
        <w:t xml:space="preserve">Anexo 4.b Diseño </w:t>
      </w:r>
      <w:r w:rsidR="00E978D6">
        <w:rPr>
          <w:b/>
          <w:lang w:val="es-US"/>
        </w:rPr>
        <w:t>placa número dos 10x15 cm.</w:t>
      </w:r>
    </w:p>
    <w:p w:rsidR="00E978D6" w:rsidRPr="00505150" w:rsidRDefault="00E978D6">
      <w:pPr>
        <w:contextualSpacing w:val="0"/>
        <w:jc w:val="center"/>
        <w:rPr>
          <w:b/>
          <w:lang w:val="es-US"/>
        </w:rPr>
      </w:pPr>
      <w:r>
        <w:rPr>
          <w:noProof/>
        </w:rPr>
        <w:drawing>
          <wp:inline distT="0" distB="0" distL="0" distR="0" wp14:anchorId="56E1F21B" wp14:editId="3C49F286">
            <wp:extent cx="4467225" cy="27899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6719" cy="2795904"/>
                    </a:xfrm>
                    <a:prstGeom prst="rect">
                      <a:avLst/>
                    </a:prstGeom>
                  </pic:spPr>
                </pic:pic>
              </a:graphicData>
            </a:graphic>
          </wp:inline>
        </w:drawing>
      </w:r>
    </w:p>
    <w:p w:rsidR="00F45AB2" w:rsidRDefault="00F45AB2">
      <w:pPr>
        <w:contextualSpacing w:val="0"/>
        <w:jc w:val="center"/>
        <w:rPr>
          <w:b/>
        </w:rPr>
      </w:pPr>
    </w:p>
    <w:p w:rsidR="00F45AB2" w:rsidRDefault="00F45AB2">
      <w:pPr>
        <w:contextualSpacing w:val="0"/>
        <w:jc w:val="center"/>
        <w:rPr>
          <w:b/>
        </w:rPr>
      </w:pPr>
    </w:p>
    <w:sectPr w:rsidR="00F45AB2">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0AD4"/>
    <w:multiLevelType w:val="multilevel"/>
    <w:tmpl w:val="1E5E7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752E38"/>
    <w:multiLevelType w:val="multilevel"/>
    <w:tmpl w:val="E5AA594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3941B1C"/>
    <w:multiLevelType w:val="multilevel"/>
    <w:tmpl w:val="859AD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D7053B"/>
    <w:multiLevelType w:val="multilevel"/>
    <w:tmpl w:val="84C01D3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6BD3C07"/>
    <w:multiLevelType w:val="multilevel"/>
    <w:tmpl w:val="4BAC9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AB2"/>
    <w:rsid w:val="00326471"/>
    <w:rsid w:val="00505150"/>
    <w:rsid w:val="005B11A1"/>
    <w:rsid w:val="007714B6"/>
    <w:rsid w:val="009154DE"/>
    <w:rsid w:val="009814C0"/>
    <w:rsid w:val="00B3314C"/>
    <w:rsid w:val="00DD2DCE"/>
    <w:rsid w:val="00E978D6"/>
    <w:rsid w:val="00F45A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21AF"/>
  <w15:docId w15:val="{7F8F62F6-DF64-4BFB-BE04-4A97CA104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s-MX"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DD2DCE"/>
    <w:pPr>
      <w:ind w:left="720"/>
    </w:pPr>
  </w:style>
  <w:style w:type="table" w:styleId="Tablaconcuadrcula">
    <w:name w:val="Table Grid"/>
    <w:basedOn w:val="Tablanormal"/>
    <w:uiPriority w:val="39"/>
    <w:rsid w:val="00DD2D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10</Pages>
  <Words>1834</Words>
  <Characters>10089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Reyes</dc:creator>
  <cp:lastModifiedBy>Eduardo Reyes</cp:lastModifiedBy>
  <cp:revision>3</cp:revision>
  <dcterms:created xsi:type="dcterms:W3CDTF">2019-03-11T13:48:00Z</dcterms:created>
  <dcterms:modified xsi:type="dcterms:W3CDTF">2019-03-11T14:59:00Z</dcterms:modified>
</cp:coreProperties>
</file>