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P14 • PID_FINAL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Diagnóstico Histopatológico Computacional via PDI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Pipeline formal de processamento de imagens biomédicas (LC25000): Segmentação, Morfologia, RELIEF e SVM</w:t>
      </w:r>
    </w:p>
    <w:p>
      <w:pPr>
        <w:spacing w:before="0" w:after="240"/>
        <w:pBdr>
          <w:bottom w:val="single" w:sz="8" w:space="4" w:color="0EA5E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Síntese Executiva do Pipeline Histopatológico</w:t>
              <w:br/>
            </w:r>
            <w:r>
              <w:rPr>
                <w:rFonts w:ascii="Calibri" w:hAnsi="Calibri"/>
                <w:color w:val="1E293B"/>
                <w:sz w:val="20"/>
              </w:rPr>
              <w:t>O pipeline analisou 500 lâminas do dataset LC25000 (250 Adenocarcinoma de Cólon vs 250 Tecido Benigno). Através de uma cadeia metodológica rigorosa (Espaço HSV -&gt; Multi-Otsu -&gt; Morfologia Matemática -&gt; GLCM/Fractal -&gt; RELIEF), o espaço foi reduzido de 24 descritores para 6 atributos altamente discriminantes. A classificação final com SVM (Kernel RBF) alcançou Acurácia de 90,60% em 5-Fold Cross-Validation e AUC superior a 0,94, comprovando a eficácia clínica da combinação entre hipercromasia (cor) e perda de integridade tecidual (dimensão fractal).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Identidade e Contexto Científico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 PID_final é um projeto de Processamento Digital de Imagens (PDI) biomédico que estrutura uma solução completa de visão computacional aplicada à patologia digital. Em vez de tratar a classificação como uma 'caixa-preta' puramente estatística, cada transformação matemática - desde a conversão de espaço de cores até a modelagem morfológica - é explicitada e auditada.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Ficha Técnica: </w:t>
      </w:r>
      <w:r>
        <w:rPr>
          <w:rFonts w:ascii="Calibri" w:hAnsi="Calibri"/>
          <w:i w:val="0"/>
          <w:color w:val="1E293B"/>
          <w:sz w:val="21"/>
        </w:rPr>
        <w:t>Repositório Oficial: https://github.com/EduardoLazaroo/PID_final</w:t>
        <w:br/>
        <w:t>Tipo de Aplicação: Pipeline Científico de Visão Computacional / Patologia Digital</w:t>
        <w:br/>
        <w:t>Stack Tecnológica: Python 3.13, OpenCV, Scikit-Image, Scikit-Learn, NumPy, Matplotlib</w:t>
        <w:br/>
        <w:t>Dataset: LC25000 (Lung and Colon Histopathological Image Dataset)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Corpus Experimental e Arquitetura em 6 Etapas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 corpus experimental contempla 500 lâminas histopatológicas com ampliação padronizada, divididas simetricamente entre duas classes de biópsia colorretal: Tecido Benigno (colon_n) e Adenocarcinoma (colon_aca). O pipeline organiza-se em 6 módulos integrados: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 / Experimento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Técnica Matemática Empregada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Biológico / Computacional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1: Representação HSV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Transformação não-linear de RGB para HSV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Desacoplamento de luminância e realce da crominância nuclear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2: Segmentação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Multi-Otsu e Máxima Entropia de Kapur</w:t>
            </w:r>
          </w:p>
        </w:tc>
        <w:tc>
          <w:tcPr>
            <w:tcW w:type="dxa" w:w="345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Isolamento de núcleos celulares e regiões glandulares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3: Morfologia Matemática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Abertura/Fechamento com disco (r=3..5)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Eliminação de debris, preenchimento de lacunas e suavização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4: Extração de Features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GLCM (Haralick), Momentos, Cor e Box-Counting</w:t>
            </w:r>
          </w:p>
        </w:tc>
        <w:tc>
          <w:tcPr>
            <w:tcW w:type="dxa" w:w="345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Extração de 24 descritores de textura, forma, espectro e fractal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5: Seleção de Features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Normalização Min-Max e Algoritmo RELIEF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Ranqueamento e seleção das 6 características mais relevantes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6: Classificação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SVM (RBF/Linear), Random Forest e k-NN</w:t>
            </w:r>
          </w:p>
        </w:tc>
        <w:tc>
          <w:tcPr>
            <w:tcW w:type="dxa" w:w="345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Discriminação supervisionada com 5-Fold Cross-Validation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Evidências Visuais: Da Lâmina Bruta à Máscara Segmentada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Abaixo demonstram-se as etapas de isolamento tecidual geradas diretamente pelos experimentos: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1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egmentacao_colon_aca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2: Segmentação comparativa de lâmina de adenocarcinoma (Multi-Otsu vs Entropia).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61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pipeline_morfologico_colon_a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3: Refinamento morfológico com operadores de abertura e fechamento.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Seleção de Características (RELIEF) e Interpretação Clínica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 algoritmo RELIEF avaliou as 24 características iniciais calculando a capacidade de cada atributo em separar instâncias vizinhas de classes opostas (Miss) sem afastar vizinhos da mesma classe (Hit). O corte selecionou os 6 descritores dominantes: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Ordem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Característica Selecionada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Família / Domínio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Justificativa Médica / Patológica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1º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color_R_mean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Espaço RGB (Canal R)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Densidade da coloração eosina/hematoxilina na matriz tecidual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2º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color_G_std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Espaço RGB (Canal G)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Variabilidade de absorção luminosa devido a núcleos hipercromáticos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3º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color_B_std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Espaço RGB (Canal 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Contraste entre estroma fibroso e aglomerados celulares densos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4º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color_G_mean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Espaço RGB (Canal G)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Média de transmitância nas estruturas glandulares atípicas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5º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color_R_std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Espaço RGB (Canal R)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Heterogeneidade morfológica das células tumorais invasivas</w:t>
            </w:r>
          </w:p>
        </w:tc>
      </w:tr>
      <w:tr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6º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fractal_local_dim_0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Complexidade / Fractal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Perda de regularidade euclidiana; bordas celulares anárquicas e caóticas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032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relief_sc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3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Pontuação RELIEF para todas as 24 características extraídas.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Classificação Supervisionada e Desempenho Estatístico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Os modelos foram treinados sobre o subespaço dimensionalmente reduzido (6 features) utilizando validação cruzada estratificada de 5 partições (5-Fold CV) para mitigar qualquer risco de vazamento de dados (data leakage):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Classificador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Hiperparâmetros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Acurácia CV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Desvio Padrão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Diagnóstico Técnico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SVM (Kernel RBF)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C=1.0, gamma='scale'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90,60%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+/- 0,0332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Modelo mais consistente; fronteira não-linear ideal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Random Forest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n_estimators=100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89,60%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+/- 0,0185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Menor variância entre folds; alta estabilidade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SVM (Linear)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C=1.0, kernel='linear'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88,20%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+/- 0,0290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Boa separabilidade mesmo em projeção linear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k-NN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k=5, métrica Minkowski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87,40%</w:t>
            </w:r>
          </w:p>
        </w:tc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+/- 0,0240</w:t>
            </w:r>
          </w:p>
        </w:tc>
        <w:tc>
          <w:tcPr>
            <w:tcW w:type="dxa" w:w="244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Sensível a ruído residual de densidade celular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96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comparacao_classificad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6: Comparação gráfica de acurácia entre os quatro algoritmos avaliados.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curvas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Curvas ROC e sensibilidade diagnóstica para discriminação de adenocarcinoma.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14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ussao_final_resu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Síntese dos resultados finais do pipeline histopatológico completo.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Diretrizes para Publicação e Portfólio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Título Sugerido: 'Processamento Digital de Imagens na Prática Médica: Classificando Lâminas de Câncer Colorretal com 90,6% de Precisão'</w:t>
        <w:br/>
        <w:t>• Foco da Narrativa: Destacar a relevância da engenharia de features antes do Deep Learning: entender por que o algoritmo toma a decisão através de descritores de cor e dimensão fractal.</w:t>
        <w:br/>
        <w:t>• Evidências a publicar: O infográfico resumo ('discussao_final_resumo.png') e a evolução de segmentação morfológica.</w:t>
        <w:br/>
        <w:t>• Limitações Conhecidas: O pipeline opera sobre o dataset curado LC25000 (500 imagens); ampliação para uso clínico requer validação multicêntrica e lâminas inteiras (WSI).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