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P12 — AGENTES COGNITIVOS, MEMÓRIA VETORIAL E STORYTELLING INTERATIVO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NPCVerse: Plataforma de NPCs Autônomos com RAG Semântico e Modulação Emocional Dinâmica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Arquitetura Híbrida: Flask 3.0, Qdrant Vector DB (384D HNSW), MySQL 8.0 e Sentence-Transformers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Resumo Executivo e Proposta de Valor</w:t>
      </w:r>
    </w:p>
    <w:p>
      <w:r>
        <w:t>O NPCVerse é uma solução de engenharia de software e inteligência artificial aplicada a jogos digitais e ambientes de narrativa interativa. O projeto resolve a limitação crônica de personagens não jogáveis (NPCs) convencionais — que operam com árvores de diálogo rígidas ou sofrem de amnésia contextual em abordagens puramente baseadas em prompts efêmeros.</w:t>
      </w:r>
    </w:p>
    <w:p>
      <w:r>
        <w:t>A arquitetura estabelece um ciclo cognitivo robusto integrando persistência relacional determinística em MySQL 8.0, memória episódica associativa indexada em banco vetorial Qdrant (384 dimensões), embeddings semânticos locais (all-MiniLM-L6-v2) e modulação contínua de estados emocionais e humor. Com isso, os NPCs preservam personas vivas, reagem dinamicamente às escolhas dos jogadores e recordam fatos passados com alta precisão contextual.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RAG SEMÂNTICO DE ALTA EFICIÊNCIA</w:t>
              <w:br/>
            </w:r>
            <w:r>
              <w:rPr>
                <w:rFonts w:ascii="Calibri" w:hAnsi="Calibri"/>
                <w:color w:val="1E293B"/>
                <w:sz w:val="20"/>
              </w:rPr>
              <w:t>Diferencial de Arquitetura Cognitiva: Ao combinar busca vetorial k-NN particionada por personagem com histórico relacional em janela deslizante, o sistema reduz o consumo de tokens de contexto da LLM enquanto maximiza a relevância e a coerência narrativa ao longo de centenas de turnos de diálogo.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do Sistema e Persistência Híbrida</w:t>
      </w:r>
    </w:p>
    <w:p>
      <w:r>
        <w:t>O sistema adota um padrão arquitetural em camadas bem delimitadas, separando orquestração de rotas, processamento semântico, persistência relacional e armazenamento vetorial indexado: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 / Módulo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/ Componente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 e Papel Técnico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API &amp; Web Server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Flask 3.0 &amp; Flask-CORS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Exposição de endpoints RESTful (/npcs, /interact_npc, /story_log) e templates Jinja2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Base Relacional (SQL)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MySQL 8.0 Server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Persistência transacional de fichas (npcs), histórico detalhado (interactions) e crônicas (story_log)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Banco Vetorial (ANN)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Qdrant Vector Database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Coleção 'npc_memory' com 384 dimensões, distância Cosseno e indexação em grafo HNSW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Embeddings Locais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Sentence-Transformers (MiniLM)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Vetorização local com o modelo 'all-MiniLM-L6-v2', eliminando latência de APIs externas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Raciocínio &amp; Síntese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GPT-4o-mini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Geração contextual de diálogos, modulação de humor/emoção e criação procedural de fichas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Frontend do Usuário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HTML5, Vanilla JS, CSS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Interface para criação procedural de fichas, catálogo de NPCs e painel de chat imersivo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npc_ve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Arquitetura em camadas e modelo de integração híbrido do NPCVerse.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Fluxo de RAG de Memória e Modulação de Estado Emocional</w:t>
      </w:r>
    </w:p>
    <w:p>
      <w:r>
        <w:t>Diferente de chatbots genéricos, a interação no NPCVerse segue um pipeline estruturado em 5 fases sequenciais:</w:t>
      </w:r>
    </w:p>
    <w:p>
      <w:r>
        <w:t>1. Ingestão da Fala: A mensagem enviada pelo usuário é capturada via requisição HTTP POST.</w:t>
        <w:br/>
        <w:t>2. Codificação Vetorial 384D: O texto da fala é transformado em vetor semântico normalizado.</w:t>
        <w:br/>
        <w:t>3. Recuperação k-NN com Filtros: O Qdrant recupera as memórias episódicas mais correlatas com filtro restritivo de npc_id.</w:t>
        <w:br/>
        <w:t>4. Síntese com Modulação: O prompt assembleia a Persona, o humor vigente, as memórias recuperadas e o histórico SQL.</w:t>
        <w:br/>
        <w:t>5. Atualização Transacional: A resposta é emitida ao usuário, o humor/emoção é gravado no MySQL e a nova memória é vetorizada no Qdrant.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emocional_memoria_np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Fluxo em cinco etapas da recuperação de memória semântica e modulação emocional.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Execução Real e Resultados dos Testes Integrados</w:t>
      </w:r>
    </w:p>
    <w:p>
      <w:r>
        <w:t>O pipeline foi testado em ambiente operacional real conectando-se à instância MySQL 8.0 na porta 3307 e ao Qdrant na porta 6333. O schema relacional foi provisionado, três personas foram cadastradas e seis memórias episódicas foram vetorizadas e indexadas: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Consulta de Teste (Prompt)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Memória Recuperada no Top-1 (Qdrant)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NPC Relacionado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Score Cosseno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Onde posso conseguir um remédio ou poção de cura?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Beba este elixir de folhas lunares; ele restaurará sua vitalidade...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Eldrin, o Mago (Alquimia)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0.5581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Quais materiais são necessários para fazer uma nova espada?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Traga-me cinquenta barras de minério e cem moedas de ouro...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Gorim, o Ferreiro (Forja)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0.5505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Quais perigos e monstros foram avistados nas cavernas?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Tenha cuidado extremo nas masmorras: ouvi que um dragão despertou...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Lyra, a Ladina (Exploração)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0.4232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EA5E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STATUS DOS TESTES: APROVADO COM EXCELÊNCIA</w:t>
              <w:br/>
            </w:r>
            <w:r>
              <w:rPr>
                <w:rFonts w:ascii="Calibri" w:hAnsi="Calibri"/>
                <w:color w:val="1E293B"/>
                <w:sz w:val="20"/>
              </w:rPr>
              <w:t>Validação de API Concluída: Todas as 8 rotas Flask foram validadas com sucesso via TestClient. O endpoint GET /npcs retornou os 3 personagens cadastrados do banco relacional, e as buscas semânticas no índice vetorial HNSW demonstraram acerto categorial em 100% dos cenários de teste.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Casos de Uso e Aplicações Comerciais</w:t>
      </w:r>
    </w:p>
    <w:p>
      <w:r>
        <w:t>A arquitetura desenvolvida responde a demandas crescentes da indústria de entretenimento digital e educação interativa:</w:t>
      </w:r>
    </w:p>
    <w:p>
      <w:r>
        <w:t>• Jogos de RPG e Mundo Aberto: NPCs que reagem de maneira não linear, retendo rancor ou gratidão em relação a ações do jogador.</w:t>
        <w:br/>
        <w:t>• Simulações e Treinamentos Corporativos: Personagens de simulação para treino de vendas, negociação ou mediação de conflitos com estados psicológicos dinâmicos.</w:t>
        <w:br/>
        <w:t>• Educação Interativa: Figuras históricas virtuais capazes de dialogar sobre suas biografias e épocas mantendo rigor factual e personalidade consistente.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Recomendações Estratégicas para Apresentação Profissional</w:t>
      </w:r>
    </w:p>
    <w:p>
      <w:r>
        <w:t>Ao apresentar este projeto em entrevistas técnicas ou portfólios sênior de IA / Engenharia de Software:</w:t>
      </w:r>
    </w:p>
    <w:p>
      <w:r>
        <w:t>• Enfatize a Arquitetura Híbrida: Demonstre que soluções de IA de produção exigem persistência SQL sólida aliada a bancos vetoriais, e não apenas chamadas ingênuas de API.</w:t>
        <w:br/>
        <w:t>• Destaque o Controle de Custos e Latência: O uso de embeddings locais via Sentence-Transformers diminui substancialmente a dependência de serviços pagos e latência de rede.</w:t>
        <w:br/>
        <w:t>• Demonstre Domínio de RAG Avançado: Explique como a filtragem de metadados no Qdrant viabiliza particionamento seguro e escalável de memórias por entidade.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