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EF92" w14:textId="1DF9291A" w:rsidR="00BF6664" w:rsidRDefault="000C0FE6">
      <w:r>
        <w:t>oi</w:t>
      </w:r>
    </w:p>
    <w:sectPr w:rsidR="00BF6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E6"/>
    <w:rsid w:val="000C0FE6"/>
    <w:rsid w:val="00BF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19F7"/>
  <w15:chartTrackingRefBased/>
  <w15:docId w15:val="{52BDB437-8F85-423F-9CBD-85C202E2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NUNES DE OLIVEIRA</dc:creator>
  <cp:keywords/>
  <dc:description/>
  <cp:lastModifiedBy>EDUARDO NUNES DE OLIVEIRA</cp:lastModifiedBy>
  <cp:revision>1</cp:revision>
  <dcterms:created xsi:type="dcterms:W3CDTF">2023-12-05T22:09:00Z</dcterms:created>
  <dcterms:modified xsi:type="dcterms:W3CDTF">2023-12-05T22:09:00Z</dcterms:modified>
</cp:coreProperties>
</file>