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4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ind w:firstLine="141"/>
        <w:rPr>
          <w:u w:val="none"/>
        </w:rPr>
      </w:pPr>
      <w:r w:rsidDel="00000000" w:rsidR="00000000" w:rsidRPr="00000000">
        <w:rPr>
          <w:u w:val="single"/>
          <w:rtl w:val="0"/>
        </w:rPr>
        <w:t xml:space="preserve">TERMO DE AUTORIZAÇÃO PARA SAÍDA DESACOMPANHADA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70684</wp:posOffset>
            </wp:positionH>
            <wp:positionV relativeFrom="paragraph">
              <wp:posOffset>-310472</wp:posOffset>
            </wp:positionV>
            <wp:extent cx="753321" cy="874019"/>
            <wp:effectExtent b="0" l="0" r="0" t="0"/>
            <wp:wrapNone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3321" cy="87401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8858"/>
          <w:tab w:val="left" w:leader="none" w:pos="10097"/>
          <w:tab w:val="left" w:leader="none" w:pos="10560"/>
        </w:tabs>
        <w:spacing w:before="0" w:lineRule="auto"/>
        <w:ind w:left="437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Eu</w:t>
      </w:r>
      <w:r w:rsidDel="00000000" w:rsidR="00000000" w:rsidRPr="00000000">
        <w:rPr>
          <w:sz w:val="24"/>
          <w:szCs w:val="24"/>
          <w:u w:val="single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 portador</w:t>
        <w:tab/>
        <w:t xml:space="preserve">do</w:t>
        <w:tab/>
        <w:t xml:space="preserve">RG.</w:t>
      </w:r>
    </w:p>
    <w:p w:rsidR="00000000" w:rsidDel="00000000" w:rsidP="00000000" w:rsidRDefault="00000000" w:rsidRPr="00000000" w14:paraId="00000009">
      <w:pPr>
        <w:tabs>
          <w:tab w:val="left" w:leader="none" w:pos="5219"/>
          <w:tab w:val="left" w:leader="none" w:pos="6852"/>
          <w:tab w:val="left" w:leader="none" w:pos="7775"/>
          <w:tab w:val="left" w:leader="none" w:pos="8929"/>
        </w:tabs>
        <w:spacing w:before="146" w:lineRule="auto"/>
        <w:ind w:left="437" w:right="0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u w:val="single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responsável</w:t>
        <w:tab/>
        <w:t xml:space="preserve">legal</w:t>
        <w:tab/>
        <w:t xml:space="preserve">pelo(a)</w:t>
        <w:tab/>
        <w:t xml:space="preserve">criança/adolescente</w:t>
      </w:r>
    </w:p>
    <w:p w:rsidR="00000000" w:rsidDel="00000000" w:rsidP="00000000" w:rsidRDefault="00000000" w:rsidRPr="00000000" w14:paraId="0000000A">
      <w:pPr>
        <w:tabs>
          <w:tab w:val="left" w:leader="none" w:pos="6368"/>
          <w:tab w:val="left" w:leader="none" w:pos="7489"/>
        </w:tabs>
        <w:spacing w:before="147" w:line="360" w:lineRule="auto"/>
        <w:ind w:left="437" w:right="292" w:firstLine="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u w:val="single"/>
          <w:rtl w:val="0"/>
        </w:rPr>
        <w:tab/>
        <w:tab/>
      </w:r>
      <w:r w:rsidDel="00000000" w:rsidR="00000000" w:rsidRPr="00000000">
        <w:rPr>
          <w:sz w:val="24"/>
          <w:szCs w:val="24"/>
          <w:rtl w:val="0"/>
        </w:rPr>
        <w:t xml:space="preserve">matriculado nesta instituição para frequência nas atividades no período </w:t>
      </w:r>
      <w:r w:rsidDel="00000000" w:rsidR="00000000" w:rsidRPr="00000000">
        <w:rPr>
          <w:sz w:val="24"/>
          <w:szCs w:val="24"/>
          <w:u w:val="single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B">
      <w:pPr>
        <w:spacing w:before="200" w:lineRule="auto"/>
        <w:ind w:left="437" w:righ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 meio deste documento: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3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0" w:line="360" w:lineRule="auto"/>
        <w:ind w:left="437" w:right="291" w:firstLine="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(  ) AUTORIZO antecipadamente, a saída desacompanhada do menor após o encerramentos das atividades, o período especificado, de segunda a sexta-feira, bem como em eventos que possam ocorrer ocasionalmente aos finais de semana.</w:t>
      </w:r>
    </w:p>
    <w:p w:rsidR="00000000" w:rsidDel="00000000" w:rsidP="00000000" w:rsidRDefault="00000000" w:rsidRPr="00000000" w14:paraId="0000000E">
      <w:pPr>
        <w:spacing w:before="200" w:line="360" w:lineRule="auto"/>
        <w:ind w:left="437" w:right="292" w:firstLine="0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(  ) NÃO AUTORIZO a saída desacompanhada no menor supracitado, sendo permitido somente com as pessoas abaixo identificadas.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40" w:lineRule="auto"/>
        <w:ind w:left="437" w:right="0" w:firstLine="0"/>
        <w:jc w:val="left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REGRAS/DIRETRIZES: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37" w:right="0" w:firstLine="0"/>
        <w:jc w:val="left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•Responsáveis autorizados a retirar o(a) criança/adolescente: O Pai e Mãe legalmente sempre são autorizados, exceto por Decisão Judicial. Neste caso, a Equipe Técnica deverá ter uma cópia da definição judicial.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437" w:right="0" w:firstLine="0"/>
        <w:jc w:val="left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•Qualquer alteração ou imprevisto referente a liberação da criança/adolescente deve ser comunicada imediatamente à Equipe Técnica.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37" w:right="292" w:firstLine="0"/>
        <w:jc w:val="left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•Atenção: A criança/adolescente não autorizada a sair deverá aguardar seus pais/responsáveis dentro do espaço da OSC, não sendo permitida sua saída com outras pessoas (pais de amigos, pais de alunos, parentes ou conhecidos) sem estarem devidamente autorizados antecipadamente.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37" w:right="0" w:firstLine="0"/>
        <w:jc w:val="left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•Importante: As crianças/adolescentes devidamente autorizadas a deixar a OSC desacompanhados, somente serão liberados ao término de suas atividades, portanto não serão permitidas saídas para quaisquer motivos, se a intenção for retornar à Instituição.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before="1" w:lineRule="auto"/>
        <w:ind w:left="437" w:righ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Outros responsáveis: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2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37.0" w:type="dxa"/>
        <w:jc w:val="left"/>
        <w:tblInd w:w="44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57"/>
        <w:gridCol w:w="6577"/>
        <w:gridCol w:w="3503"/>
        <w:tblGridChange w:id="0">
          <w:tblGrid>
            <w:gridCol w:w="657"/>
            <w:gridCol w:w="6577"/>
            <w:gridCol w:w="3503"/>
          </w:tblGrid>
        </w:tblGridChange>
      </w:tblGrid>
      <w:tr>
        <w:trPr>
          <w:cantSplit w:val="0"/>
          <w:trHeight w:val="330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Qtd.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Parentesco</w:t>
            </w:r>
          </w:p>
        </w:tc>
      </w:tr>
      <w:tr>
        <w:trPr>
          <w:cantSplit w:val="0"/>
          <w:trHeight w:val="330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3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7769"/>
          <w:tab w:val="left" w:leader="none" w:pos="9697"/>
          <w:tab w:val="left" w:leader="none" w:pos="10952"/>
        </w:tabs>
        <w:spacing w:before="0" w:lineRule="auto"/>
        <w:ind w:left="5449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Taboão da Serra, </w:t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</w:t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</w:t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3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2556789</wp:posOffset>
                </wp:positionH>
                <wp:positionV relativeFrom="paragraph">
                  <wp:posOffset>229884</wp:posOffset>
                </wp:positionV>
                <wp:extent cx="2087880" cy="1270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Graphic 2"/>
                      <wps:spPr>
                        <a:xfrm>
                          <a:off x="0" y="0"/>
                          <a:ext cx="2087880" cy="1270"/>
                        </a:xfrm>
                        <a:custGeom>
                          <a:avLst/>
                          <a:gdLst/>
                          <a:ahLst/>
                          <a:cxnLst/>
                          <a:rect b="b" l="l" r="r" t="t"/>
                          <a:pathLst>
                            <a:path h="0" w="2087880">
                              <a:moveTo>
                                <a:pt x="0" y="0"/>
                              </a:moveTo>
                              <a:lnTo>
                                <a:pt x="2087257" y="0"/>
                              </a:lnTo>
                            </a:path>
                          </a:pathLst>
                        </a:custGeom>
                        <a:ln w="1271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bIns="0" rtlCol="0" lIns="0" rIns="0" wrap="square" tIns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2556789</wp:posOffset>
                </wp:positionH>
                <wp:positionV relativeFrom="paragraph">
                  <wp:posOffset>229884</wp:posOffset>
                </wp:positionV>
                <wp:extent cx="2087880" cy="1270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87880" cy="1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4">
      <w:pPr>
        <w:spacing w:before="260" w:lineRule="auto"/>
        <w:ind w:left="142" w:right="0" w:firstLine="0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ASSINATURA DO RESPONSÁVEL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3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before="0" w:lineRule="auto"/>
        <w:ind w:left="142" w:right="72" w:firstLine="0"/>
        <w:jc w:val="center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Endereço: Rua João Pires de Camargo, 207 – Jardim Mirna – Taboão da Serra/SP Tel:(11) 4385-7055/ (11)4385-7355</w:t>
      </w:r>
    </w:p>
    <w:sectPr>
      <w:pgSz w:h="16840" w:w="11910" w:orient="portrait"/>
      <w:pgMar w:bottom="280" w:top="220" w:left="283" w:right="425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PT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ind w:left="141"/>
      <w:jc w:val="center"/>
    </w:pPr>
    <w:rPr>
      <w:rFonts w:ascii="Calibri" w:cs="Calibri" w:eastAsia="Calibri" w:hAnsi="Calibri"/>
      <w:b w:val="1"/>
      <w:bCs w:val="1"/>
      <w:sz w:val="32"/>
      <w:szCs w:val="32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