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4A1F" w14:textId="5E678289" w:rsidR="007169F3" w:rsidRDefault="00111C95" w:rsidP="007169F3">
      <w:pPr>
        <w:spacing w:after="120" w:line="240" w:lineRule="auto"/>
        <w:rPr>
          <w:rFonts w:ascii="Arial" w:hAnsi="Arial" w:cs="Arial"/>
          <w:b/>
          <w:sz w:val="20"/>
          <w:szCs w:val="20"/>
        </w:rPr>
      </w:pPr>
      <w:r w:rsidRPr="00111C95">
        <w:rPr>
          <w:rFonts w:ascii="Arial" w:hAnsi="Arial" w:cs="Arial"/>
          <w:b/>
          <w:sz w:val="20"/>
          <w:szCs w:val="20"/>
        </w:rPr>
        <w:t>PRUEBA</w:t>
      </w:r>
      <w:r w:rsidR="007F161E" w:rsidRPr="00111C95">
        <w:rPr>
          <w:rFonts w:ascii="Arial" w:hAnsi="Arial" w:cs="Arial"/>
          <w:b/>
          <w:sz w:val="20"/>
          <w:szCs w:val="20"/>
        </w:rPr>
        <w:t xml:space="preserve"> PARCIAL</w:t>
      </w:r>
      <w:r w:rsidR="007169F3" w:rsidRPr="00111C95">
        <w:rPr>
          <w:rFonts w:ascii="Arial" w:hAnsi="Arial" w:cs="Arial"/>
          <w:b/>
          <w:sz w:val="20"/>
          <w:szCs w:val="20"/>
        </w:rPr>
        <w:t xml:space="preserve"> # 1</w:t>
      </w:r>
      <w:r w:rsidR="007169F3">
        <w:rPr>
          <w:rFonts w:ascii="Arial" w:hAnsi="Arial" w:cs="Arial"/>
          <w:b/>
          <w:sz w:val="20"/>
          <w:szCs w:val="20"/>
        </w:rPr>
        <w:t xml:space="preserve"> </w:t>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t>BATERÍA A</w:t>
      </w:r>
    </w:p>
    <w:p w14:paraId="40845DF4" w14:textId="309AE1A5" w:rsidR="007169F3" w:rsidRDefault="007169F3" w:rsidP="007169F3">
      <w:pPr>
        <w:spacing w:after="120" w:line="240" w:lineRule="auto"/>
        <w:rPr>
          <w:rFonts w:ascii="Arial" w:hAnsi="Arial" w:cs="Arial"/>
          <w:b/>
          <w:sz w:val="20"/>
          <w:szCs w:val="20"/>
        </w:rPr>
      </w:pPr>
      <w:r>
        <w:rPr>
          <w:rFonts w:ascii="Arial" w:hAnsi="Arial" w:cs="Arial"/>
          <w:b/>
          <w:sz w:val="20"/>
          <w:szCs w:val="20"/>
        </w:rPr>
        <w:t xml:space="preserve">Nombre y </w:t>
      </w:r>
      <w:r w:rsidR="00111C95">
        <w:rPr>
          <w:rFonts w:ascii="Arial" w:hAnsi="Arial" w:cs="Arial"/>
          <w:b/>
          <w:sz w:val="20"/>
          <w:szCs w:val="20"/>
        </w:rPr>
        <w:t>ap</w:t>
      </w:r>
      <w:r>
        <w:rPr>
          <w:rFonts w:ascii="Arial" w:hAnsi="Arial" w:cs="Arial"/>
          <w:b/>
          <w:sz w:val="20"/>
          <w:szCs w:val="20"/>
        </w:rPr>
        <w:t>ellidos: _____________________________________________________</w:t>
      </w:r>
      <w:r>
        <w:rPr>
          <w:rFonts w:ascii="Arial" w:hAnsi="Arial" w:cs="Arial"/>
          <w:b/>
          <w:sz w:val="20"/>
          <w:szCs w:val="20"/>
        </w:rPr>
        <w:tab/>
        <w:t>Grupo: ______</w:t>
      </w:r>
    </w:p>
    <w:p w14:paraId="08447E74" w14:textId="3CF3EF46" w:rsidR="0095003F" w:rsidRDefault="0095003F" w:rsidP="009537C1">
      <w:pPr>
        <w:spacing w:after="0" w:line="240" w:lineRule="auto"/>
        <w:ind w:left="284"/>
        <w:jc w:val="both"/>
        <w:rPr>
          <w:rFonts w:ascii="Arial" w:hAnsi="Arial" w:cs="Arial"/>
          <w:sz w:val="20"/>
          <w:szCs w:val="20"/>
        </w:rPr>
      </w:pPr>
      <w:bookmarkStart w:id="0" w:name="_Hlk524205127"/>
    </w:p>
    <w:p w14:paraId="06372460" w14:textId="77777777" w:rsidR="00E821C4" w:rsidRDefault="00E821C4" w:rsidP="009537C1">
      <w:pPr>
        <w:spacing w:after="0" w:line="240" w:lineRule="auto"/>
        <w:ind w:left="284"/>
        <w:jc w:val="both"/>
      </w:pPr>
    </w:p>
    <w:p w14:paraId="4B50866A" w14:textId="3BCCEFC6" w:rsidR="00E821C4" w:rsidRPr="00026970" w:rsidRDefault="00E821C4" w:rsidP="00026970">
      <w:pPr>
        <w:pStyle w:val="Prrafodelista"/>
        <w:numPr>
          <w:ilvl w:val="0"/>
          <w:numId w:val="27"/>
        </w:numPr>
        <w:spacing w:after="0" w:line="240" w:lineRule="auto"/>
        <w:jc w:val="both"/>
        <w:rPr>
          <w:b/>
          <w:bCs/>
        </w:rPr>
      </w:pPr>
      <w:r w:rsidRPr="00026970">
        <w:rPr>
          <w:b/>
          <w:bCs/>
        </w:rPr>
        <w:t xml:space="preserve">¿Cuáles son los TRES aspectos que abarca el término "arquitectura de software"? </w:t>
      </w:r>
      <w:r w:rsidR="00026970" w:rsidRPr="00026970">
        <w:rPr>
          <w:b/>
          <w:bCs/>
        </w:rPr>
        <w:t xml:space="preserve"> Marque con una X</w:t>
      </w:r>
    </w:p>
    <w:p w14:paraId="481DE40E" w14:textId="0AE0C5DA" w:rsidR="00E821C4" w:rsidRDefault="00026970" w:rsidP="00026970">
      <w:pPr>
        <w:spacing w:after="0" w:line="240" w:lineRule="auto"/>
        <w:ind w:left="644"/>
        <w:jc w:val="both"/>
      </w:pPr>
      <w:r>
        <w:t>___</w:t>
      </w:r>
      <w:r w:rsidR="00E821C4">
        <w:t xml:space="preserve">(a) Componentes. </w:t>
      </w:r>
    </w:p>
    <w:p w14:paraId="749B40AA" w14:textId="5850023E" w:rsidR="00E821C4" w:rsidRDefault="00026970" w:rsidP="00026970">
      <w:pPr>
        <w:spacing w:after="0" w:line="240" w:lineRule="auto"/>
        <w:ind w:left="644"/>
        <w:jc w:val="both"/>
      </w:pPr>
      <w:r>
        <w:t xml:space="preserve">___ </w:t>
      </w:r>
      <w:r w:rsidR="00E821C4">
        <w:t>(b) Conceptos transversales.</w:t>
      </w:r>
    </w:p>
    <w:p w14:paraId="16E2CB2C" w14:textId="246CE911" w:rsidR="00E821C4" w:rsidRDefault="00026970" w:rsidP="00026970">
      <w:pPr>
        <w:spacing w:after="0" w:line="240" w:lineRule="auto"/>
        <w:ind w:left="644"/>
        <w:jc w:val="both"/>
      </w:pPr>
      <w:r>
        <w:t xml:space="preserve">___ </w:t>
      </w:r>
      <w:r w:rsidR="00E821C4">
        <w:t>(c) Interfaces (internas y externas).</w:t>
      </w:r>
    </w:p>
    <w:p w14:paraId="2EB6F110" w14:textId="2915939E" w:rsidR="00E821C4" w:rsidRDefault="00026970" w:rsidP="00026970">
      <w:pPr>
        <w:spacing w:after="0" w:line="240" w:lineRule="auto"/>
        <w:ind w:left="644"/>
        <w:jc w:val="both"/>
      </w:pPr>
      <w:r>
        <w:t xml:space="preserve">___ </w:t>
      </w:r>
      <w:r w:rsidR="00E821C4">
        <w:t>(d) Esquemas de bases de datos.</w:t>
      </w:r>
    </w:p>
    <w:p w14:paraId="6B231B3A" w14:textId="0FD8DB12" w:rsidR="00E821C4" w:rsidRDefault="00026970" w:rsidP="00026970">
      <w:pPr>
        <w:spacing w:after="0" w:line="240" w:lineRule="auto"/>
        <w:ind w:left="644"/>
        <w:jc w:val="both"/>
      </w:pPr>
      <w:r>
        <w:t xml:space="preserve">___ </w:t>
      </w:r>
      <w:r w:rsidR="00E821C4">
        <w:t>(e) Dimensionamiento del hardware.</w:t>
      </w:r>
    </w:p>
    <w:p w14:paraId="4057ABCE" w14:textId="7E66D3C6" w:rsidR="00E821C4" w:rsidRDefault="00E821C4" w:rsidP="009537C1">
      <w:pPr>
        <w:spacing w:after="0" w:line="240" w:lineRule="auto"/>
        <w:ind w:left="284"/>
        <w:jc w:val="both"/>
      </w:pPr>
    </w:p>
    <w:p w14:paraId="49D7603F" w14:textId="5797E17B" w:rsidR="00E821C4" w:rsidRPr="00026970" w:rsidRDefault="00E821C4" w:rsidP="00026970">
      <w:pPr>
        <w:pStyle w:val="Prrafodelista"/>
        <w:numPr>
          <w:ilvl w:val="0"/>
          <w:numId w:val="27"/>
        </w:numPr>
        <w:spacing w:after="0" w:line="240" w:lineRule="auto"/>
        <w:jc w:val="both"/>
        <w:rPr>
          <w:b/>
          <w:bCs/>
        </w:rPr>
      </w:pPr>
      <w:r w:rsidRPr="00026970">
        <w:rPr>
          <w:b/>
          <w:bCs/>
        </w:rPr>
        <w:t>En su proyecto, están trabajando en la documentación de la arquitectura del software tres arquitectos y siete desarrolladores. ¿Qué métodos son idóneos para conseguir una documentación consistente y adecuada, y cuáles no lo son?</w:t>
      </w:r>
    </w:p>
    <w:p w14:paraId="551445CC" w14:textId="05C691B5" w:rsidR="00E821C4" w:rsidRDefault="00E821C4" w:rsidP="009537C1">
      <w:pPr>
        <w:spacing w:after="0" w:line="240" w:lineRule="auto"/>
        <w:ind w:left="284"/>
        <w:jc w:val="both"/>
      </w:pPr>
    </w:p>
    <w:tbl>
      <w:tblPr>
        <w:tblStyle w:val="Tablaconcuadrcula"/>
        <w:tblW w:w="0" w:type="auto"/>
        <w:tblInd w:w="284" w:type="dxa"/>
        <w:tblLook w:val="04A0" w:firstRow="1" w:lastRow="0" w:firstColumn="1" w:lastColumn="0" w:noHBand="0" w:noVBand="1"/>
      </w:tblPr>
      <w:tblGrid>
        <w:gridCol w:w="1412"/>
        <w:gridCol w:w="1560"/>
        <w:gridCol w:w="7840"/>
      </w:tblGrid>
      <w:tr w:rsidR="00E821C4" w14:paraId="321948C2" w14:textId="77777777" w:rsidTr="00026970">
        <w:tc>
          <w:tcPr>
            <w:tcW w:w="1412" w:type="dxa"/>
          </w:tcPr>
          <w:p w14:paraId="5A2A717A" w14:textId="1E6F67ED" w:rsidR="00E821C4" w:rsidRDefault="00E821C4" w:rsidP="009537C1">
            <w:pPr>
              <w:jc w:val="both"/>
            </w:pPr>
            <w:r>
              <w:t>Adecuado</w:t>
            </w:r>
          </w:p>
        </w:tc>
        <w:tc>
          <w:tcPr>
            <w:tcW w:w="1560" w:type="dxa"/>
          </w:tcPr>
          <w:p w14:paraId="295034DB" w14:textId="12C841DB" w:rsidR="00E821C4" w:rsidRDefault="00E821C4" w:rsidP="009537C1">
            <w:pPr>
              <w:jc w:val="both"/>
            </w:pPr>
            <w:r>
              <w:t>No adecuado</w:t>
            </w:r>
          </w:p>
        </w:tc>
        <w:tc>
          <w:tcPr>
            <w:tcW w:w="7840" w:type="dxa"/>
          </w:tcPr>
          <w:p w14:paraId="05087FBE" w14:textId="3F4A9C41" w:rsidR="00E821C4" w:rsidRDefault="00026970" w:rsidP="009537C1">
            <w:pPr>
              <w:jc w:val="both"/>
            </w:pPr>
            <w:r>
              <w:t>Métodos</w:t>
            </w:r>
          </w:p>
        </w:tc>
      </w:tr>
      <w:tr w:rsidR="00E821C4" w14:paraId="116EFEFE" w14:textId="77777777" w:rsidTr="00026970">
        <w:tc>
          <w:tcPr>
            <w:tcW w:w="1412" w:type="dxa"/>
          </w:tcPr>
          <w:p w14:paraId="0F08FED1" w14:textId="77777777" w:rsidR="00E821C4" w:rsidRDefault="00E821C4" w:rsidP="009537C1">
            <w:pPr>
              <w:jc w:val="both"/>
            </w:pPr>
          </w:p>
        </w:tc>
        <w:tc>
          <w:tcPr>
            <w:tcW w:w="1560" w:type="dxa"/>
          </w:tcPr>
          <w:p w14:paraId="67243E36" w14:textId="77777777" w:rsidR="00E821C4" w:rsidRDefault="00E821C4" w:rsidP="009537C1">
            <w:pPr>
              <w:jc w:val="both"/>
            </w:pPr>
          </w:p>
        </w:tc>
        <w:tc>
          <w:tcPr>
            <w:tcW w:w="7840" w:type="dxa"/>
          </w:tcPr>
          <w:p w14:paraId="747396D9" w14:textId="157396DD" w:rsidR="00E821C4" w:rsidRDefault="00E821C4" w:rsidP="009537C1">
            <w:pPr>
              <w:jc w:val="both"/>
            </w:pPr>
            <w:r>
              <w:t>(a) El arquitecto principal crea la documentación.</w:t>
            </w:r>
          </w:p>
        </w:tc>
      </w:tr>
      <w:tr w:rsidR="00E821C4" w14:paraId="612D4A52" w14:textId="77777777" w:rsidTr="00026970">
        <w:tc>
          <w:tcPr>
            <w:tcW w:w="1412" w:type="dxa"/>
          </w:tcPr>
          <w:p w14:paraId="6A3908FF" w14:textId="77777777" w:rsidR="00E821C4" w:rsidRDefault="00E821C4" w:rsidP="009537C1">
            <w:pPr>
              <w:jc w:val="both"/>
            </w:pPr>
          </w:p>
        </w:tc>
        <w:tc>
          <w:tcPr>
            <w:tcW w:w="1560" w:type="dxa"/>
          </w:tcPr>
          <w:p w14:paraId="291B1DB8" w14:textId="77777777" w:rsidR="00E821C4" w:rsidRDefault="00E821C4" w:rsidP="009537C1">
            <w:pPr>
              <w:jc w:val="both"/>
            </w:pPr>
          </w:p>
        </w:tc>
        <w:tc>
          <w:tcPr>
            <w:tcW w:w="7840" w:type="dxa"/>
          </w:tcPr>
          <w:p w14:paraId="104FD1B8" w14:textId="74643F93" w:rsidR="00E821C4" w:rsidRDefault="00E821C4" w:rsidP="009537C1">
            <w:pPr>
              <w:jc w:val="both"/>
            </w:pPr>
            <w:r>
              <w:t>(b) Se utilizan plantillas idénticas para la documentación</w:t>
            </w:r>
          </w:p>
        </w:tc>
      </w:tr>
      <w:tr w:rsidR="00E821C4" w14:paraId="5C0378EC" w14:textId="77777777" w:rsidTr="00026970">
        <w:tc>
          <w:tcPr>
            <w:tcW w:w="1412" w:type="dxa"/>
          </w:tcPr>
          <w:p w14:paraId="21891AC3" w14:textId="77777777" w:rsidR="00E821C4" w:rsidRDefault="00E821C4" w:rsidP="009537C1">
            <w:pPr>
              <w:jc w:val="both"/>
            </w:pPr>
          </w:p>
        </w:tc>
        <w:tc>
          <w:tcPr>
            <w:tcW w:w="1560" w:type="dxa"/>
          </w:tcPr>
          <w:p w14:paraId="23D45EB1" w14:textId="77777777" w:rsidR="00E821C4" w:rsidRDefault="00E821C4" w:rsidP="009537C1">
            <w:pPr>
              <w:jc w:val="both"/>
            </w:pPr>
          </w:p>
        </w:tc>
        <w:tc>
          <w:tcPr>
            <w:tcW w:w="7840" w:type="dxa"/>
          </w:tcPr>
          <w:p w14:paraId="25417A74" w14:textId="15487439" w:rsidR="00E821C4" w:rsidRDefault="00E821C4" w:rsidP="009537C1">
            <w:pPr>
              <w:jc w:val="both"/>
            </w:pPr>
            <w:r>
              <w:t>(c) Todas las partes de la documentación son extraídas de forma automática del código fuente.</w:t>
            </w:r>
          </w:p>
        </w:tc>
      </w:tr>
    </w:tbl>
    <w:p w14:paraId="2DD08421" w14:textId="77777777" w:rsidR="00E821C4" w:rsidRDefault="00E821C4" w:rsidP="009537C1">
      <w:pPr>
        <w:spacing w:after="0" w:line="240" w:lineRule="auto"/>
        <w:ind w:left="284"/>
        <w:jc w:val="both"/>
      </w:pPr>
    </w:p>
    <w:p w14:paraId="58CF0E66" w14:textId="78B201D9" w:rsidR="00E821C4" w:rsidRDefault="00E821C4" w:rsidP="009537C1">
      <w:pPr>
        <w:spacing w:after="0" w:line="240" w:lineRule="auto"/>
        <w:ind w:left="284"/>
        <w:jc w:val="both"/>
      </w:pPr>
    </w:p>
    <w:p w14:paraId="5FFDDDB0" w14:textId="241B8759" w:rsidR="00E821C4" w:rsidRPr="00026970" w:rsidRDefault="00E821C4" w:rsidP="00026970">
      <w:pPr>
        <w:pStyle w:val="Prrafodelista"/>
        <w:numPr>
          <w:ilvl w:val="0"/>
          <w:numId w:val="27"/>
        </w:numPr>
        <w:spacing w:after="0" w:line="240" w:lineRule="auto"/>
        <w:jc w:val="both"/>
        <w:rPr>
          <w:b/>
          <w:bCs/>
        </w:rPr>
      </w:pPr>
      <w:r w:rsidRPr="00026970">
        <w:rPr>
          <w:b/>
          <w:bCs/>
        </w:rPr>
        <w:t xml:space="preserve">Usted es el arquitecto responsable de un producto de una familia de productos. La familia de productos tiene un arquitecto general de la familia de productos. ¿Cuáles de las siguientes afirmaciones son verdaderas y cuáles son falsas? </w:t>
      </w:r>
    </w:p>
    <w:tbl>
      <w:tblPr>
        <w:tblStyle w:val="Tablaconcuadrcula"/>
        <w:tblW w:w="0" w:type="auto"/>
        <w:tblInd w:w="284" w:type="dxa"/>
        <w:tblLook w:val="04A0" w:firstRow="1" w:lastRow="0" w:firstColumn="1" w:lastColumn="0" w:noHBand="0" w:noVBand="1"/>
      </w:tblPr>
      <w:tblGrid>
        <w:gridCol w:w="1271"/>
        <w:gridCol w:w="850"/>
        <w:gridCol w:w="8691"/>
      </w:tblGrid>
      <w:tr w:rsidR="00E821C4" w14:paraId="7EAB2DD1" w14:textId="77777777" w:rsidTr="00026970">
        <w:tc>
          <w:tcPr>
            <w:tcW w:w="1271" w:type="dxa"/>
          </w:tcPr>
          <w:p w14:paraId="5967E4FE" w14:textId="0649B357" w:rsidR="00E821C4" w:rsidRDefault="00E821C4" w:rsidP="009537C1">
            <w:pPr>
              <w:jc w:val="both"/>
            </w:pPr>
            <w:r>
              <w:t>Verdadero</w:t>
            </w:r>
          </w:p>
        </w:tc>
        <w:tc>
          <w:tcPr>
            <w:tcW w:w="850" w:type="dxa"/>
          </w:tcPr>
          <w:p w14:paraId="01C8C589" w14:textId="6E3252B3" w:rsidR="00E821C4" w:rsidRDefault="00E821C4" w:rsidP="009537C1">
            <w:pPr>
              <w:jc w:val="both"/>
            </w:pPr>
            <w:r>
              <w:t>Falso</w:t>
            </w:r>
          </w:p>
        </w:tc>
        <w:tc>
          <w:tcPr>
            <w:tcW w:w="8691" w:type="dxa"/>
          </w:tcPr>
          <w:p w14:paraId="0E4EC368" w14:textId="77777777" w:rsidR="00E821C4" w:rsidRDefault="00E821C4" w:rsidP="009537C1">
            <w:pPr>
              <w:jc w:val="both"/>
            </w:pPr>
          </w:p>
        </w:tc>
      </w:tr>
      <w:tr w:rsidR="00E821C4" w14:paraId="3E0D7A8D" w14:textId="77777777" w:rsidTr="00026970">
        <w:tc>
          <w:tcPr>
            <w:tcW w:w="1271" w:type="dxa"/>
          </w:tcPr>
          <w:p w14:paraId="0809B53F" w14:textId="77777777" w:rsidR="00E821C4" w:rsidRDefault="00E821C4" w:rsidP="009537C1">
            <w:pPr>
              <w:jc w:val="both"/>
            </w:pPr>
          </w:p>
        </w:tc>
        <w:tc>
          <w:tcPr>
            <w:tcW w:w="850" w:type="dxa"/>
          </w:tcPr>
          <w:p w14:paraId="777AF159" w14:textId="77777777" w:rsidR="00E821C4" w:rsidRDefault="00E821C4" w:rsidP="009537C1">
            <w:pPr>
              <w:jc w:val="both"/>
            </w:pPr>
          </w:p>
        </w:tc>
        <w:tc>
          <w:tcPr>
            <w:tcW w:w="8691" w:type="dxa"/>
          </w:tcPr>
          <w:p w14:paraId="4289DDC4" w14:textId="5D88D4A2" w:rsidR="00E821C4" w:rsidRDefault="00E821C4" w:rsidP="009537C1">
            <w:pPr>
              <w:jc w:val="both"/>
            </w:pPr>
            <w:r>
              <w:t>(a) Usted tiene que aceptar las restricciones que se aplican a toda la familia de productos también para su producto</w:t>
            </w:r>
          </w:p>
        </w:tc>
      </w:tr>
      <w:tr w:rsidR="00E821C4" w14:paraId="70B9C5C7" w14:textId="77777777" w:rsidTr="00026970">
        <w:tc>
          <w:tcPr>
            <w:tcW w:w="1271" w:type="dxa"/>
          </w:tcPr>
          <w:p w14:paraId="26233E9A" w14:textId="77777777" w:rsidR="00E821C4" w:rsidRDefault="00E821C4" w:rsidP="009537C1">
            <w:pPr>
              <w:jc w:val="both"/>
            </w:pPr>
          </w:p>
        </w:tc>
        <w:tc>
          <w:tcPr>
            <w:tcW w:w="850" w:type="dxa"/>
          </w:tcPr>
          <w:p w14:paraId="31256972" w14:textId="77777777" w:rsidR="00E821C4" w:rsidRDefault="00E821C4" w:rsidP="009537C1">
            <w:pPr>
              <w:jc w:val="both"/>
            </w:pPr>
          </w:p>
        </w:tc>
        <w:tc>
          <w:tcPr>
            <w:tcW w:w="8691" w:type="dxa"/>
          </w:tcPr>
          <w:p w14:paraId="034B098B" w14:textId="3D6C0083" w:rsidR="00E821C4" w:rsidRDefault="00E821C4" w:rsidP="009537C1">
            <w:pPr>
              <w:jc w:val="both"/>
            </w:pPr>
            <w:r>
              <w:t>(b) Dado que las partes de esta familia de productos son productos que se pueden vender por separado, su producto no está sujeto a las restricciones del conjunto</w:t>
            </w:r>
          </w:p>
        </w:tc>
      </w:tr>
      <w:tr w:rsidR="00E821C4" w14:paraId="0D8377E3" w14:textId="77777777" w:rsidTr="00026970">
        <w:tc>
          <w:tcPr>
            <w:tcW w:w="1271" w:type="dxa"/>
          </w:tcPr>
          <w:p w14:paraId="21E54A8C" w14:textId="77777777" w:rsidR="00E821C4" w:rsidRDefault="00E821C4" w:rsidP="009537C1">
            <w:pPr>
              <w:jc w:val="both"/>
            </w:pPr>
          </w:p>
        </w:tc>
        <w:tc>
          <w:tcPr>
            <w:tcW w:w="850" w:type="dxa"/>
          </w:tcPr>
          <w:p w14:paraId="7469B2F3" w14:textId="77777777" w:rsidR="00E821C4" w:rsidRDefault="00E821C4" w:rsidP="009537C1">
            <w:pPr>
              <w:jc w:val="both"/>
            </w:pPr>
          </w:p>
        </w:tc>
        <w:tc>
          <w:tcPr>
            <w:tcW w:w="8691" w:type="dxa"/>
          </w:tcPr>
          <w:p w14:paraId="1603092B" w14:textId="5FB688F2" w:rsidR="00E821C4" w:rsidRDefault="00E821C4" w:rsidP="009537C1">
            <w:pPr>
              <w:jc w:val="both"/>
            </w:pPr>
            <w:r>
              <w:t>c) Debe mantener reuniones periódicas con sus compañeros arquitectos de producto y con el arquitecto de la familia para negociar los requisitos de calidad y las restricciones comunes.</w:t>
            </w:r>
          </w:p>
        </w:tc>
      </w:tr>
      <w:tr w:rsidR="00E821C4" w14:paraId="1BBA9BD9" w14:textId="77777777" w:rsidTr="00026970">
        <w:tc>
          <w:tcPr>
            <w:tcW w:w="1271" w:type="dxa"/>
          </w:tcPr>
          <w:p w14:paraId="7BC290C6" w14:textId="77777777" w:rsidR="00E821C4" w:rsidRDefault="00E821C4" w:rsidP="009537C1">
            <w:pPr>
              <w:jc w:val="both"/>
            </w:pPr>
          </w:p>
        </w:tc>
        <w:tc>
          <w:tcPr>
            <w:tcW w:w="850" w:type="dxa"/>
          </w:tcPr>
          <w:p w14:paraId="7238E49A" w14:textId="77777777" w:rsidR="00E821C4" w:rsidRDefault="00E821C4" w:rsidP="009537C1">
            <w:pPr>
              <w:jc w:val="both"/>
            </w:pPr>
          </w:p>
        </w:tc>
        <w:tc>
          <w:tcPr>
            <w:tcW w:w="8691" w:type="dxa"/>
          </w:tcPr>
          <w:p w14:paraId="0BA6DEB6" w14:textId="564EB250" w:rsidR="00E821C4" w:rsidRDefault="00E821C4" w:rsidP="009537C1">
            <w:pPr>
              <w:jc w:val="both"/>
            </w:pPr>
            <w:r>
              <w:t>(d) Puede negociar con el arquitecto de la familia las desviaciones de los requisitos de calidad que se han definido para el conjunto.</w:t>
            </w:r>
          </w:p>
        </w:tc>
      </w:tr>
    </w:tbl>
    <w:p w14:paraId="79D18D26" w14:textId="7720EBE7" w:rsidR="00E821C4" w:rsidRDefault="00E821C4" w:rsidP="009537C1">
      <w:pPr>
        <w:spacing w:after="0" w:line="240" w:lineRule="auto"/>
        <w:ind w:left="284"/>
        <w:jc w:val="both"/>
      </w:pPr>
    </w:p>
    <w:p w14:paraId="7D37C0A7" w14:textId="74DF33E8" w:rsidR="00371B53" w:rsidRPr="00026970" w:rsidRDefault="0095003F" w:rsidP="00026970">
      <w:pPr>
        <w:pStyle w:val="Prrafodelista"/>
        <w:numPr>
          <w:ilvl w:val="0"/>
          <w:numId w:val="27"/>
        </w:numPr>
        <w:spacing w:after="0" w:line="240" w:lineRule="auto"/>
        <w:jc w:val="both"/>
        <w:rPr>
          <w:b/>
          <w:bCs/>
        </w:rPr>
      </w:pPr>
      <w:r w:rsidRPr="00026970">
        <w:rPr>
          <w:b/>
          <w:bCs/>
        </w:rPr>
        <w:t>¿Cuál de las siguientes cualidades puede mejorarse con mayor probabilidad utilizando una arquitectura en capas?</w:t>
      </w:r>
      <w:r w:rsidR="00026970" w:rsidRPr="00026970">
        <w:rPr>
          <w:b/>
          <w:bCs/>
        </w:rPr>
        <w:t xml:space="preserve"> Marque con un X</w:t>
      </w:r>
    </w:p>
    <w:p w14:paraId="54E13C59" w14:textId="0765CBE3" w:rsidR="00371B53" w:rsidRDefault="00026970" w:rsidP="00026970">
      <w:pPr>
        <w:spacing w:after="0" w:line="240" w:lineRule="auto"/>
        <w:ind w:left="644"/>
        <w:jc w:val="both"/>
      </w:pPr>
      <w:r>
        <w:t>___</w:t>
      </w:r>
      <w:r w:rsidR="0095003F">
        <w:t xml:space="preserve"> (a) Eficiencia de ejecución (rendimiento). </w:t>
      </w:r>
    </w:p>
    <w:p w14:paraId="07962446" w14:textId="598B36B1" w:rsidR="00371B53" w:rsidRDefault="00026970" w:rsidP="00026970">
      <w:pPr>
        <w:spacing w:after="0" w:line="240" w:lineRule="auto"/>
        <w:ind w:left="644"/>
        <w:jc w:val="both"/>
      </w:pPr>
      <w:r>
        <w:t xml:space="preserve">___ </w:t>
      </w:r>
      <w:r w:rsidR="0095003F">
        <w:t xml:space="preserve">(b) Flexibilidad para modificar o cambiar el sistema. </w:t>
      </w:r>
    </w:p>
    <w:p w14:paraId="0DED218D" w14:textId="10524F90" w:rsidR="00371B53" w:rsidRDefault="00026970" w:rsidP="00026970">
      <w:pPr>
        <w:spacing w:after="0" w:line="240" w:lineRule="auto"/>
        <w:ind w:left="644"/>
        <w:jc w:val="both"/>
      </w:pPr>
      <w:r>
        <w:t>___</w:t>
      </w:r>
      <w:r w:rsidR="0095003F">
        <w:t>(c) Flexibilidad en tiempo de ejecución (configurabilidad).</w:t>
      </w:r>
    </w:p>
    <w:p w14:paraId="53369717" w14:textId="290E5897" w:rsidR="00371B53" w:rsidRDefault="0095003F" w:rsidP="00026970">
      <w:pPr>
        <w:spacing w:after="0" w:line="240" w:lineRule="auto"/>
        <w:ind w:left="644"/>
        <w:jc w:val="both"/>
      </w:pPr>
      <w:r>
        <w:t xml:space="preserve"> </w:t>
      </w:r>
      <w:r w:rsidR="00026970">
        <w:t>___</w:t>
      </w:r>
      <w:r>
        <w:t>(d) No repudio</w:t>
      </w:r>
    </w:p>
    <w:p w14:paraId="260D0CF2" w14:textId="2CBEDDB2" w:rsidR="007056A9" w:rsidRDefault="007056A9">
      <w:r>
        <w:br w:type="page"/>
      </w:r>
    </w:p>
    <w:p w14:paraId="314BC22B" w14:textId="77777777" w:rsidR="00371B53" w:rsidRDefault="00371B53" w:rsidP="00026970">
      <w:pPr>
        <w:spacing w:after="0" w:line="240" w:lineRule="auto"/>
        <w:ind w:left="644"/>
        <w:jc w:val="both"/>
      </w:pPr>
    </w:p>
    <w:p w14:paraId="72C5B72C" w14:textId="74EF4672" w:rsidR="001B73B0" w:rsidRPr="001B73B0" w:rsidRDefault="001B73B0" w:rsidP="001B73B0">
      <w:pPr>
        <w:pStyle w:val="Prrafodelista"/>
        <w:numPr>
          <w:ilvl w:val="0"/>
          <w:numId w:val="27"/>
        </w:numPr>
        <w:spacing w:after="120" w:line="240" w:lineRule="auto"/>
        <w:jc w:val="both"/>
        <w:rPr>
          <w:rFonts w:ascii="Arial" w:hAnsi="Arial" w:cs="Arial"/>
          <w:b/>
          <w:bCs/>
          <w:sz w:val="20"/>
          <w:szCs w:val="20"/>
        </w:rPr>
      </w:pPr>
      <w:bookmarkStart w:id="1" w:name="_Hlk494904998"/>
      <w:bookmarkEnd w:id="0"/>
      <w:r w:rsidRPr="001B73B0">
        <w:rPr>
          <w:rFonts w:ascii="Arial" w:hAnsi="Arial" w:cs="Arial"/>
          <w:b/>
          <w:bCs/>
          <w:sz w:val="20"/>
          <w:szCs w:val="20"/>
        </w:rPr>
        <w:t xml:space="preserve">Para cada uno de los paquetes/subsistemas cuya descripción se ofrece a continuación, identifique la capa en la que se incluiría de acuerdo a cada uno de los enfoques. Fíjense que pueden existir paquetes/subsistemas que para algún enfoque no se representa en el diagrama que representa el patrón arquitectónico de estructuración en capas. </w:t>
      </w:r>
    </w:p>
    <w:tbl>
      <w:tblPr>
        <w:tblStyle w:val="Tablaconcuadrcula"/>
        <w:tblW w:w="10925" w:type="dxa"/>
        <w:tblInd w:w="284" w:type="dxa"/>
        <w:tblLook w:val="04A0" w:firstRow="1" w:lastRow="0" w:firstColumn="1" w:lastColumn="0" w:noHBand="0" w:noVBand="1"/>
      </w:tblPr>
      <w:tblGrid>
        <w:gridCol w:w="7090"/>
        <w:gridCol w:w="1796"/>
        <w:gridCol w:w="2039"/>
      </w:tblGrid>
      <w:tr w:rsidR="001B73B0" w14:paraId="58238581"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2610FB83" w14:textId="77777777" w:rsidR="001B73B0" w:rsidRDefault="001B73B0">
            <w:pPr>
              <w:spacing w:after="120"/>
              <w:rPr>
                <w:rFonts w:ascii="Arial" w:hAnsi="Arial" w:cs="Arial"/>
                <w:b/>
                <w:sz w:val="20"/>
                <w:szCs w:val="20"/>
              </w:rPr>
            </w:pPr>
            <w:bookmarkStart w:id="2" w:name="_Hlk18661333"/>
            <w:r>
              <w:rPr>
                <w:rFonts w:ascii="Arial" w:hAnsi="Arial" w:cs="Arial"/>
                <w:b/>
                <w:sz w:val="20"/>
                <w:szCs w:val="20"/>
              </w:rPr>
              <w:t>Descripción</w:t>
            </w:r>
          </w:p>
        </w:tc>
        <w:tc>
          <w:tcPr>
            <w:tcW w:w="1796" w:type="dxa"/>
            <w:tcBorders>
              <w:top w:val="single" w:sz="4" w:space="0" w:color="auto"/>
              <w:left w:val="single" w:sz="4" w:space="0" w:color="auto"/>
              <w:bottom w:val="single" w:sz="4" w:space="0" w:color="auto"/>
              <w:right w:val="single" w:sz="4" w:space="0" w:color="auto"/>
            </w:tcBorders>
            <w:hideMark/>
          </w:tcPr>
          <w:p w14:paraId="748D930C" w14:textId="77777777" w:rsidR="001B73B0" w:rsidRDefault="001B73B0">
            <w:pPr>
              <w:spacing w:after="120"/>
              <w:rPr>
                <w:rFonts w:ascii="Arial" w:hAnsi="Arial" w:cs="Arial"/>
                <w:b/>
                <w:sz w:val="20"/>
                <w:szCs w:val="20"/>
              </w:rPr>
            </w:pPr>
            <w:r>
              <w:rPr>
                <w:rFonts w:ascii="Arial" w:hAnsi="Arial" w:cs="Arial"/>
                <w:b/>
                <w:sz w:val="20"/>
                <w:szCs w:val="20"/>
              </w:rPr>
              <w:t>Enfoque de Reutilización</w:t>
            </w:r>
          </w:p>
        </w:tc>
        <w:tc>
          <w:tcPr>
            <w:tcW w:w="2039" w:type="dxa"/>
            <w:tcBorders>
              <w:top w:val="single" w:sz="4" w:space="0" w:color="auto"/>
              <w:left w:val="single" w:sz="4" w:space="0" w:color="auto"/>
              <w:bottom w:val="single" w:sz="4" w:space="0" w:color="auto"/>
              <w:right w:val="single" w:sz="4" w:space="0" w:color="auto"/>
            </w:tcBorders>
            <w:hideMark/>
          </w:tcPr>
          <w:p w14:paraId="764F37FB" w14:textId="77777777" w:rsidR="001B73B0" w:rsidRDefault="001B73B0">
            <w:pPr>
              <w:spacing w:after="120"/>
              <w:rPr>
                <w:rFonts w:ascii="Arial" w:hAnsi="Arial" w:cs="Arial"/>
                <w:b/>
                <w:sz w:val="20"/>
                <w:szCs w:val="20"/>
              </w:rPr>
            </w:pPr>
            <w:r>
              <w:rPr>
                <w:rFonts w:ascii="Arial" w:hAnsi="Arial" w:cs="Arial"/>
                <w:b/>
                <w:sz w:val="20"/>
                <w:szCs w:val="20"/>
              </w:rPr>
              <w:t>Enfoque de Responsabilidades</w:t>
            </w:r>
          </w:p>
        </w:tc>
      </w:tr>
      <w:tr w:rsidR="001B73B0" w14:paraId="6A8BDBBC"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65C5804D" w14:textId="77777777" w:rsidR="001B73B0" w:rsidRDefault="001B73B0">
            <w:pPr>
              <w:spacing w:after="120"/>
              <w:rPr>
                <w:rFonts w:ascii="Arial" w:hAnsi="Arial" w:cs="Arial"/>
                <w:sz w:val="20"/>
                <w:szCs w:val="20"/>
              </w:rPr>
            </w:pPr>
            <w:r>
              <w:rPr>
                <w:rFonts w:ascii="Arial" w:hAnsi="Arial" w:cs="Arial"/>
                <w:sz w:val="20"/>
                <w:szCs w:val="20"/>
              </w:rPr>
              <w:t>Subsistema que incluye las funcionalidades requeridas para autenticar a los usuarios, validar su identidad y comprobar permisos. Por lo tanto, puede ser utilizado por otras aplicaciones.</w:t>
            </w:r>
          </w:p>
        </w:tc>
        <w:tc>
          <w:tcPr>
            <w:tcW w:w="1796" w:type="dxa"/>
            <w:tcBorders>
              <w:top w:val="single" w:sz="4" w:space="0" w:color="auto"/>
              <w:left w:val="single" w:sz="4" w:space="0" w:color="auto"/>
              <w:bottom w:val="single" w:sz="4" w:space="0" w:color="auto"/>
              <w:right w:val="single" w:sz="4" w:space="0" w:color="auto"/>
            </w:tcBorders>
          </w:tcPr>
          <w:p w14:paraId="64D7ED07"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4AAD0454" w14:textId="77777777" w:rsidR="001B73B0" w:rsidRDefault="001B73B0">
            <w:pPr>
              <w:spacing w:after="120"/>
              <w:rPr>
                <w:rFonts w:ascii="Arial" w:hAnsi="Arial" w:cs="Arial"/>
                <w:sz w:val="20"/>
                <w:szCs w:val="20"/>
              </w:rPr>
            </w:pPr>
          </w:p>
        </w:tc>
      </w:tr>
      <w:tr w:rsidR="001B73B0" w14:paraId="2C099A8F"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1279B79B" w14:textId="77777777" w:rsidR="001B73B0" w:rsidRDefault="001B73B0">
            <w:pPr>
              <w:spacing w:after="120"/>
              <w:rPr>
                <w:rFonts w:ascii="Arial" w:hAnsi="Arial" w:cs="Arial"/>
                <w:sz w:val="20"/>
                <w:szCs w:val="20"/>
              </w:rPr>
            </w:pPr>
            <w:r>
              <w:rPr>
                <w:rFonts w:ascii="Arial" w:hAnsi="Arial" w:cs="Arial"/>
                <w:sz w:val="20"/>
                <w:szCs w:val="20"/>
              </w:rPr>
              <w:t>Tecnología que brinda los componentes necesarios para desarrollar la lógica de negocio, garantizar la mensajería y soportar la persistencia.</w:t>
            </w:r>
          </w:p>
        </w:tc>
        <w:tc>
          <w:tcPr>
            <w:tcW w:w="1796" w:type="dxa"/>
            <w:tcBorders>
              <w:top w:val="single" w:sz="4" w:space="0" w:color="auto"/>
              <w:left w:val="single" w:sz="4" w:space="0" w:color="auto"/>
              <w:bottom w:val="single" w:sz="4" w:space="0" w:color="auto"/>
              <w:right w:val="single" w:sz="4" w:space="0" w:color="auto"/>
            </w:tcBorders>
          </w:tcPr>
          <w:p w14:paraId="628575E5"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3508C20F" w14:textId="77777777" w:rsidR="001B73B0" w:rsidRDefault="001B73B0">
            <w:pPr>
              <w:spacing w:after="120"/>
              <w:rPr>
                <w:rFonts w:ascii="Arial" w:hAnsi="Arial" w:cs="Arial"/>
                <w:sz w:val="20"/>
                <w:szCs w:val="20"/>
              </w:rPr>
            </w:pPr>
          </w:p>
        </w:tc>
      </w:tr>
      <w:tr w:rsidR="001B73B0" w14:paraId="6F99EEE7"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077B2304" w14:textId="77777777" w:rsidR="001B73B0" w:rsidRDefault="001B73B0">
            <w:pPr>
              <w:spacing w:after="120"/>
              <w:rPr>
                <w:rFonts w:ascii="Arial" w:hAnsi="Arial" w:cs="Arial"/>
                <w:sz w:val="20"/>
                <w:szCs w:val="20"/>
              </w:rPr>
            </w:pPr>
            <w:r>
              <w:rPr>
                <w:rFonts w:ascii="Arial" w:hAnsi="Arial" w:cs="Arial"/>
                <w:sz w:val="20"/>
                <w:szCs w:val="20"/>
              </w:rPr>
              <w:t>Agrupa las interfaces de usuarios relacionadas con la generación del comprobante de venta como resultado de la venta de tarjetas prepago de ETECSA.</w:t>
            </w:r>
          </w:p>
        </w:tc>
        <w:tc>
          <w:tcPr>
            <w:tcW w:w="1796" w:type="dxa"/>
            <w:tcBorders>
              <w:top w:val="single" w:sz="4" w:space="0" w:color="auto"/>
              <w:left w:val="single" w:sz="4" w:space="0" w:color="auto"/>
              <w:bottom w:val="single" w:sz="4" w:space="0" w:color="auto"/>
              <w:right w:val="single" w:sz="4" w:space="0" w:color="auto"/>
            </w:tcBorders>
          </w:tcPr>
          <w:p w14:paraId="19FAF35F"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4B574FB7" w14:textId="77777777" w:rsidR="001B73B0" w:rsidRDefault="001B73B0">
            <w:pPr>
              <w:spacing w:after="120"/>
              <w:rPr>
                <w:rFonts w:ascii="Arial" w:hAnsi="Arial" w:cs="Arial"/>
                <w:sz w:val="20"/>
                <w:szCs w:val="20"/>
              </w:rPr>
            </w:pPr>
          </w:p>
        </w:tc>
      </w:tr>
      <w:tr w:rsidR="001B73B0" w14:paraId="088D321E"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7F6F026F" w14:textId="77777777" w:rsidR="001B73B0" w:rsidRDefault="001B73B0">
            <w:pPr>
              <w:spacing w:after="120"/>
              <w:rPr>
                <w:rFonts w:ascii="Arial" w:hAnsi="Arial" w:cs="Arial"/>
                <w:sz w:val="20"/>
                <w:szCs w:val="20"/>
              </w:rPr>
            </w:pPr>
            <w:r>
              <w:rPr>
                <w:rFonts w:ascii="Arial" w:hAnsi="Arial" w:cs="Arial"/>
                <w:sz w:val="20"/>
                <w:szCs w:val="20"/>
              </w:rPr>
              <w:t>Agrupa las clases necesarias para controlar el proceso de ventas que se realiza en el punto de venta.</w:t>
            </w:r>
          </w:p>
        </w:tc>
        <w:tc>
          <w:tcPr>
            <w:tcW w:w="1796" w:type="dxa"/>
            <w:tcBorders>
              <w:top w:val="single" w:sz="4" w:space="0" w:color="auto"/>
              <w:left w:val="single" w:sz="4" w:space="0" w:color="auto"/>
              <w:bottom w:val="single" w:sz="4" w:space="0" w:color="auto"/>
              <w:right w:val="single" w:sz="4" w:space="0" w:color="auto"/>
            </w:tcBorders>
          </w:tcPr>
          <w:p w14:paraId="60BD5987"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5B207DF6" w14:textId="77777777" w:rsidR="001B73B0" w:rsidRDefault="001B73B0">
            <w:pPr>
              <w:spacing w:after="120"/>
              <w:rPr>
                <w:rFonts w:ascii="Arial" w:hAnsi="Arial" w:cs="Arial"/>
                <w:sz w:val="20"/>
                <w:szCs w:val="20"/>
              </w:rPr>
            </w:pPr>
          </w:p>
        </w:tc>
      </w:tr>
      <w:tr w:rsidR="001B73B0" w14:paraId="2CC9FE29"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2BC86405" w14:textId="77777777" w:rsidR="001B73B0" w:rsidRDefault="001B73B0">
            <w:pPr>
              <w:spacing w:after="120"/>
              <w:rPr>
                <w:rFonts w:ascii="Arial" w:hAnsi="Arial" w:cs="Arial"/>
                <w:sz w:val="20"/>
                <w:szCs w:val="20"/>
              </w:rPr>
            </w:pPr>
            <w:r>
              <w:rPr>
                <w:rFonts w:ascii="Arial" w:hAnsi="Arial" w:cs="Arial"/>
                <w:sz w:val="20"/>
                <w:szCs w:val="20"/>
              </w:rPr>
              <w:t>Protocolo que incorpora las reglas de comunicación para internet.</w:t>
            </w:r>
          </w:p>
        </w:tc>
        <w:tc>
          <w:tcPr>
            <w:tcW w:w="1796" w:type="dxa"/>
            <w:tcBorders>
              <w:top w:val="single" w:sz="4" w:space="0" w:color="auto"/>
              <w:left w:val="single" w:sz="4" w:space="0" w:color="auto"/>
              <w:bottom w:val="single" w:sz="4" w:space="0" w:color="auto"/>
              <w:right w:val="single" w:sz="4" w:space="0" w:color="auto"/>
            </w:tcBorders>
          </w:tcPr>
          <w:p w14:paraId="41B1D35B"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5E062518" w14:textId="77777777" w:rsidR="001B73B0" w:rsidRDefault="001B73B0">
            <w:pPr>
              <w:spacing w:after="120"/>
              <w:rPr>
                <w:rFonts w:ascii="Arial" w:hAnsi="Arial" w:cs="Arial"/>
                <w:sz w:val="20"/>
                <w:szCs w:val="20"/>
              </w:rPr>
            </w:pPr>
          </w:p>
        </w:tc>
      </w:tr>
      <w:tr w:rsidR="001B73B0" w14:paraId="3E204770"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5C2828B5" w14:textId="77777777" w:rsidR="001B73B0" w:rsidRDefault="001B73B0">
            <w:pPr>
              <w:spacing w:after="120"/>
              <w:rPr>
                <w:rFonts w:ascii="Arial" w:hAnsi="Arial" w:cs="Arial"/>
                <w:sz w:val="20"/>
                <w:szCs w:val="20"/>
              </w:rPr>
            </w:pPr>
            <w:r>
              <w:rPr>
                <w:rFonts w:ascii="Arial" w:hAnsi="Arial" w:cs="Arial"/>
                <w:sz w:val="20"/>
                <w:szCs w:val="20"/>
              </w:rPr>
              <w:t>Componente de seguridad que proporciona la tecnología para garantizar la seguridad de la solución.</w:t>
            </w:r>
          </w:p>
        </w:tc>
        <w:tc>
          <w:tcPr>
            <w:tcW w:w="1796" w:type="dxa"/>
            <w:tcBorders>
              <w:top w:val="single" w:sz="4" w:space="0" w:color="auto"/>
              <w:left w:val="single" w:sz="4" w:space="0" w:color="auto"/>
              <w:bottom w:val="single" w:sz="4" w:space="0" w:color="auto"/>
              <w:right w:val="single" w:sz="4" w:space="0" w:color="auto"/>
            </w:tcBorders>
          </w:tcPr>
          <w:p w14:paraId="0BAEA257"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45969D60" w14:textId="77777777" w:rsidR="001B73B0" w:rsidRDefault="001B73B0">
            <w:pPr>
              <w:spacing w:after="120"/>
              <w:rPr>
                <w:rFonts w:ascii="Arial" w:hAnsi="Arial" w:cs="Arial"/>
                <w:sz w:val="20"/>
                <w:szCs w:val="20"/>
              </w:rPr>
            </w:pPr>
          </w:p>
        </w:tc>
      </w:tr>
      <w:tr w:rsidR="001B73B0" w14:paraId="278D33AA" w14:textId="77777777" w:rsidTr="001B73B0">
        <w:tc>
          <w:tcPr>
            <w:tcW w:w="7090" w:type="dxa"/>
            <w:tcBorders>
              <w:top w:val="single" w:sz="4" w:space="0" w:color="auto"/>
              <w:left w:val="single" w:sz="4" w:space="0" w:color="auto"/>
              <w:bottom w:val="single" w:sz="4" w:space="0" w:color="auto"/>
              <w:right w:val="single" w:sz="4" w:space="0" w:color="auto"/>
            </w:tcBorders>
            <w:hideMark/>
          </w:tcPr>
          <w:p w14:paraId="77616C2D" w14:textId="77777777" w:rsidR="001B73B0" w:rsidRDefault="001B73B0">
            <w:pPr>
              <w:spacing w:after="120"/>
              <w:rPr>
                <w:rFonts w:ascii="Arial" w:hAnsi="Arial" w:cs="Arial"/>
                <w:sz w:val="20"/>
                <w:szCs w:val="20"/>
              </w:rPr>
            </w:pPr>
            <w:r>
              <w:rPr>
                <w:rFonts w:ascii="Arial" w:hAnsi="Arial" w:cs="Arial"/>
                <w:sz w:val="20"/>
                <w:szCs w:val="20"/>
              </w:rPr>
              <w:t>Subsistema que incluye las interfaces requeridas para que el usuario se autentique y como resultado se le muestran las funcionalidades a las que tiene acceso, por lo tanto, se construye para ser utilizado por otras aplicaciones.</w:t>
            </w:r>
          </w:p>
        </w:tc>
        <w:tc>
          <w:tcPr>
            <w:tcW w:w="1796" w:type="dxa"/>
            <w:tcBorders>
              <w:top w:val="single" w:sz="4" w:space="0" w:color="auto"/>
              <w:left w:val="single" w:sz="4" w:space="0" w:color="auto"/>
              <w:bottom w:val="single" w:sz="4" w:space="0" w:color="auto"/>
              <w:right w:val="single" w:sz="4" w:space="0" w:color="auto"/>
            </w:tcBorders>
          </w:tcPr>
          <w:p w14:paraId="6F7FE80A" w14:textId="77777777" w:rsidR="001B73B0" w:rsidRDefault="001B73B0">
            <w:pPr>
              <w:spacing w:after="120"/>
              <w:rPr>
                <w:rFonts w:ascii="Arial" w:hAnsi="Arial" w:cs="Arial"/>
                <w:sz w:val="20"/>
                <w:szCs w:val="20"/>
              </w:rPr>
            </w:pPr>
          </w:p>
        </w:tc>
        <w:tc>
          <w:tcPr>
            <w:tcW w:w="2039" w:type="dxa"/>
            <w:tcBorders>
              <w:top w:val="single" w:sz="4" w:space="0" w:color="auto"/>
              <w:left w:val="single" w:sz="4" w:space="0" w:color="auto"/>
              <w:bottom w:val="single" w:sz="4" w:space="0" w:color="auto"/>
              <w:right w:val="single" w:sz="4" w:space="0" w:color="auto"/>
            </w:tcBorders>
          </w:tcPr>
          <w:p w14:paraId="18F5C4D7" w14:textId="77777777" w:rsidR="001B73B0" w:rsidRDefault="001B73B0">
            <w:pPr>
              <w:spacing w:after="120"/>
              <w:rPr>
                <w:rFonts w:ascii="Arial" w:hAnsi="Arial" w:cs="Arial"/>
                <w:sz w:val="20"/>
                <w:szCs w:val="20"/>
              </w:rPr>
            </w:pPr>
          </w:p>
        </w:tc>
      </w:tr>
      <w:bookmarkEnd w:id="1"/>
      <w:bookmarkEnd w:id="2"/>
    </w:tbl>
    <w:p w14:paraId="227D8A2B" w14:textId="452A624C" w:rsidR="0044770F" w:rsidRDefault="0044770F" w:rsidP="001B73B0">
      <w:pPr>
        <w:spacing w:after="120" w:line="240" w:lineRule="auto"/>
        <w:rPr>
          <w:rFonts w:ascii="Arial" w:hAnsi="Arial" w:cs="Arial"/>
          <w:sz w:val="20"/>
          <w:szCs w:val="20"/>
        </w:rPr>
      </w:pPr>
    </w:p>
    <w:sectPr w:rsidR="0044770F" w:rsidSect="00205CE8">
      <w:headerReference w:type="default" r:id="rId8"/>
      <w:pgSz w:w="12240" w:h="15840" w:code="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810D" w14:textId="77777777" w:rsidR="00941FCB" w:rsidRDefault="00941FCB" w:rsidP="00AE7DCC">
      <w:pPr>
        <w:spacing w:after="0" w:line="240" w:lineRule="auto"/>
      </w:pPr>
      <w:r>
        <w:separator/>
      </w:r>
    </w:p>
  </w:endnote>
  <w:endnote w:type="continuationSeparator" w:id="0">
    <w:p w14:paraId="5C48C3BE" w14:textId="77777777" w:rsidR="00941FCB" w:rsidRDefault="00941FCB" w:rsidP="00AE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9F7B" w14:textId="77777777" w:rsidR="00941FCB" w:rsidRDefault="00941FCB" w:rsidP="00AE7DCC">
      <w:pPr>
        <w:spacing w:after="0" w:line="240" w:lineRule="auto"/>
      </w:pPr>
      <w:r>
        <w:separator/>
      </w:r>
    </w:p>
  </w:footnote>
  <w:footnote w:type="continuationSeparator" w:id="0">
    <w:p w14:paraId="36CA7DB9" w14:textId="77777777" w:rsidR="00941FCB" w:rsidRDefault="00941FCB" w:rsidP="00AE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BD71" w14:textId="06DECF2E" w:rsidR="00AE7DCC" w:rsidRPr="002046E9" w:rsidRDefault="00AE7DCC" w:rsidP="00111C95">
    <w:pPr>
      <w:pStyle w:val="Encabezado"/>
      <w:jc w:val="right"/>
      <w:rPr>
        <w:b/>
      </w:rPr>
    </w:pPr>
    <w:r w:rsidRPr="006B278B">
      <w:rPr>
        <w:b/>
        <w:noProof/>
        <w:highlight w:val="yellow"/>
        <w:lang w:eastAsia="es-ES"/>
      </w:rPr>
      <w:drawing>
        <wp:anchor distT="0" distB="0" distL="114300" distR="114300" simplePos="0" relativeHeight="251659264" behindDoc="0" locked="0" layoutInCell="1" allowOverlap="1" wp14:anchorId="26692CCC" wp14:editId="2BE852D2">
          <wp:simplePos x="0" y="0"/>
          <wp:positionH relativeFrom="column">
            <wp:posOffset>419026</wp:posOffset>
          </wp:positionH>
          <wp:positionV relativeFrom="paragraph">
            <wp:posOffset>60424</wp:posOffset>
          </wp:positionV>
          <wp:extent cx="634093" cy="237506"/>
          <wp:effectExtent l="19050" t="0" r="0" b="0"/>
          <wp:wrapNone/>
          <wp:docPr id="15"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srcRect/>
                  <a:stretch>
                    <a:fillRect/>
                  </a:stretch>
                </pic:blipFill>
                <pic:spPr bwMode="auto">
                  <a:xfrm>
                    <a:off x="0" y="0"/>
                    <a:ext cx="634093" cy="237506"/>
                  </a:xfrm>
                  <a:prstGeom prst="rect">
                    <a:avLst/>
                  </a:prstGeom>
                  <a:noFill/>
                  <a:ln w="9525">
                    <a:noFill/>
                    <a:miter lim="800000"/>
                    <a:headEnd/>
                    <a:tailEnd/>
                  </a:ln>
                </pic:spPr>
              </pic:pic>
            </a:graphicData>
          </a:graphic>
        </wp:anchor>
      </w:drawing>
    </w:r>
    <w:r w:rsidRPr="006B278B">
      <w:rPr>
        <w:b/>
        <w:noProof/>
        <w:highlight w:val="yellow"/>
        <w:lang w:eastAsia="es-ES"/>
      </w:rPr>
      <w:drawing>
        <wp:anchor distT="0" distB="0" distL="114300" distR="114300" simplePos="0" relativeHeight="251657216" behindDoc="0" locked="0" layoutInCell="1" allowOverlap="1" wp14:anchorId="0ABE0B6C" wp14:editId="37C8EC80">
          <wp:simplePos x="0" y="0"/>
          <wp:positionH relativeFrom="column">
            <wp:posOffset>549654</wp:posOffset>
          </wp:positionH>
          <wp:positionV relativeFrom="paragraph">
            <wp:posOffset>-272085</wp:posOffset>
          </wp:positionV>
          <wp:extent cx="349085" cy="332509"/>
          <wp:effectExtent l="19050" t="0" r="0" b="0"/>
          <wp:wrapNone/>
          <wp:docPr id="16"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srcRect/>
                  <a:stretch>
                    <a:fillRect/>
                  </a:stretch>
                </pic:blipFill>
                <pic:spPr bwMode="auto">
                  <a:xfrm>
                    <a:off x="0" y="0"/>
                    <a:ext cx="349085" cy="332509"/>
                  </a:xfrm>
                  <a:prstGeom prst="rect">
                    <a:avLst/>
                  </a:prstGeom>
                  <a:noFill/>
                  <a:ln w="9525">
                    <a:noFill/>
                    <a:miter lim="800000"/>
                    <a:headEnd/>
                    <a:tailEnd/>
                  </a:ln>
                </pic:spPr>
              </pic:pic>
            </a:graphicData>
          </a:graphic>
        </wp:anchor>
      </w:drawing>
    </w:r>
    <w:r w:rsidR="00111C95">
      <w:rPr>
        <w:b/>
        <w:noProof/>
        <w:lang w:eastAsia="es-ES"/>
      </w:rPr>
      <w:t xml:space="preserve">DISEÑO DE SOFTWARE </w:t>
    </w:r>
    <w:r w:rsidRPr="002046E9">
      <w:rPr>
        <w:b/>
      </w:rPr>
      <w:t xml:space="preserve">CURSO </w:t>
    </w:r>
    <w:r w:rsidR="006A21FE">
      <w:rPr>
        <w:b/>
      </w:rPr>
      <w:t>202</w:t>
    </w:r>
    <w:r w:rsidR="007056A9">
      <w:rPr>
        <w:b/>
      </w:rPr>
      <w:t>4</w:t>
    </w:r>
    <w:r w:rsidRPr="002046E9">
      <w:rPr>
        <w:b/>
      </w:rPr>
      <w:t xml:space="preserve"> CURSO </w:t>
    </w:r>
    <w:r>
      <w:rPr>
        <w:b/>
      </w:rPr>
      <w:t>DIURNO</w:t>
    </w:r>
  </w:p>
  <w:p w14:paraId="79C268F8" w14:textId="77777777" w:rsidR="00AE7DCC" w:rsidRDefault="00AE7D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DB2"/>
    <w:multiLevelType w:val="hybridMultilevel"/>
    <w:tmpl w:val="23D2AC9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15:restartNumberingAfterBreak="0">
    <w:nsid w:val="16F73B21"/>
    <w:multiLevelType w:val="hybridMultilevel"/>
    <w:tmpl w:val="1262C0B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512A25"/>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15:restartNumberingAfterBreak="0">
    <w:nsid w:val="1F511CD7"/>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233558E4"/>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0A3182"/>
    <w:multiLevelType w:val="hybridMultilevel"/>
    <w:tmpl w:val="AE7A17BE"/>
    <w:lvl w:ilvl="0" w:tplc="193A3AB6">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7785B4D"/>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ED6676"/>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EF47695"/>
    <w:multiLevelType w:val="hybridMultilevel"/>
    <w:tmpl w:val="BB02E7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2FF45649"/>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0" w15:restartNumberingAfterBreak="0">
    <w:nsid w:val="33741F31"/>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35536CBC"/>
    <w:multiLevelType w:val="hybridMultilevel"/>
    <w:tmpl w:val="2A8824F2"/>
    <w:lvl w:ilvl="0" w:tplc="77F2EC5C">
      <w:start w:val="1"/>
      <w:numFmt w:val="decimal"/>
      <w:lvlText w:val="%1."/>
      <w:lvlJc w:val="left"/>
      <w:pPr>
        <w:ind w:left="7165" w:hanging="360"/>
      </w:pPr>
      <w:rPr>
        <w:rFonts w:hint="default"/>
      </w:rPr>
    </w:lvl>
    <w:lvl w:ilvl="1" w:tplc="04090019" w:tentative="1">
      <w:start w:val="1"/>
      <w:numFmt w:val="lowerLetter"/>
      <w:lvlText w:val="%2."/>
      <w:lvlJc w:val="left"/>
      <w:pPr>
        <w:ind w:left="7885" w:hanging="360"/>
      </w:pPr>
    </w:lvl>
    <w:lvl w:ilvl="2" w:tplc="0409001B" w:tentative="1">
      <w:start w:val="1"/>
      <w:numFmt w:val="lowerRoman"/>
      <w:lvlText w:val="%3."/>
      <w:lvlJc w:val="right"/>
      <w:pPr>
        <w:ind w:left="8605" w:hanging="180"/>
      </w:pPr>
    </w:lvl>
    <w:lvl w:ilvl="3" w:tplc="0409000F" w:tentative="1">
      <w:start w:val="1"/>
      <w:numFmt w:val="decimal"/>
      <w:lvlText w:val="%4."/>
      <w:lvlJc w:val="left"/>
      <w:pPr>
        <w:ind w:left="9325" w:hanging="360"/>
      </w:pPr>
    </w:lvl>
    <w:lvl w:ilvl="4" w:tplc="04090019" w:tentative="1">
      <w:start w:val="1"/>
      <w:numFmt w:val="lowerLetter"/>
      <w:lvlText w:val="%5."/>
      <w:lvlJc w:val="left"/>
      <w:pPr>
        <w:ind w:left="10045" w:hanging="360"/>
      </w:pPr>
    </w:lvl>
    <w:lvl w:ilvl="5" w:tplc="0409001B" w:tentative="1">
      <w:start w:val="1"/>
      <w:numFmt w:val="lowerRoman"/>
      <w:lvlText w:val="%6."/>
      <w:lvlJc w:val="right"/>
      <w:pPr>
        <w:ind w:left="10765" w:hanging="180"/>
      </w:pPr>
    </w:lvl>
    <w:lvl w:ilvl="6" w:tplc="0409000F" w:tentative="1">
      <w:start w:val="1"/>
      <w:numFmt w:val="decimal"/>
      <w:lvlText w:val="%7."/>
      <w:lvlJc w:val="left"/>
      <w:pPr>
        <w:ind w:left="11485" w:hanging="360"/>
      </w:pPr>
    </w:lvl>
    <w:lvl w:ilvl="7" w:tplc="04090019" w:tentative="1">
      <w:start w:val="1"/>
      <w:numFmt w:val="lowerLetter"/>
      <w:lvlText w:val="%8."/>
      <w:lvlJc w:val="left"/>
      <w:pPr>
        <w:ind w:left="12205" w:hanging="360"/>
      </w:pPr>
    </w:lvl>
    <w:lvl w:ilvl="8" w:tplc="0409001B" w:tentative="1">
      <w:start w:val="1"/>
      <w:numFmt w:val="lowerRoman"/>
      <w:lvlText w:val="%9."/>
      <w:lvlJc w:val="right"/>
      <w:pPr>
        <w:ind w:left="12925" w:hanging="180"/>
      </w:pPr>
    </w:lvl>
  </w:abstractNum>
  <w:abstractNum w:abstractNumId="12" w15:restartNumberingAfterBreak="0">
    <w:nsid w:val="39066045"/>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8DA26B6"/>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E768DF"/>
    <w:multiLevelType w:val="hybridMultilevel"/>
    <w:tmpl w:val="9638632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DC84709"/>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52EE2864"/>
    <w:multiLevelType w:val="hybridMultilevel"/>
    <w:tmpl w:val="80DE2B94"/>
    <w:lvl w:ilvl="0" w:tplc="69928C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496476"/>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BE36642"/>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AE5141"/>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61DA4627"/>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1" w15:restartNumberingAfterBreak="0">
    <w:nsid w:val="61F82F9C"/>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86092C"/>
    <w:multiLevelType w:val="hybridMultilevel"/>
    <w:tmpl w:val="96386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C50034"/>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BEE5249"/>
    <w:multiLevelType w:val="hybridMultilevel"/>
    <w:tmpl w:val="18C8F542"/>
    <w:lvl w:ilvl="0" w:tplc="77F2EC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6A85B86"/>
    <w:multiLevelType w:val="multilevel"/>
    <w:tmpl w:val="D93E9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46106"/>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22"/>
  </w:num>
  <w:num w:numId="2">
    <w:abstractNumId w:val="26"/>
  </w:num>
  <w:num w:numId="3">
    <w:abstractNumId w:val="14"/>
  </w:num>
  <w:num w:numId="4">
    <w:abstractNumId w:val="9"/>
  </w:num>
  <w:num w:numId="5">
    <w:abstractNumId w:val="10"/>
  </w:num>
  <w:num w:numId="6">
    <w:abstractNumId w:val="3"/>
  </w:num>
  <w:num w:numId="7">
    <w:abstractNumId w:val="24"/>
  </w:num>
  <w:num w:numId="8">
    <w:abstractNumId w:val="15"/>
  </w:num>
  <w:num w:numId="9">
    <w:abstractNumId w:val="16"/>
  </w:num>
  <w:num w:numId="10">
    <w:abstractNumId w:val="11"/>
  </w:num>
  <w:num w:numId="11">
    <w:abstractNumId w:val="19"/>
  </w:num>
  <w:num w:numId="12">
    <w:abstractNumId w:val="7"/>
  </w:num>
  <w:num w:numId="13">
    <w:abstractNumId w:val="2"/>
  </w:num>
  <w:num w:numId="14">
    <w:abstractNumId w:val="20"/>
  </w:num>
  <w:num w:numId="15">
    <w:abstractNumId w:val="6"/>
  </w:num>
  <w:num w:numId="16">
    <w:abstractNumId w:val="25"/>
  </w:num>
  <w:num w:numId="17">
    <w:abstractNumId w:val="17"/>
  </w:num>
  <w:num w:numId="18">
    <w:abstractNumId w:val="1"/>
  </w:num>
  <w:num w:numId="19">
    <w:abstractNumId w:val="18"/>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num>
  <w:num w:numId="23">
    <w:abstractNumId w:val="21"/>
  </w:num>
  <w:num w:numId="24">
    <w:abstractNumId w:val="23"/>
  </w:num>
  <w:num w:numId="25">
    <w:abstractNumId w:val="8"/>
  </w:num>
  <w:num w:numId="26">
    <w:abstractNumId w:val="12"/>
  </w:num>
  <w:num w:numId="27">
    <w:abstractNumId w:val="0"/>
  </w:num>
  <w:num w:numId="28">
    <w:abstractNumId w:val="5"/>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86"/>
    <w:rsid w:val="00026970"/>
    <w:rsid w:val="00065CA8"/>
    <w:rsid w:val="00072036"/>
    <w:rsid w:val="00076346"/>
    <w:rsid w:val="0008446D"/>
    <w:rsid w:val="00095B18"/>
    <w:rsid w:val="000A7775"/>
    <w:rsid w:val="000B4A1C"/>
    <w:rsid w:val="00111C95"/>
    <w:rsid w:val="00156ADD"/>
    <w:rsid w:val="00160F88"/>
    <w:rsid w:val="00177039"/>
    <w:rsid w:val="001A0840"/>
    <w:rsid w:val="001B73B0"/>
    <w:rsid w:val="001F0582"/>
    <w:rsid w:val="001F7F5E"/>
    <w:rsid w:val="00205CE8"/>
    <w:rsid w:val="00206871"/>
    <w:rsid w:val="00222EF4"/>
    <w:rsid w:val="00245655"/>
    <w:rsid w:val="00245B03"/>
    <w:rsid w:val="00257EDE"/>
    <w:rsid w:val="00281E5C"/>
    <w:rsid w:val="0029385A"/>
    <w:rsid w:val="002A1532"/>
    <w:rsid w:val="002A29FC"/>
    <w:rsid w:val="002C1DB5"/>
    <w:rsid w:val="002C3A65"/>
    <w:rsid w:val="002D14DE"/>
    <w:rsid w:val="002D1CC1"/>
    <w:rsid w:val="002F09FE"/>
    <w:rsid w:val="002F7D0C"/>
    <w:rsid w:val="003164D2"/>
    <w:rsid w:val="00332E0F"/>
    <w:rsid w:val="003331FB"/>
    <w:rsid w:val="003635F1"/>
    <w:rsid w:val="00371B53"/>
    <w:rsid w:val="0039324D"/>
    <w:rsid w:val="003D6424"/>
    <w:rsid w:val="003E5E6C"/>
    <w:rsid w:val="003F63A1"/>
    <w:rsid w:val="004433CA"/>
    <w:rsid w:val="00444926"/>
    <w:rsid w:val="0044770F"/>
    <w:rsid w:val="004546AD"/>
    <w:rsid w:val="0048197F"/>
    <w:rsid w:val="00491D49"/>
    <w:rsid w:val="004C186C"/>
    <w:rsid w:val="004D5391"/>
    <w:rsid w:val="004D75CD"/>
    <w:rsid w:val="00514963"/>
    <w:rsid w:val="00546226"/>
    <w:rsid w:val="00553D67"/>
    <w:rsid w:val="00571EDA"/>
    <w:rsid w:val="00576329"/>
    <w:rsid w:val="00595E2C"/>
    <w:rsid w:val="005B6D48"/>
    <w:rsid w:val="005D62AB"/>
    <w:rsid w:val="00670032"/>
    <w:rsid w:val="00673EFC"/>
    <w:rsid w:val="006A21FE"/>
    <w:rsid w:val="006B278B"/>
    <w:rsid w:val="006B40B2"/>
    <w:rsid w:val="007056A9"/>
    <w:rsid w:val="007169F3"/>
    <w:rsid w:val="00720E19"/>
    <w:rsid w:val="0076487F"/>
    <w:rsid w:val="0077224E"/>
    <w:rsid w:val="007724C2"/>
    <w:rsid w:val="00794D7F"/>
    <w:rsid w:val="007F161E"/>
    <w:rsid w:val="00804B98"/>
    <w:rsid w:val="00824C52"/>
    <w:rsid w:val="00827161"/>
    <w:rsid w:val="00830197"/>
    <w:rsid w:val="00867216"/>
    <w:rsid w:val="008B148B"/>
    <w:rsid w:val="008D699F"/>
    <w:rsid w:val="008F1F05"/>
    <w:rsid w:val="00914597"/>
    <w:rsid w:val="009317B7"/>
    <w:rsid w:val="00940367"/>
    <w:rsid w:val="00941653"/>
    <w:rsid w:val="00941FCB"/>
    <w:rsid w:val="0095003F"/>
    <w:rsid w:val="009537C1"/>
    <w:rsid w:val="00963FAE"/>
    <w:rsid w:val="00993A98"/>
    <w:rsid w:val="009C7BAA"/>
    <w:rsid w:val="009D42EB"/>
    <w:rsid w:val="00A1076C"/>
    <w:rsid w:val="00A3404A"/>
    <w:rsid w:val="00A37883"/>
    <w:rsid w:val="00A84721"/>
    <w:rsid w:val="00AA67F4"/>
    <w:rsid w:val="00AE7DCC"/>
    <w:rsid w:val="00B041CF"/>
    <w:rsid w:val="00B21DF4"/>
    <w:rsid w:val="00B4695A"/>
    <w:rsid w:val="00BA6414"/>
    <w:rsid w:val="00BF6C71"/>
    <w:rsid w:val="00C37A37"/>
    <w:rsid w:val="00C40C2F"/>
    <w:rsid w:val="00C45BAC"/>
    <w:rsid w:val="00C81A2B"/>
    <w:rsid w:val="00CA380D"/>
    <w:rsid w:val="00CC56DC"/>
    <w:rsid w:val="00D600AB"/>
    <w:rsid w:val="00D74310"/>
    <w:rsid w:val="00D75AED"/>
    <w:rsid w:val="00D76E62"/>
    <w:rsid w:val="00DF0BCB"/>
    <w:rsid w:val="00E051EC"/>
    <w:rsid w:val="00E275C4"/>
    <w:rsid w:val="00E33013"/>
    <w:rsid w:val="00E431A6"/>
    <w:rsid w:val="00E43B68"/>
    <w:rsid w:val="00E63723"/>
    <w:rsid w:val="00E67F21"/>
    <w:rsid w:val="00E70D8A"/>
    <w:rsid w:val="00E821C4"/>
    <w:rsid w:val="00E95727"/>
    <w:rsid w:val="00EA5223"/>
    <w:rsid w:val="00EE733D"/>
    <w:rsid w:val="00EE7737"/>
    <w:rsid w:val="00EF1AE5"/>
    <w:rsid w:val="00F14B70"/>
    <w:rsid w:val="00F6427F"/>
    <w:rsid w:val="00FB2241"/>
    <w:rsid w:val="00FE6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03506"/>
  <w15:docId w15:val="{4BF73BD7-D141-420A-820F-1CAA1418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C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E7DCC"/>
    <w:pPr>
      <w:tabs>
        <w:tab w:val="center" w:pos="4252"/>
        <w:tab w:val="right" w:pos="8504"/>
      </w:tabs>
      <w:spacing w:after="0" w:line="240" w:lineRule="auto"/>
    </w:pPr>
  </w:style>
  <w:style w:type="character" w:customStyle="1" w:styleId="EncabezadoCar">
    <w:name w:val="Encabezado Car"/>
    <w:basedOn w:val="Fuentedeprrafopredeter"/>
    <w:link w:val="Encabezado"/>
    <w:rsid w:val="00AE7DCC"/>
    <w:rPr>
      <w:rFonts w:ascii="Calibri" w:eastAsia="Calibri" w:hAnsi="Calibri" w:cs="Times New Roman"/>
    </w:rPr>
  </w:style>
  <w:style w:type="paragraph" w:styleId="Piedepgina">
    <w:name w:val="footer"/>
    <w:basedOn w:val="Normal"/>
    <w:link w:val="PiedepginaCar"/>
    <w:uiPriority w:val="99"/>
    <w:unhideWhenUsed/>
    <w:rsid w:val="00AE7D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DCC"/>
    <w:rPr>
      <w:rFonts w:ascii="Calibri" w:eastAsia="Calibri" w:hAnsi="Calibri" w:cs="Times New Roman"/>
    </w:rPr>
  </w:style>
  <w:style w:type="paragraph" w:styleId="Prrafodelista">
    <w:name w:val="List Paragraph"/>
    <w:basedOn w:val="Normal"/>
    <w:uiPriority w:val="34"/>
    <w:qFormat/>
    <w:rsid w:val="006B40B2"/>
    <w:pPr>
      <w:ind w:left="720"/>
      <w:contextualSpacing/>
    </w:pPr>
  </w:style>
  <w:style w:type="paragraph" w:styleId="Textodeglobo">
    <w:name w:val="Balloon Text"/>
    <w:basedOn w:val="Normal"/>
    <w:link w:val="TextodegloboCar"/>
    <w:uiPriority w:val="99"/>
    <w:semiHidden/>
    <w:unhideWhenUsed/>
    <w:rsid w:val="002C1D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DB5"/>
    <w:rPr>
      <w:rFonts w:ascii="Segoe UI" w:eastAsia="Calibri" w:hAnsi="Segoe UI" w:cs="Segoe UI"/>
      <w:sz w:val="18"/>
      <w:szCs w:val="18"/>
    </w:rPr>
  </w:style>
  <w:style w:type="paragraph" w:customStyle="1" w:styleId="Standard">
    <w:name w:val="Standard"/>
    <w:rsid w:val="004546AD"/>
    <w:pPr>
      <w:widowControl w:val="0"/>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character" w:styleId="Refdecomentario">
    <w:name w:val="annotation reference"/>
    <w:basedOn w:val="Fuentedeprrafopredeter"/>
    <w:uiPriority w:val="99"/>
    <w:semiHidden/>
    <w:unhideWhenUsed/>
    <w:rsid w:val="004546AD"/>
    <w:rPr>
      <w:sz w:val="16"/>
      <w:szCs w:val="16"/>
    </w:rPr>
  </w:style>
  <w:style w:type="paragraph" w:styleId="Textocomentario">
    <w:name w:val="annotation text"/>
    <w:basedOn w:val="Normal"/>
    <w:link w:val="TextocomentarioCar"/>
    <w:uiPriority w:val="99"/>
    <w:unhideWhenUsed/>
    <w:rsid w:val="004546AD"/>
    <w:pPr>
      <w:spacing w:line="240" w:lineRule="auto"/>
    </w:pPr>
    <w:rPr>
      <w:sz w:val="20"/>
      <w:szCs w:val="20"/>
    </w:rPr>
  </w:style>
  <w:style w:type="character" w:customStyle="1" w:styleId="TextocomentarioCar">
    <w:name w:val="Texto comentario Car"/>
    <w:basedOn w:val="Fuentedeprrafopredeter"/>
    <w:link w:val="Textocomentario"/>
    <w:uiPriority w:val="99"/>
    <w:rsid w:val="004546A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4546AD"/>
    <w:rPr>
      <w:b/>
      <w:bCs/>
    </w:rPr>
  </w:style>
  <w:style w:type="character" w:customStyle="1" w:styleId="AsuntodelcomentarioCar">
    <w:name w:val="Asunto del comentario Car"/>
    <w:basedOn w:val="TextocomentarioCar"/>
    <w:link w:val="Asuntodelcomentario"/>
    <w:uiPriority w:val="99"/>
    <w:semiHidden/>
    <w:rsid w:val="004546AD"/>
    <w:rPr>
      <w:rFonts w:ascii="Calibri" w:eastAsia="Calibri" w:hAnsi="Calibri" w:cs="Times New Roman"/>
      <w:b/>
      <w:bCs/>
      <w:sz w:val="20"/>
      <w:szCs w:val="20"/>
    </w:rPr>
  </w:style>
  <w:style w:type="table" w:styleId="Tablaconcuadrcula">
    <w:name w:val="Table Grid"/>
    <w:basedOn w:val="Tablanormal"/>
    <w:uiPriority w:val="59"/>
    <w:rsid w:val="0025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3753">
      <w:bodyDiv w:val="1"/>
      <w:marLeft w:val="0"/>
      <w:marRight w:val="0"/>
      <w:marTop w:val="0"/>
      <w:marBottom w:val="0"/>
      <w:divBdr>
        <w:top w:val="none" w:sz="0" w:space="0" w:color="auto"/>
        <w:left w:val="none" w:sz="0" w:space="0" w:color="auto"/>
        <w:bottom w:val="none" w:sz="0" w:space="0" w:color="auto"/>
        <w:right w:val="none" w:sz="0" w:space="0" w:color="auto"/>
      </w:divBdr>
    </w:div>
    <w:div w:id="581066423">
      <w:bodyDiv w:val="1"/>
      <w:marLeft w:val="0"/>
      <w:marRight w:val="0"/>
      <w:marTop w:val="0"/>
      <w:marBottom w:val="0"/>
      <w:divBdr>
        <w:top w:val="none" w:sz="0" w:space="0" w:color="auto"/>
        <w:left w:val="none" w:sz="0" w:space="0" w:color="auto"/>
        <w:bottom w:val="none" w:sz="0" w:space="0" w:color="auto"/>
        <w:right w:val="none" w:sz="0" w:space="0" w:color="auto"/>
      </w:divBdr>
    </w:div>
    <w:div w:id="639573006">
      <w:bodyDiv w:val="1"/>
      <w:marLeft w:val="0"/>
      <w:marRight w:val="0"/>
      <w:marTop w:val="0"/>
      <w:marBottom w:val="0"/>
      <w:divBdr>
        <w:top w:val="none" w:sz="0" w:space="0" w:color="auto"/>
        <w:left w:val="none" w:sz="0" w:space="0" w:color="auto"/>
        <w:bottom w:val="none" w:sz="0" w:space="0" w:color="auto"/>
        <w:right w:val="none" w:sz="0" w:space="0" w:color="auto"/>
      </w:divBdr>
    </w:div>
    <w:div w:id="1067918788">
      <w:bodyDiv w:val="1"/>
      <w:marLeft w:val="0"/>
      <w:marRight w:val="0"/>
      <w:marTop w:val="0"/>
      <w:marBottom w:val="0"/>
      <w:divBdr>
        <w:top w:val="none" w:sz="0" w:space="0" w:color="auto"/>
        <w:left w:val="none" w:sz="0" w:space="0" w:color="auto"/>
        <w:bottom w:val="none" w:sz="0" w:space="0" w:color="auto"/>
        <w:right w:val="none" w:sz="0" w:space="0" w:color="auto"/>
      </w:divBdr>
    </w:div>
    <w:div w:id="16512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574B-C93E-4EAF-B44B-B40E34FF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DCRH</dc:creator>
  <cp:lastModifiedBy>VANE</cp:lastModifiedBy>
  <cp:revision>4</cp:revision>
  <cp:lastPrinted>2016-10-12T15:26:00Z</cp:lastPrinted>
  <dcterms:created xsi:type="dcterms:W3CDTF">2024-02-27T21:53:00Z</dcterms:created>
  <dcterms:modified xsi:type="dcterms:W3CDTF">2024-02-28T13:10:00Z</dcterms:modified>
</cp:coreProperties>
</file>