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3CC" w:rsidRDefault="00DB00A3">
      <w:r>
        <w:t>Estándar de codificación</w:t>
      </w:r>
    </w:p>
    <w:p w:rsidR="008223CC" w:rsidRDefault="0042133A">
      <w:pPr>
        <w:jc w:val="left"/>
      </w:pPr>
      <w:r>
        <w:rPr>
          <w:b w:val="0"/>
        </w:rPr>
        <w:t xml:space="preserve"> </w:t>
      </w:r>
    </w:p>
    <w:tbl>
      <w:tblPr>
        <w:tblStyle w:val="TableGrid"/>
        <w:tblW w:w="9470" w:type="dxa"/>
        <w:tblInd w:w="308" w:type="dxa"/>
        <w:tblCellMar>
          <w:top w:w="5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7454"/>
      </w:tblGrid>
      <w:tr w:rsidR="008223CC">
        <w:trPr>
          <w:trHeight w:val="816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3CC" w:rsidRDefault="0042133A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Propósito 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3CC" w:rsidRDefault="0042133A">
            <w:pPr>
              <w:spacing w:after="38" w:line="241" w:lineRule="auto"/>
              <w:ind w:right="17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Propuesta de síntesis del estándar de código de Java para su uso en proyectos de la materia  </w:t>
            </w:r>
          </w:p>
          <w:p w:rsidR="008223CC" w:rsidRDefault="0042133A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</w:tr>
      <w:tr w:rsidR="008223CC">
        <w:trPr>
          <w:trHeight w:val="1126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3CC" w:rsidRDefault="0042133A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Encabezado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3CC" w:rsidRDefault="0042133A">
            <w:pPr>
              <w:spacing w:after="21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Debe contar con: 1.- Información de autor y el programa </w:t>
            </w:r>
          </w:p>
          <w:p w:rsidR="008223CC" w:rsidRDefault="0042133A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                           </w:t>
            </w:r>
            <w:r w:rsidR="00DB00A3">
              <w:rPr>
                <w:rFonts w:ascii="Arial" w:eastAsia="Arial" w:hAnsi="Arial" w:cs="Arial"/>
                <w:b w:val="0"/>
                <w:sz w:val="20"/>
              </w:rPr>
              <w:t>2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.- Declaración de clases </w:t>
            </w:r>
          </w:p>
        </w:tc>
      </w:tr>
      <w:tr w:rsidR="008223CC">
        <w:trPr>
          <w:trHeight w:val="1556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3CC" w:rsidRDefault="0042133A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Ejemplo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23CC" w:rsidRPr="00DB00A3" w:rsidRDefault="0042133A">
            <w:pPr>
              <w:jc w:val="left"/>
              <w:rPr>
                <w:lang w:val="en-US"/>
              </w:rPr>
            </w:pPr>
            <w:r w:rsidRPr="00DB00A3">
              <w:rPr>
                <w:b w:val="0"/>
                <w:sz w:val="20"/>
                <w:lang w:val="en-US"/>
              </w:rPr>
              <w:t xml:space="preserve">/******************************************************************/ </w:t>
            </w:r>
          </w:p>
          <w:p w:rsidR="008223CC" w:rsidRPr="00DB00A3" w:rsidRDefault="0042133A">
            <w:pPr>
              <w:jc w:val="left"/>
            </w:pPr>
            <w:r w:rsidRPr="00DB00A3">
              <w:rPr>
                <w:b w:val="0"/>
                <w:sz w:val="20"/>
              </w:rPr>
              <w:t>/* @</w:t>
            </w:r>
            <w:proofErr w:type="spellStart"/>
            <w:r w:rsidRPr="00DB00A3">
              <w:rPr>
                <w:b w:val="0"/>
                <w:sz w:val="20"/>
              </w:rPr>
              <w:t>version</w:t>
            </w:r>
            <w:proofErr w:type="spellEnd"/>
            <w:r w:rsidRPr="00DB00A3">
              <w:rPr>
                <w:b w:val="0"/>
                <w:sz w:val="20"/>
              </w:rPr>
              <w:t xml:space="preserve">                      </w:t>
            </w:r>
            <w:r w:rsidR="00DB00A3" w:rsidRPr="00DB00A3">
              <w:rPr>
                <w:b w:val="0"/>
                <w:sz w:val="20"/>
              </w:rPr>
              <w:t>Numero de</w:t>
            </w:r>
            <w:r w:rsidR="00DB00A3">
              <w:rPr>
                <w:b w:val="0"/>
                <w:sz w:val="20"/>
              </w:rPr>
              <w:t xml:space="preserve"> </w:t>
            </w:r>
            <w:r w:rsidR="00DB00A3" w:rsidRPr="00DB00A3">
              <w:rPr>
                <w:b w:val="0"/>
                <w:sz w:val="20"/>
              </w:rPr>
              <w:t>Versión del Programa</w:t>
            </w:r>
            <w:r w:rsidRPr="00DB00A3">
              <w:rPr>
                <w:b w:val="0"/>
                <w:sz w:val="20"/>
              </w:rPr>
              <w:t xml:space="preserve">        </w:t>
            </w:r>
            <w:r w:rsidRPr="00DB00A3">
              <w:rPr>
                <w:b w:val="0"/>
                <w:sz w:val="20"/>
              </w:rPr>
              <w:t xml:space="preserve">                            */ </w:t>
            </w:r>
          </w:p>
          <w:p w:rsidR="008223CC" w:rsidRPr="00DB00A3" w:rsidRDefault="0042133A">
            <w:pPr>
              <w:jc w:val="left"/>
            </w:pPr>
            <w:r w:rsidRPr="00DB00A3">
              <w:rPr>
                <w:b w:val="0"/>
                <w:sz w:val="20"/>
              </w:rPr>
              <w:t>/* @</w:t>
            </w:r>
            <w:proofErr w:type="spellStart"/>
            <w:r w:rsidRPr="00DB00A3">
              <w:rPr>
                <w:b w:val="0"/>
                <w:sz w:val="20"/>
              </w:rPr>
              <w:t>author</w:t>
            </w:r>
            <w:proofErr w:type="spellEnd"/>
            <w:r w:rsidRPr="00DB00A3">
              <w:rPr>
                <w:b w:val="0"/>
                <w:sz w:val="20"/>
              </w:rPr>
              <w:t xml:space="preserve">                       </w:t>
            </w:r>
            <w:r w:rsidR="00DB00A3" w:rsidRPr="00DB00A3">
              <w:rPr>
                <w:b w:val="0"/>
                <w:sz w:val="20"/>
              </w:rPr>
              <w:t>Nombre del autor</w:t>
            </w:r>
            <w:r w:rsidRPr="00DB00A3">
              <w:rPr>
                <w:b w:val="0"/>
                <w:sz w:val="20"/>
              </w:rPr>
              <w:t xml:space="preserve">   </w:t>
            </w:r>
            <w:r w:rsidRPr="00DB00A3">
              <w:rPr>
                <w:b w:val="0"/>
                <w:sz w:val="20"/>
              </w:rPr>
              <w:t xml:space="preserve">                                                           */ </w:t>
            </w:r>
          </w:p>
          <w:p w:rsidR="00992AAF" w:rsidRDefault="0042133A">
            <w:pPr>
              <w:spacing w:after="58"/>
              <w:jc w:val="left"/>
              <w:rPr>
                <w:b w:val="0"/>
                <w:sz w:val="20"/>
              </w:rPr>
            </w:pPr>
            <w:r w:rsidRPr="00DB00A3">
              <w:rPr>
                <w:b w:val="0"/>
                <w:sz w:val="20"/>
              </w:rPr>
              <w:t>/* @</w:t>
            </w:r>
            <w:proofErr w:type="spellStart"/>
            <w:r w:rsidRPr="00DB00A3">
              <w:rPr>
                <w:b w:val="0"/>
                <w:sz w:val="20"/>
              </w:rPr>
              <w:t>since</w:t>
            </w:r>
            <w:proofErr w:type="spellEnd"/>
            <w:r w:rsidRPr="00DB00A3">
              <w:rPr>
                <w:b w:val="0"/>
                <w:sz w:val="20"/>
              </w:rPr>
              <w:t xml:space="preserve">                          </w:t>
            </w:r>
            <w:r w:rsidR="00DB00A3" w:rsidRPr="00DB00A3">
              <w:rPr>
                <w:b w:val="0"/>
                <w:sz w:val="20"/>
              </w:rPr>
              <w:t xml:space="preserve">Fecha de </w:t>
            </w:r>
            <w:r w:rsidR="00DB00A3">
              <w:rPr>
                <w:b w:val="0"/>
                <w:sz w:val="20"/>
              </w:rPr>
              <w:t xml:space="preserve">creación del programa            </w:t>
            </w:r>
            <w:r w:rsidRPr="00DB00A3">
              <w:rPr>
                <w:b w:val="0"/>
                <w:sz w:val="20"/>
              </w:rPr>
              <w:t xml:space="preserve">       </w:t>
            </w:r>
            <w:r w:rsidR="00DB00A3">
              <w:rPr>
                <w:b w:val="0"/>
                <w:sz w:val="20"/>
              </w:rPr>
              <w:t xml:space="preserve">        </w:t>
            </w:r>
            <w:r w:rsidRPr="00DB00A3">
              <w:rPr>
                <w:b w:val="0"/>
                <w:sz w:val="20"/>
              </w:rPr>
              <w:t xml:space="preserve">      </w:t>
            </w:r>
            <w:r w:rsidRPr="00DB00A3">
              <w:rPr>
                <w:b w:val="0"/>
                <w:sz w:val="20"/>
              </w:rPr>
              <w:t xml:space="preserve">     */</w:t>
            </w:r>
          </w:p>
          <w:p w:rsidR="008223CC" w:rsidRPr="00DB00A3" w:rsidRDefault="00992AAF">
            <w:pPr>
              <w:spacing w:after="58"/>
              <w:jc w:val="left"/>
            </w:pPr>
            <w:r>
              <w:rPr>
                <w:b w:val="0"/>
                <w:sz w:val="20"/>
              </w:rPr>
              <w:t>/*</w:t>
            </w:r>
            <w:r w:rsidR="00D979BD">
              <w:rPr>
                <w:b w:val="0"/>
                <w:sz w:val="20"/>
              </w:rPr>
              <w:t xml:space="preserve"> Nombre de la clase</w:t>
            </w:r>
            <w:r w:rsidR="0042133A" w:rsidRPr="00DB00A3">
              <w:rPr>
                <w:b w:val="0"/>
                <w:sz w:val="20"/>
              </w:rPr>
              <w:t xml:space="preserve"> </w:t>
            </w:r>
            <w:r w:rsidR="00D979BD">
              <w:rPr>
                <w:b w:val="0"/>
                <w:sz w:val="20"/>
              </w:rPr>
              <w:t xml:space="preserve">                                                                                               */</w:t>
            </w:r>
          </w:p>
          <w:p w:rsidR="008223CC" w:rsidRDefault="0042133A">
            <w:pPr>
              <w:jc w:val="left"/>
            </w:pPr>
            <w:r>
              <w:rPr>
                <w:b w:val="0"/>
                <w:sz w:val="24"/>
              </w:rPr>
              <w:t>/**************</w:t>
            </w:r>
            <w:r>
              <w:rPr>
                <w:b w:val="0"/>
                <w:sz w:val="24"/>
              </w:rPr>
              <w:t>*********************************</w:t>
            </w:r>
            <w:r w:rsidR="00DB00A3">
              <w:rPr>
                <w:b w:val="0"/>
                <w:sz w:val="24"/>
              </w:rPr>
              <w:t>*</w:t>
            </w:r>
            <w:r>
              <w:rPr>
                <w:b w:val="0"/>
                <w:sz w:val="24"/>
              </w:rPr>
              <w:t>*******/</w:t>
            </w: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 </w:t>
            </w:r>
          </w:p>
        </w:tc>
      </w:tr>
      <w:tr w:rsidR="00D979BD" w:rsidTr="00D979BD">
        <w:trPr>
          <w:trHeight w:val="613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79BD" w:rsidRDefault="006A4D0B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>Orden de declaración de variables y métodos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Default="006A4D0B">
            <w:pPr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>Todas las variables</w:t>
            </w: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 de tipo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 deben declararse primero, después los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sz w:val="20"/>
              </w:rPr>
              <w:t>protected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0"/>
              </w:rPr>
              <w:t>, después l</w:t>
            </w:r>
            <w:r>
              <w:rPr>
                <w:rFonts w:ascii="Courier New" w:eastAsia="Courier New" w:hAnsi="Courier New" w:cs="Courier New"/>
                <w:b w:val="0"/>
                <w:sz w:val="20"/>
              </w:rPr>
              <w:t>a</w:t>
            </w: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s de tipo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sz w:val="2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0"/>
              </w:rPr>
              <w:t>.</w:t>
            </w:r>
          </w:p>
          <w:p w:rsidR="006A4D0B" w:rsidRPr="006A4D0B" w:rsidRDefault="006A4D0B">
            <w:pPr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>Los métodos deben agruparse de acuerdo a su funcionalidad sin importar su grado de alcance.</w:t>
            </w:r>
          </w:p>
        </w:tc>
      </w:tr>
      <w:tr w:rsidR="006A4D0B">
        <w:trPr>
          <w:trHeight w:val="857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Default="006A4D0B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Nombres </w:t>
            </w:r>
          </w:p>
          <w:p w:rsidR="006A4D0B" w:rsidRDefault="006A4D0B">
            <w:pPr>
              <w:jc w:val="left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(variables, identificadores, clases)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Default="006A4D0B" w:rsidP="006A4D0B">
            <w:pPr>
              <w:spacing w:after="21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Paquetes: Todos en minúsculas y palabras juntas </w:t>
            </w:r>
          </w:p>
          <w:p w:rsidR="006A4D0B" w:rsidRDefault="006A4D0B" w:rsidP="006A4D0B">
            <w:pPr>
              <w:spacing w:after="24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>Clases: Las iniciales de los nombres con mayúsculas. En caso de ser una unión de dos o mas palabras, se usará CamelCase.</w:t>
            </w:r>
          </w:p>
          <w:p w:rsidR="006A4D0B" w:rsidRDefault="006A4D0B" w:rsidP="006A4D0B">
            <w:pPr>
              <w:spacing w:after="21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>Métodos: primera letra min, resto de palabras primera letra mayúscula</w:t>
            </w:r>
            <w:r w:rsidR="004E2473">
              <w:rPr>
                <w:rFonts w:ascii="Arial" w:eastAsia="Arial" w:hAnsi="Arial" w:cs="Arial"/>
                <w:b w:val="0"/>
                <w:sz w:val="20"/>
              </w:rPr>
              <w:t>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  <w:p w:rsidR="004E2473" w:rsidRDefault="006A4D0B" w:rsidP="006A4D0B">
            <w:pPr>
              <w:spacing w:after="24"/>
              <w:jc w:val="left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Constantes: Todas mayúsculas, separar palabras con guion bajo</w:t>
            </w:r>
          </w:p>
          <w:p w:rsidR="004E2473" w:rsidRPr="004E2473" w:rsidRDefault="004E2473" w:rsidP="006A4D0B">
            <w:pPr>
              <w:spacing w:after="24"/>
              <w:jc w:val="left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Variables: </w:t>
            </w:r>
            <w:r>
              <w:rPr>
                <w:rFonts w:ascii="Arial" w:eastAsia="Arial" w:hAnsi="Arial" w:cs="Arial"/>
                <w:b w:val="0"/>
                <w:sz w:val="20"/>
              </w:rPr>
              <w:t>primera letra min, resto de palabras primera letra mayúscul</w:t>
            </w:r>
            <w:r>
              <w:rPr>
                <w:rFonts w:ascii="Arial" w:eastAsia="Arial" w:hAnsi="Arial" w:cs="Arial"/>
                <w:b w:val="0"/>
                <w:sz w:val="20"/>
              </w:rPr>
              <w:t>a</w:t>
            </w:r>
          </w:p>
          <w:p w:rsidR="006A4D0B" w:rsidRDefault="006A4D0B">
            <w:pPr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Tipo de variable genérica: Una letra mayúscula.</w:t>
            </w:r>
          </w:p>
        </w:tc>
      </w:tr>
      <w:tr w:rsidR="006A4D0B">
        <w:trPr>
          <w:trHeight w:val="857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Default="006A4D0B">
            <w:pPr>
              <w:jc w:val="left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Ejemplo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Default="006A4D0B">
            <w:pPr>
              <w:spacing w:after="22"/>
              <w:jc w:val="left"/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Paquetes: </w:t>
            </w:r>
            <w:proofErr w:type="spellStart"/>
            <w:r w:rsidRPr="006A4D0B">
              <w:rPr>
                <w:rFonts w:eastAsia="Courier New"/>
                <w:b w:val="0"/>
                <w:sz w:val="20"/>
                <w:szCs w:val="20"/>
              </w:rPr>
              <w:t>com.</w:t>
            </w:r>
            <w:proofErr w:type="gramStart"/>
            <w:r w:rsidRPr="006A4D0B">
              <w:rPr>
                <w:rFonts w:eastAsia="Courier New"/>
                <w:b w:val="0"/>
                <w:sz w:val="20"/>
                <w:szCs w:val="20"/>
              </w:rPr>
              <w:t>example.deepspace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009900"/>
                <w:sz w:val="20"/>
              </w:rPr>
              <w:t xml:space="preserve"> </w:t>
            </w:r>
          </w:p>
          <w:p w:rsidR="006A4D0B" w:rsidRDefault="006A4D0B">
            <w:pPr>
              <w:spacing w:after="22"/>
              <w:jc w:val="left"/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Clases: Persona      Estudiante      Auto </w:t>
            </w:r>
          </w:p>
          <w:p w:rsidR="006A4D0B" w:rsidRPr="00DB00A3" w:rsidRDefault="006A4D0B">
            <w:pPr>
              <w:spacing w:after="25"/>
              <w:jc w:val="left"/>
              <w:rPr>
                <w:lang w:val="en-US"/>
              </w:rPr>
            </w:pPr>
            <w:proofErr w:type="spellStart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>Métodos</w:t>
            </w:r>
            <w:proofErr w:type="spellEnd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: </w:t>
            </w:r>
            <w:proofErr w:type="spellStart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>sendMessage</w:t>
            </w:r>
            <w:proofErr w:type="spellEnd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      exit       </w:t>
            </w:r>
            <w:proofErr w:type="spellStart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>autoMover</w:t>
            </w:r>
            <w:proofErr w:type="spellEnd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 </w:t>
            </w:r>
          </w:p>
          <w:p w:rsidR="006A4D0B" w:rsidRPr="00DB00A3" w:rsidRDefault="006A4D0B">
            <w:pPr>
              <w:spacing w:after="22"/>
              <w:jc w:val="left"/>
              <w:rPr>
                <w:lang w:val="en-US"/>
              </w:rPr>
            </w:pPr>
            <w:proofErr w:type="spellStart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>Constantes</w:t>
            </w:r>
            <w:proofErr w:type="spellEnd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: CONSTANT_CASE </w:t>
            </w:r>
          </w:p>
          <w:p w:rsidR="006A4D0B" w:rsidRDefault="004E2473">
            <w:pPr>
              <w:spacing w:after="22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b w:val="0"/>
                <w:sz w:val="20"/>
              </w:rPr>
              <w:t>Variables</w:t>
            </w:r>
            <w:r w:rsidR="006A4D0B">
              <w:rPr>
                <w:rFonts w:ascii="Courier New" w:eastAsia="Courier New" w:hAnsi="Courier New" w:cs="Courier New"/>
                <w:b w:val="0"/>
                <w:sz w:val="20"/>
              </w:rPr>
              <w:t xml:space="preserve"> :</w:t>
            </w:r>
            <w:proofErr w:type="gramEnd"/>
            <w:r w:rsidR="006A4D0B">
              <w:rPr>
                <w:rFonts w:ascii="Courier New" w:eastAsia="Courier New" w:hAnsi="Courier New" w:cs="Courier New"/>
                <w:b w:val="0"/>
                <w:sz w:val="20"/>
              </w:rPr>
              <w:t xml:space="preserve"> </w:t>
            </w:r>
            <w:proofErr w:type="spellStart"/>
            <w:r w:rsidR="006A4D0B">
              <w:rPr>
                <w:rFonts w:ascii="Courier New" w:eastAsia="Courier New" w:hAnsi="Courier New" w:cs="Courier New"/>
                <w:b w:val="0"/>
                <w:sz w:val="20"/>
              </w:rPr>
              <w:t>localLowerCase</w:t>
            </w:r>
            <w:proofErr w:type="spellEnd"/>
            <w:r w:rsidR="006A4D0B">
              <w:rPr>
                <w:rFonts w:ascii="Courier New" w:eastAsia="Courier New" w:hAnsi="Courier New" w:cs="Courier New"/>
                <w:b w:val="0"/>
                <w:sz w:val="20"/>
              </w:rPr>
              <w:t xml:space="preserve"> </w:t>
            </w:r>
          </w:p>
          <w:p w:rsidR="006A4D0B" w:rsidRDefault="006A4D0B">
            <w:pPr>
              <w:spacing w:after="22"/>
              <w:jc w:val="left"/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Tipo de variable: T    E    L </w:t>
            </w:r>
          </w:p>
          <w:p w:rsidR="006A4D0B" w:rsidRDefault="006A4D0B">
            <w:pPr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 </w:t>
            </w:r>
          </w:p>
        </w:tc>
      </w:tr>
      <w:tr w:rsidR="006A4D0B">
        <w:trPr>
          <w:trHeight w:val="1070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Default="006A4D0B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Espacios en blanco horizontal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Default="006A4D0B">
            <w:pPr>
              <w:spacing w:after="21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Una espacio </w:t>
            </w:r>
            <w:proofErr w:type="gramStart"/>
            <w:r>
              <w:rPr>
                <w:rFonts w:ascii="Arial" w:eastAsia="Arial" w:hAnsi="Arial" w:cs="Arial"/>
                <w:b w:val="0"/>
                <w:sz w:val="20"/>
              </w:rPr>
              <w:t>horizontal  en</w:t>
            </w:r>
            <w:proofErr w:type="gramEnd"/>
            <w:r>
              <w:rPr>
                <w:rFonts w:ascii="Arial" w:eastAsia="Arial" w:hAnsi="Arial" w:cs="Arial"/>
                <w:b w:val="0"/>
                <w:sz w:val="20"/>
              </w:rPr>
              <w:t xml:space="preserve"> blanco aparece: </w:t>
            </w:r>
          </w:p>
          <w:p w:rsidR="006A4D0B" w:rsidRDefault="006A4D0B">
            <w:pPr>
              <w:spacing w:after="24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-Separando palabras reservadas de un paréntesis  </w:t>
            </w:r>
          </w:p>
          <w:p w:rsidR="006A4D0B" w:rsidRDefault="006A4D0B">
            <w:pPr>
              <w:spacing w:after="21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-Separando palabras reservadas de llaves </w:t>
            </w:r>
          </w:p>
          <w:p w:rsidR="006A4D0B" w:rsidRDefault="006A4D0B">
            <w:pPr>
              <w:spacing w:after="24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-Antes de abrir una llave o corchete </w:t>
            </w:r>
          </w:p>
          <w:p w:rsidR="006A4D0B" w:rsidRDefault="006A4D0B">
            <w:pPr>
              <w:spacing w:after="22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-En ambos lados de un operador binario o ternario </w:t>
            </w:r>
          </w:p>
          <w:p w:rsidR="006A4D0B" w:rsidRDefault="006A4D0B">
            <w:pPr>
              <w:spacing w:after="21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-Después </w:t>
            </w:r>
            <w:proofErr w:type="gramStart"/>
            <w:r>
              <w:rPr>
                <w:rFonts w:ascii="Arial" w:eastAsia="Arial" w:hAnsi="Arial" w:cs="Arial"/>
                <w:b w:val="0"/>
                <w:sz w:val="20"/>
              </w:rPr>
              <w:t>de</w:t>
            </w:r>
            <w:r w:rsidR="004E2473">
              <w:rPr>
                <w:rFonts w:ascii="Arial" w:eastAsia="Arial" w:hAnsi="Arial" w:cs="Arial"/>
                <w:b w:val="0"/>
                <w:sz w:val="20"/>
              </w:rPr>
              <w:t>:,</w:t>
            </w:r>
            <w:proofErr w:type="gramEnd"/>
            <w:r>
              <w:rPr>
                <w:rFonts w:ascii="Arial" w:eastAsia="Arial" w:hAnsi="Arial" w:cs="Arial"/>
                <w:b w:val="0"/>
                <w:sz w:val="20"/>
              </w:rPr>
              <w:t xml:space="preserve"> : ; </w:t>
            </w:r>
            <w:r w:rsidR="00AC7913">
              <w:rPr>
                <w:rFonts w:ascii="Arial" w:eastAsia="Arial" w:hAnsi="Arial" w:cs="Arial"/>
                <w:b w:val="0"/>
                <w:sz w:val="20"/>
              </w:rPr>
              <w:t xml:space="preserve">( 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) </w:t>
            </w:r>
            <w:r w:rsidR="00AC7913">
              <w:rPr>
                <w:rFonts w:ascii="Arial" w:eastAsia="Arial" w:hAnsi="Arial" w:cs="Arial"/>
                <w:b w:val="0"/>
                <w:sz w:val="20"/>
              </w:rPr>
              <w:t>=</w:t>
            </w:r>
          </w:p>
          <w:p w:rsidR="006A4D0B" w:rsidRDefault="006A4D0B">
            <w:pPr>
              <w:spacing w:after="24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-En ambos lados de // </w:t>
            </w:r>
          </w:p>
          <w:p w:rsidR="006A4D0B" w:rsidRDefault="006A4D0B">
            <w:pPr>
              <w:spacing w:after="21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-Entre el tipo y la variable de una declaración </w:t>
            </w:r>
          </w:p>
          <w:p w:rsidR="006A4D0B" w:rsidRDefault="006A4D0B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-Dentro de ambas llaves de una inicialización de un arreglo </w:t>
            </w:r>
          </w:p>
        </w:tc>
      </w:tr>
      <w:tr w:rsidR="006A4D0B">
        <w:trPr>
          <w:trHeight w:val="1070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Default="006A4D0B">
            <w:pPr>
              <w:jc w:val="left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Ejemplo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Pr="00DB00A3" w:rsidRDefault="006A4D0B">
            <w:pPr>
              <w:spacing w:after="25"/>
              <w:jc w:val="left"/>
              <w:rPr>
                <w:lang w:val="en-US"/>
              </w:rPr>
            </w:pPr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for () </w:t>
            </w:r>
          </w:p>
          <w:p w:rsidR="006A4D0B" w:rsidRPr="00DB00A3" w:rsidRDefault="006A4D0B">
            <w:pPr>
              <w:spacing w:after="23"/>
              <w:jc w:val="left"/>
              <w:rPr>
                <w:lang w:val="en-US"/>
              </w:rPr>
            </w:pPr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} else { </w:t>
            </w:r>
          </w:p>
          <w:p w:rsidR="006A4D0B" w:rsidRPr="00DB00A3" w:rsidRDefault="006A4D0B">
            <w:pPr>
              <w:spacing w:after="22"/>
              <w:jc w:val="left"/>
              <w:rPr>
                <w:lang w:val="en-US"/>
              </w:rPr>
            </w:pPr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String x = { </w:t>
            </w:r>
          </w:p>
          <w:p w:rsidR="006A4D0B" w:rsidRPr="00DB00A3" w:rsidRDefault="006A4D0B">
            <w:pPr>
              <w:spacing w:after="22"/>
              <w:jc w:val="left"/>
              <w:rPr>
                <w:lang w:val="en-US"/>
              </w:rPr>
            </w:pPr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(x | y) </w:t>
            </w:r>
          </w:p>
          <w:p w:rsidR="004E2473" w:rsidRDefault="006A4D0B">
            <w:pPr>
              <w:spacing w:after="22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>X, b, c;</w:t>
            </w:r>
          </w:p>
          <w:p w:rsidR="006A4D0B" w:rsidRDefault="006A4D0B">
            <w:pPr>
              <w:spacing w:after="22"/>
              <w:jc w:val="left"/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// Hola comentario </w:t>
            </w:r>
          </w:p>
          <w:p w:rsidR="006A4D0B" w:rsidRDefault="006A4D0B">
            <w:pPr>
              <w:spacing w:after="41" w:line="240" w:lineRule="auto"/>
              <w:jc w:val="both"/>
              <w:rPr>
                <w:rFonts w:ascii="Courier New" w:eastAsia="Courier New" w:hAnsi="Courier New" w:cs="Courier New"/>
                <w:b w:val="0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 w:val="0"/>
                <w:sz w:val="20"/>
              </w:rPr>
              <w:lastRenderedPageBreak/>
              <w:t>String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 x =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sz w:val="20"/>
              </w:rPr>
              <w:t>{ ‘</w:t>
            </w:r>
            <w:proofErr w:type="gramEnd"/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e’, ‘b’ } </w:t>
            </w:r>
          </w:p>
        </w:tc>
      </w:tr>
      <w:tr w:rsidR="006A4D0B">
        <w:trPr>
          <w:trHeight w:val="1666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Default="006A4D0B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lastRenderedPageBreak/>
              <w:t>Espacios en blanco vertical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Default="006A4D0B">
            <w:pPr>
              <w:spacing w:after="40" w:line="241" w:lineRule="auto"/>
              <w:jc w:val="left"/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-Entre miembros o iniciadores de clase: campos, constructores, métodos, clases anidadas, iniciadores estáticos </w:t>
            </w:r>
          </w:p>
          <w:p w:rsidR="006A4D0B" w:rsidRDefault="006A4D0B">
            <w:pPr>
              <w:spacing w:after="41" w:line="240" w:lineRule="auto"/>
              <w:jc w:val="left"/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-Entre enunciados, para organizar el código en subsecciones lógicas </w:t>
            </w:r>
          </w:p>
          <w:p w:rsidR="006A4D0B" w:rsidRDefault="006A4D0B" w:rsidP="004E2473">
            <w:pPr>
              <w:jc w:val="left"/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-Entre bloques lógicos  </w:t>
            </w:r>
          </w:p>
        </w:tc>
      </w:tr>
      <w:tr w:rsidR="006A4D0B" w:rsidRPr="007C6AFF" w:rsidTr="007C6AFF">
        <w:trPr>
          <w:trHeight w:val="619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Default="006A4D0B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Ejemplo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4D0B" w:rsidRPr="007C6AFF" w:rsidRDefault="007C6AFF">
            <w:pPr>
              <w:spacing w:after="25"/>
              <w:jc w:val="left"/>
              <w:rPr>
                <w:lang w:val="en-US"/>
              </w:rPr>
            </w:pPr>
            <w:r w:rsidRPr="007C6AFF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>public c</w:t>
            </w:r>
            <w:r w:rsidR="006A4D0B" w:rsidRPr="007C6AFF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>lass Aut</w:t>
            </w:r>
            <w:r w:rsidRPr="007C6AFF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o </w:t>
            </w:r>
            <w:r w:rsidR="006A4D0B" w:rsidRPr="007C6AFF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{ </w:t>
            </w:r>
          </w:p>
          <w:p w:rsidR="004E2473" w:rsidRPr="007C6AFF" w:rsidRDefault="006A4D0B" w:rsidP="007C6AFF">
            <w:pPr>
              <w:spacing w:after="23"/>
              <w:jc w:val="left"/>
              <w:rPr>
                <w:lang w:val="en-US"/>
              </w:rPr>
            </w:pPr>
            <w:r w:rsidRPr="007C6AFF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} 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Identación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spacing w:after="21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-Aplicar una sangría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cada que se cambia de nivel </w:t>
            </w:r>
          </w:p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-Las llaves que se abren deben estar al mismo nivel que </w:t>
            </w:r>
            <w:r>
              <w:rPr>
                <w:rFonts w:ascii="Arial" w:eastAsia="Arial" w:hAnsi="Arial" w:cs="Arial"/>
                <w:b w:val="0"/>
                <w:sz w:val="20"/>
              </w:rPr>
              <w:t>su declaración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Ejemplo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spacing w:after="22"/>
              <w:jc w:val="left"/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</w:pPr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for (int </w:t>
            </w:r>
            <w:proofErr w:type="spellStart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>i</w:t>
            </w:r>
            <w:proofErr w:type="spellEnd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>=</w:t>
            </w:r>
            <w:proofErr w:type="gramStart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>0;i</w:t>
            </w:r>
            <w:proofErr w:type="gramEnd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>&lt;3;i++)</w:t>
            </w:r>
            <w:r>
              <w:rPr>
                <w:lang w:val="en-US"/>
              </w:rPr>
              <w:t xml:space="preserve"> </w:t>
            </w:r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{ </w:t>
            </w:r>
          </w:p>
          <w:p w:rsidR="007C6AFF" w:rsidRPr="00DB00A3" w:rsidRDefault="007C6AFF" w:rsidP="007C6AFF">
            <w:pPr>
              <w:spacing w:after="22"/>
              <w:jc w:val="left"/>
              <w:rPr>
                <w:lang w:val="en-US"/>
              </w:rPr>
            </w:pPr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   aux[</w:t>
            </w:r>
            <w:proofErr w:type="spellStart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>i</w:t>
            </w:r>
            <w:proofErr w:type="spellEnd"/>
            <w:r w:rsidRPr="00DB00A3">
              <w:rPr>
                <w:rFonts w:ascii="Courier New" w:eastAsia="Courier New" w:hAnsi="Courier New" w:cs="Courier New"/>
                <w:b w:val="0"/>
                <w:sz w:val="20"/>
                <w:lang w:val="en-US"/>
              </w:rPr>
              <w:t xml:space="preserve">]; </w:t>
            </w:r>
          </w:p>
          <w:p w:rsidR="007C6AFF" w:rsidRDefault="007C6AFF" w:rsidP="007C6AFF">
            <w:pPr>
              <w:jc w:val="left"/>
            </w:pPr>
            <w:r>
              <w:rPr>
                <w:rFonts w:ascii="Courier New" w:eastAsia="Courier New" w:hAnsi="Courier New" w:cs="Courier New"/>
                <w:b w:val="0"/>
                <w:sz w:val="20"/>
              </w:rPr>
              <w:t xml:space="preserve">} </w:t>
            </w:r>
          </w:p>
        </w:tc>
      </w:tr>
      <w:tr w:rsidR="007C6AFF" w:rsidRPr="007C6AFF" w:rsidTr="007C6AFF">
        <w:trPr>
          <w:trHeight w:val="49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Capitalización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spacing w:after="21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-Con mayúsculas todas las definiciones </w:t>
            </w:r>
          </w:p>
          <w:p w:rsidR="007C6AFF" w:rsidRDefault="007C6AFF" w:rsidP="007C6AFF">
            <w:pPr>
              <w:spacing w:after="7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-Con minúsculas palabras reservadas e identificadores 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Ejemplo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Pr="00DB00A3" w:rsidRDefault="007C6AFF" w:rsidP="007C6AFF">
            <w:pPr>
              <w:spacing w:after="27"/>
              <w:jc w:val="left"/>
              <w:rPr>
                <w:lang w:val="en-US"/>
              </w:rPr>
            </w:pPr>
            <w:r w:rsidRPr="00DB00A3">
              <w:rPr>
                <w:b w:val="0"/>
                <w:sz w:val="20"/>
                <w:lang w:val="en-US"/>
              </w:rPr>
              <w:t>#</w:t>
            </w:r>
            <w:proofErr w:type="gramStart"/>
            <w:r w:rsidRPr="00DB00A3">
              <w:rPr>
                <w:b w:val="0"/>
                <w:sz w:val="20"/>
                <w:lang w:val="en-US"/>
              </w:rPr>
              <w:t>define  DEFAULT</w:t>
            </w:r>
            <w:proofErr w:type="gramEnd"/>
            <w:r w:rsidRPr="00DB00A3">
              <w:rPr>
                <w:b w:val="0"/>
                <w:sz w:val="20"/>
                <w:lang w:val="en-US"/>
              </w:rPr>
              <w:t xml:space="preserve">-NUMBER-OF-STUDENTS  15 </w:t>
            </w:r>
          </w:p>
          <w:p w:rsidR="007C6AFF" w:rsidRPr="00DB00A3" w:rsidRDefault="007C6AFF" w:rsidP="007C6AFF">
            <w:pPr>
              <w:jc w:val="left"/>
              <w:rPr>
                <w:lang w:val="en-US"/>
              </w:rPr>
            </w:pPr>
            <w:r w:rsidRPr="00DB00A3">
              <w:rPr>
                <w:rFonts w:ascii="Arial" w:eastAsia="Arial" w:hAnsi="Arial" w:cs="Arial"/>
                <w:b w:val="0"/>
                <w:sz w:val="20"/>
                <w:lang w:val="en-US"/>
              </w:rPr>
              <w:t xml:space="preserve"> 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Condiciones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()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>Se debe poner primero la variable y luego la constant</w:t>
            </w:r>
            <w:r>
              <w:rPr>
                <w:b w:val="0"/>
                <w:sz w:val="20"/>
              </w:rPr>
              <w:t>e.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Ejemplo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CORRECTO: </w:t>
            </w:r>
            <w:proofErr w:type="spellStart"/>
            <w:r>
              <w:rPr>
                <w:b w:val="0"/>
                <w:sz w:val="20"/>
              </w:rPr>
              <w:t>if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(</w:t>
            </w:r>
            <w:proofErr w:type="spellStart"/>
            <w:r>
              <w:rPr>
                <w:b w:val="0"/>
                <w:sz w:val="20"/>
              </w:rPr>
              <w:t>var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==</w:t>
            </w: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5)</w:t>
            </w: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{ </w:t>
            </w:r>
          </w:p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} </w:t>
            </w:r>
          </w:p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INCORRECTO: </w:t>
            </w:r>
            <w:proofErr w:type="spellStart"/>
            <w:r>
              <w:rPr>
                <w:b w:val="0"/>
                <w:sz w:val="20"/>
              </w:rPr>
              <w:t>if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(5</w:t>
            </w: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==</w:t>
            </w:r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var</w:t>
            </w:r>
            <w:proofErr w:type="spellEnd"/>
            <w:r>
              <w:rPr>
                <w:b w:val="0"/>
                <w:sz w:val="20"/>
              </w:rPr>
              <w:t>)</w:t>
            </w: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{ </w:t>
            </w:r>
          </w:p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} 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Importaciones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Prohibido usar *, se debe importar la clase que se necesita en especifico  </w:t>
            </w:r>
          </w:p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Se separan importaciones, las estáticas van en un bloque, las no estáticas en otro bloque 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Ejemplo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0A14" w:rsidRDefault="00CA0A14" w:rsidP="007C6AFF">
            <w:pPr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i</w:t>
            </w:r>
            <w:r w:rsidR="007C6AFF">
              <w:rPr>
                <w:b w:val="0"/>
                <w:sz w:val="20"/>
              </w:rPr>
              <w:t>mport</w:t>
            </w:r>
            <w:proofErr w:type="spellEnd"/>
            <w:r w:rsidR="007C6AFF">
              <w:rPr>
                <w:b w:val="0"/>
                <w:sz w:val="20"/>
              </w:rPr>
              <w:t xml:space="preserve"> </w:t>
            </w:r>
            <w:proofErr w:type="gramStart"/>
            <w:r w:rsidR="007C6AFF">
              <w:rPr>
                <w:b w:val="0"/>
                <w:sz w:val="20"/>
              </w:rPr>
              <w:t>util.java.*</w:t>
            </w:r>
            <w:proofErr w:type="gramEnd"/>
            <w:r w:rsidR="007C6AFF">
              <w:rPr>
                <w:b w:val="0"/>
                <w:sz w:val="20"/>
              </w:rPr>
              <w:t xml:space="preserve"> </w:t>
            </w:r>
            <w:r w:rsidR="007C6AFF">
              <w:rPr>
                <w:rFonts w:ascii="Wingdings" w:eastAsia="Wingdings" w:hAnsi="Wingdings" w:cs="Wingdings"/>
                <w:b w:val="0"/>
                <w:sz w:val="20"/>
              </w:rPr>
              <w:t></w:t>
            </w:r>
            <w:r w:rsidR="007C6AFF">
              <w:rPr>
                <w:b w:val="0"/>
                <w:sz w:val="20"/>
              </w:rPr>
              <w:t xml:space="preserve"> incorrecto</w:t>
            </w:r>
          </w:p>
          <w:p w:rsidR="00CA0A14" w:rsidRPr="00CA0A14" w:rsidRDefault="00CA0A14" w:rsidP="007C6AFF">
            <w:pPr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import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0"/>
              </w:rPr>
              <w:t>util.java.List</w:t>
            </w:r>
            <w:proofErr w:type="spellEnd"/>
            <w:proofErr w:type="gramEnd"/>
            <w:r>
              <w:rPr>
                <w:b w:val="0"/>
                <w:sz w:val="20"/>
              </w:rPr>
              <w:t xml:space="preserve">; </w:t>
            </w:r>
            <w:r>
              <w:rPr>
                <w:rFonts w:ascii="Wingdings" w:eastAsia="Wingdings" w:hAnsi="Wingdings" w:cs="Wingdings"/>
                <w:b w:val="0"/>
                <w:sz w:val="20"/>
              </w:rPr>
              <w:t></w:t>
            </w:r>
            <w:r>
              <w:rPr>
                <w:b w:val="0"/>
                <w:sz w:val="20"/>
              </w:rPr>
              <w:t xml:space="preserve"> correcto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Llaves {}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Hay salto de línea en cuanto se cierra, excepto en </w:t>
            </w:r>
            <w:proofErr w:type="spellStart"/>
            <w:r>
              <w:rPr>
                <w:b w:val="0"/>
                <w:sz w:val="20"/>
              </w:rPr>
              <w:t>else</w:t>
            </w:r>
            <w:proofErr w:type="spellEnd"/>
            <w:r>
              <w:rPr>
                <w:b w:val="0"/>
                <w:sz w:val="20"/>
              </w:rPr>
              <w:t xml:space="preserve"> y en catch </w:t>
            </w:r>
            <w:r w:rsidR="00AC7913">
              <w:rPr>
                <w:b w:val="0"/>
                <w:sz w:val="20"/>
              </w:rPr>
              <w:t xml:space="preserve">y </w:t>
            </w:r>
            <w:proofErr w:type="spellStart"/>
            <w:r w:rsidR="00AC7913">
              <w:rPr>
                <w:b w:val="0"/>
                <w:sz w:val="20"/>
              </w:rPr>
              <w:t>finally</w:t>
            </w:r>
            <w:proofErr w:type="spellEnd"/>
            <w:r w:rsidR="00AC7913">
              <w:rPr>
                <w:b w:val="0"/>
                <w:sz w:val="20"/>
              </w:rPr>
              <w:t>.</w:t>
            </w:r>
          </w:p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En bloques </w:t>
            </w:r>
            <w:r w:rsidR="00CA0A14">
              <w:rPr>
                <w:b w:val="0"/>
                <w:sz w:val="20"/>
              </w:rPr>
              <w:t>vacíos</w:t>
            </w:r>
            <w:r>
              <w:rPr>
                <w:b w:val="0"/>
                <w:sz w:val="20"/>
              </w:rPr>
              <w:t>, puede cerrarse inmediatamente después de abrirlo</w:t>
            </w:r>
            <w:r w:rsidR="00AC7913">
              <w:rPr>
                <w:b w:val="0"/>
                <w:sz w:val="20"/>
              </w:rPr>
              <w:t>.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Ejemplo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913" w:rsidRDefault="00AC7913" w:rsidP="007C6AFF">
            <w:pPr>
              <w:spacing w:line="240" w:lineRule="auto"/>
              <w:ind w:left="721" w:right="5618" w:hanging="721"/>
              <w:jc w:val="left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i</w:t>
            </w:r>
            <w:r w:rsidR="007C6AFF" w:rsidRPr="00DB00A3">
              <w:rPr>
                <w:b w:val="0"/>
                <w:sz w:val="20"/>
                <w:lang w:val="en-US"/>
              </w:rPr>
              <w:t>f</w:t>
            </w:r>
            <w:r>
              <w:rPr>
                <w:b w:val="0"/>
                <w:sz w:val="20"/>
                <w:lang w:val="en-US"/>
              </w:rPr>
              <w:t xml:space="preserve"> </w:t>
            </w:r>
            <w:proofErr w:type="gramStart"/>
            <w:r w:rsidR="007C6AFF" w:rsidRPr="00DB00A3">
              <w:rPr>
                <w:b w:val="0"/>
                <w:sz w:val="20"/>
                <w:lang w:val="en-US"/>
              </w:rPr>
              <w:t>(</w:t>
            </w:r>
            <w:r>
              <w:rPr>
                <w:b w:val="0"/>
                <w:sz w:val="20"/>
                <w:lang w:val="en-US"/>
              </w:rPr>
              <w:t xml:space="preserve"> </w:t>
            </w:r>
            <w:r w:rsidR="007C6AFF" w:rsidRPr="00DB00A3">
              <w:rPr>
                <w:b w:val="0"/>
                <w:sz w:val="20"/>
                <w:lang w:val="en-US"/>
              </w:rPr>
              <w:t>var</w:t>
            </w:r>
            <w:proofErr w:type="gramEnd"/>
            <w:r>
              <w:rPr>
                <w:b w:val="0"/>
                <w:sz w:val="20"/>
                <w:lang w:val="en-US"/>
              </w:rPr>
              <w:t xml:space="preserve"> </w:t>
            </w:r>
            <w:r w:rsidR="007C6AFF" w:rsidRPr="00DB00A3">
              <w:rPr>
                <w:b w:val="0"/>
                <w:sz w:val="20"/>
                <w:lang w:val="en-US"/>
              </w:rPr>
              <w:t>==</w:t>
            </w:r>
            <w:r>
              <w:rPr>
                <w:b w:val="0"/>
                <w:sz w:val="20"/>
                <w:lang w:val="en-US"/>
              </w:rPr>
              <w:t xml:space="preserve"> </w:t>
            </w:r>
            <w:r w:rsidR="007C6AFF" w:rsidRPr="00DB00A3">
              <w:rPr>
                <w:b w:val="0"/>
                <w:sz w:val="20"/>
                <w:lang w:val="en-US"/>
              </w:rPr>
              <w:t>5)</w:t>
            </w:r>
            <w:r>
              <w:rPr>
                <w:b w:val="0"/>
                <w:sz w:val="20"/>
                <w:lang w:val="en-US"/>
              </w:rPr>
              <w:t xml:space="preserve"> </w:t>
            </w:r>
            <w:r w:rsidR="007C6AFF" w:rsidRPr="00DB00A3">
              <w:rPr>
                <w:b w:val="0"/>
                <w:sz w:val="20"/>
                <w:lang w:val="en-US"/>
              </w:rPr>
              <w:t xml:space="preserve">{ </w:t>
            </w:r>
          </w:p>
          <w:p w:rsidR="007C6AFF" w:rsidRPr="00DB00A3" w:rsidRDefault="00AC7913" w:rsidP="007C6AFF">
            <w:pPr>
              <w:spacing w:line="240" w:lineRule="auto"/>
              <w:ind w:left="721" w:right="5618" w:hanging="721"/>
              <w:jc w:val="left"/>
              <w:rPr>
                <w:lang w:val="en-US"/>
              </w:rPr>
            </w:pPr>
            <w:r>
              <w:rPr>
                <w:b w:val="0"/>
                <w:sz w:val="20"/>
                <w:lang w:val="en-US"/>
              </w:rPr>
              <w:t xml:space="preserve">     </w:t>
            </w:r>
            <w:r w:rsidR="007C6AFF" w:rsidRPr="00DB00A3">
              <w:rPr>
                <w:b w:val="0"/>
                <w:sz w:val="20"/>
                <w:lang w:val="en-US"/>
              </w:rPr>
              <w:t xml:space="preserve">return true; </w:t>
            </w:r>
          </w:p>
          <w:p w:rsidR="007C6AFF" w:rsidRPr="00DB00A3" w:rsidRDefault="007C6AFF" w:rsidP="007C6AFF">
            <w:pPr>
              <w:jc w:val="left"/>
              <w:rPr>
                <w:lang w:val="en-US"/>
              </w:rPr>
            </w:pPr>
            <w:r w:rsidRPr="00DB00A3">
              <w:rPr>
                <w:b w:val="0"/>
                <w:sz w:val="20"/>
                <w:lang w:val="en-US"/>
              </w:rPr>
              <w:t xml:space="preserve">} </w:t>
            </w:r>
          </w:p>
          <w:p w:rsidR="007C6AFF" w:rsidRPr="00DB00A3" w:rsidRDefault="007C6AFF" w:rsidP="007C6AFF">
            <w:pPr>
              <w:jc w:val="left"/>
              <w:rPr>
                <w:lang w:val="en-US"/>
              </w:rPr>
            </w:pPr>
            <w:r w:rsidRPr="00DB00A3">
              <w:rPr>
                <w:b w:val="0"/>
                <w:sz w:val="20"/>
                <w:lang w:val="en-US"/>
              </w:rPr>
              <w:t xml:space="preserve"> </w:t>
            </w:r>
          </w:p>
          <w:p w:rsidR="007C6AFF" w:rsidRPr="00DB00A3" w:rsidRDefault="00AC7913" w:rsidP="007C6AFF">
            <w:pPr>
              <w:jc w:val="left"/>
              <w:rPr>
                <w:lang w:val="en-US"/>
              </w:rPr>
            </w:pPr>
            <w:r>
              <w:rPr>
                <w:b w:val="0"/>
                <w:sz w:val="20"/>
                <w:lang w:val="en-US"/>
              </w:rPr>
              <w:t>i</w:t>
            </w:r>
            <w:r w:rsidR="007C6AFF" w:rsidRPr="00DB00A3">
              <w:rPr>
                <w:b w:val="0"/>
                <w:sz w:val="20"/>
                <w:lang w:val="en-US"/>
              </w:rPr>
              <w:t>f</w:t>
            </w:r>
            <w:r>
              <w:rPr>
                <w:b w:val="0"/>
                <w:sz w:val="20"/>
                <w:lang w:val="en-US"/>
              </w:rPr>
              <w:t xml:space="preserve"> </w:t>
            </w:r>
            <w:proofErr w:type="gramStart"/>
            <w:r w:rsidR="007C6AFF" w:rsidRPr="00DB00A3">
              <w:rPr>
                <w:b w:val="0"/>
                <w:sz w:val="20"/>
                <w:lang w:val="en-US"/>
              </w:rPr>
              <w:t>(</w:t>
            </w:r>
            <w:r>
              <w:rPr>
                <w:b w:val="0"/>
                <w:sz w:val="20"/>
                <w:lang w:val="en-US"/>
              </w:rPr>
              <w:t xml:space="preserve"> </w:t>
            </w:r>
            <w:r w:rsidR="007C6AFF" w:rsidRPr="00DB00A3">
              <w:rPr>
                <w:b w:val="0"/>
                <w:sz w:val="20"/>
                <w:lang w:val="en-US"/>
              </w:rPr>
              <w:t>var</w:t>
            </w:r>
            <w:proofErr w:type="gramEnd"/>
            <w:r w:rsidR="007C6AFF" w:rsidRPr="00DB00A3">
              <w:rPr>
                <w:b w:val="0"/>
                <w:sz w:val="20"/>
                <w:lang w:val="en-US"/>
              </w:rPr>
              <w:t xml:space="preserve"> == 5</w:t>
            </w:r>
            <w:r>
              <w:rPr>
                <w:b w:val="0"/>
                <w:sz w:val="20"/>
                <w:lang w:val="en-US"/>
              </w:rPr>
              <w:t xml:space="preserve"> </w:t>
            </w:r>
            <w:r w:rsidR="007C6AFF" w:rsidRPr="00DB00A3">
              <w:rPr>
                <w:b w:val="0"/>
                <w:sz w:val="20"/>
                <w:lang w:val="en-US"/>
              </w:rPr>
              <w:t>)</w:t>
            </w:r>
            <w:r>
              <w:rPr>
                <w:b w:val="0"/>
                <w:sz w:val="20"/>
                <w:lang w:val="en-US"/>
              </w:rPr>
              <w:t xml:space="preserve"> </w:t>
            </w:r>
            <w:r w:rsidR="007C6AFF" w:rsidRPr="00DB00A3">
              <w:rPr>
                <w:b w:val="0"/>
                <w:sz w:val="20"/>
                <w:lang w:val="en-US"/>
              </w:rPr>
              <w:t>{</w:t>
            </w:r>
            <w:r>
              <w:rPr>
                <w:b w:val="0"/>
                <w:sz w:val="20"/>
                <w:lang w:val="en-US"/>
              </w:rPr>
              <w:t xml:space="preserve"> </w:t>
            </w:r>
            <w:r w:rsidR="007C6AFF" w:rsidRPr="00DB00A3">
              <w:rPr>
                <w:b w:val="0"/>
                <w:sz w:val="20"/>
                <w:lang w:val="en-US"/>
              </w:rPr>
              <w:t xml:space="preserve">} 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Columna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Límite de 100 columnas en Java, </w:t>
            </w:r>
            <w:r w:rsidR="00AC7913">
              <w:rPr>
                <w:b w:val="0"/>
                <w:sz w:val="20"/>
              </w:rPr>
              <w:t>casos especiales:</w:t>
            </w:r>
            <w:r>
              <w:rPr>
                <w:b w:val="0"/>
                <w:sz w:val="20"/>
              </w:rPr>
              <w:t xml:space="preserve"> como en importación de paquetes </w:t>
            </w:r>
            <w:r w:rsidR="00AC7913">
              <w:rPr>
                <w:b w:val="0"/>
                <w:sz w:val="20"/>
              </w:rPr>
              <w:t>y comentarios.</w:t>
            </w:r>
          </w:p>
        </w:tc>
      </w:tr>
      <w:tr w:rsidR="007C6AFF" w:rsidRPr="007C6AFF" w:rsidTr="00AC7913">
        <w:trPr>
          <w:trHeight w:val="318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Variables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Pr="00AC7913" w:rsidRDefault="007C6AFF" w:rsidP="007C6AFF">
            <w:pPr>
              <w:ind w:right="3338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Cada declaración, declara solo una variable</w:t>
            </w:r>
            <w:r w:rsidR="00EA2BA7">
              <w:rPr>
                <w:b w:val="0"/>
                <w:sz w:val="20"/>
              </w:rPr>
              <w:t>, en caso de no requerir un valor especifico inicial, se debe declarar como valor nulo</w:t>
            </w:r>
            <w:r w:rsidR="00AC7913">
              <w:rPr>
                <w:b w:val="0"/>
                <w:sz w:val="20"/>
              </w:rPr>
              <w:t>.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Ejemplos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BA7" w:rsidRDefault="007C6AFF" w:rsidP="00EA2BA7">
            <w:pPr>
              <w:spacing w:line="240" w:lineRule="auto"/>
              <w:ind w:right="6093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Incorrecto: </w:t>
            </w:r>
          </w:p>
          <w:p w:rsidR="00EA2BA7" w:rsidRPr="00EA2BA7" w:rsidRDefault="007C6AFF" w:rsidP="00EA2BA7">
            <w:pPr>
              <w:spacing w:line="240" w:lineRule="auto"/>
              <w:ind w:right="6093"/>
              <w:jc w:val="lef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int</w:t>
            </w:r>
            <w:proofErr w:type="spellEnd"/>
            <w:r w:rsidR="00EA2BA7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a, b, c; </w:t>
            </w:r>
          </w:p>
          <w:p w:rsidR="007C6AFF" w:rsidRPr="00EA2BA7" w:rsidRDefault="007C6AFF" w:rsidP="007C6AFF">
            <w:pPr>
              <w:jc w:val="left"/>
              <w:rPr>
                <w:lang w:val="en-US"/>
              </w:rPr>
            </w:pPr>
            <w:proofErr w:type="spellStart"/>
            <w:r w:rsidRPr="00EA2BA7">
              <w:rPr>
                <w:b w:val="0"/>
                <w:sz w:val="20"/>
                <w:lang w:val="en-US"/>
              </w:rPr>
              <w:t>Correcto</w:t>
            </w:r>
            <w:proofErr w:type="spellEnd"/>
            <w:r w:rsidRPr="00EA2BA7">
              <w:rPr>
                <w:b w:val="0"/>
                <w:sz w:val="20"/>
                <w:lang w:val="en-US"/>
              </w:rPr>
              <w:t xml:space="preserve"> </w:t>
            </w:r>
          </w:p>
          <w:p w:rsidR="007C6AFF" w:rsidRPr="00DB00A3" w:rsidRDefault="00EA2BA7" w:rsidP="007C6AFF">
            <w:pPr>
              <w:jc w:val="left"/>
              <w:rPr>
                <w:lang w:val="en-US"/>
              </w:rPr>
            </w:pPr>
            <w:r>
              <w:rPr>
                <w:b w:val="0"/>
                <w:sz w:val="20"/>
                <w:lang w:val="en-US"/>
              </w:rPr>
              <w:t>i</w:t>
            </w:r>
            <w:r w:rsidR="007C6AFF" w:rsidRPr="00DB00A3">
              <w:rPr>
                <w:b w:val="0"/>
                <w:sz w:val="20"/>
                <w:lang w:val="en-US"/>
              </w:rPr>
              <w:t>nt a</w:t>
            </w:r>
            <w:r>
              <w:rPr>
                <w:b w:val="0"/>
                <w:sz w:val="20"/>
                <w:lang w:val="en-US"/>
              </w:rPr>
              <w:t xml:space="preserve"> = 0</w:t>
            </w:r>
            <w:r w:rsidR="007C6AFF" w:rsidRPr="00DB00A3">
              <w:rPr>
                <w:b w:val="0"/>
                <w:sz w:val="20"/>
                <w:lang w:val="en-US"/>
              </w:rPr>
              <w:t xml:space="preserve">; </w:t>
            </w:r>
          </w:p>
          <w:p w:rsidR="007C6AFF" w:rsidRPr="00DB00A3" w:rsidRDefault="00EA2BA7" w:rsidP="007C6AFF">
            <w:pPr>
              <w:jc w:val="left"/>
              <w:rPr>
                <w:lang w:val="en-US"/>
              </w:rPr>
            </w:pPr>
            <w:r>
              <w:rPr>
                <w:b w:val="0"/>
                <w:sz w:val="20"/>
                <w:lang w:val="en-US"/>
              </w:rPr>
              <w:lastRenderedPageBreak/>
              <w:t>i</w:t>
            </w:r>
            <w:r w:rsidR="007C6AFF" w:rsidRPr="00DB00A3">
              <w:rPr>
                <w:b w:val="0"/>
                <w:sz w:val="20"/>
                <w:lang w:val="en-US"/>
              </w:rPr>
              <w:t xml:space="preserve">nt </w:t>
            </w:r>
            <w:proofErr w:type="spellStart"/>
            <w:r>
              <w:rPr>
                <w:b w:val="0"/>
                <w:sz w:val="20"/>
                <w:lang w:val="en-US"/>
              </w:rPr>
              <w:t>cont</w:t>
            </w:r>
            <w:proofErr w:type="spellEnd"/>
            <w:r>
              <w:rPr>
                <w:b w:val="0"/>
                <w:sz w:val="20"/>
                <w:lang w:val="en-US"/>
              </w:rPr>
              <w:t xml:space="preserve"> = 0</w:t>
            </w:r>
            <w:r w:rsidR="007C6AFF" w:rsidRPr="00DB00A3">
              <w:rPr>
                <w:b w:val="0"/>
                <w:sz w:val="20"/>
                <w:lang w:val="en-US"/>
              </w:rPr>
              <w:t xml:space="preserve">; </w:t>
            </w:r>
          </w:p>
          <w:p w:rsidR="007C6AFF" w:rsidRPr="00DB00A3" w:rsidRDefault="00EA2BA7" w:rsidP="007C6AFF">
            <w:pPr>
              <w:jc w:val="left"/>
              <w:rPr>
                <w:lang w:val="en-US"/>
              </w:rPr>
            </w:pPr>
            <w:r>
              <w:rPr>
                <w:b w:val="0"/>
                <w:sz w:val="20"/>
                <w:lang w:val="en-US"/>
              </w:rPr>
              <w:t>String aux = “”</w:t>
            </w:r>
            <w:r w:rsidR="007C6AFF" w:rsidRPr="00DB00A3">
              <w:rPr>
                <w:b w:val="0"/>
                <w:sz w:val="20"/>
                <w:lang w:val="en-US"/>
              </w:rPr>
              <w:t xml:space="preserve">; 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Arreglos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Los corchetes se escriben junto al tipo, no la variable, ya que forman parte del tipo </w:t>
            </w:r>
          </w:p>
        </w:tc>
      </w:tr>
      <w:tr w:rsidR="007C6AFF" w:rsidRPr="007C6AFF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Ejemplo 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6AFF" w:rsidRDefault="007C6AFF" w:rsidP="007C6AFF">
            <w:pPr>
              <w:jc w:val="left"/>
            </w:pPr>
            <w:proofErr w:type="spellStart"/>
            <w:proofErr w:type="gramStart"/>
            <w:r>
              <w:rPr>
                <w:b w:val="0"/>
                <w:sz w:val="20"/>
              </w:rPr>
              <w:t>String</w:t>
            </w:r>
            <w:proofErr w:type="spellEnd"/>
            <w:r>
              <w:rPr>
                <w:b w:val="0"/>
                <w:sz w:val="20"/>
              </w:rPr>
              <w:t>[</w:t>
            </w:r>
            <w:proofErr w:type="gramEnd"/>
            <w:r>
              <w:rPr>
                <w:b w:val="0"/>
                <w:sz w:val="20"/>
              </w:rPr>
              <w:t xml:space="preserve">] </w:t>
            </w:r>
            <w:proofErr w:type="spellStart"/>
            <w:r>
              <w:rPr>
                <w:b w:val="0"/>
                <w:sz w:val="20"/>
              </w:rPr>
              <w:t>args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:rsidR="007C6AFF" w:rsidRDefault="007C6AFF" w:rsidP="007C6AFF">
            <w:pPr>
              <w:jc w:val="left"/>
            </w:pPr>
            <w:r>
              <w:rPr>
                <w:b w:val="0"/>
                <w:sz w:val="20"/>
              </w:rPr>
              <w:t xml:space="preserve">New </w:t>
            </w:r>
            <w:proofErr w:type="spellStart"/>
            <w:proofErr w:type="gramStart"/>
            <w:r>
              <w:rPr>
                <w:b w:val="0"/>
                <w:sz w:val="20"/>
              </w:rPr>
              <w:t>int</w:t>
            </w:r>
            <w:proofErr w:type="spellEnd"/>
            <w:r>
              <w:rPr>
                <w:b w:val="0"/>
                <w:sz w:val="20"/>
              </w:rPr>
              <w:t>[</w:t>
            </w:r>
            <w:proofErr w:type="gramEnd"/>
            <w:r>
              <w:rPr>
                <w:b w:val="0"/>
                <w:sz w:val="20"/>
              </w:rPr>
              <w:t xml:space="preserve">] { </w:t>
            </w:r>
          </w:p>
          <w:p w:rsidR="007C6AFF" w:rsidRDefault="007C6AFF" w:rsidP="007C6AFF">
            <w:pPr>
              <w:ind w:right="5613" w:firstLine="721"/>
              <w:jc w:val="left"/>
            </w:pPr>
            <w:r>
              <w:rPr>
                <w:b w:val="0"/>
                <w:sz w:val="20"/>
              </w:rPr>
              <w:t xml:space="preserve">1, </w:t>
            </w:r>
            <w:proofErr w:type="gramStart"/>
            <w:r>
              <w:rPr>
                <w:b w:val="0"/>
                <w:sz w:val="20"/>
              </w:rPr>
              <w:t>2,  3</w:t>
            </w:r>
            <w:proofErr w:type="gramEnd"/>
            <w:r>
              <w:rPr>
                <w:b w:val="0"/>
                <w:sz w:val="20"/>
              </w:rPr>
              <w:t xml:space="preserve">, 4 } </w:t>
            </w:r>
          </w:p>
        </w:tc>
      </w:tr>
      <w:tr w:rsidR="00EA2BA7" w:rsidRPr="00EA2BA7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BA7" w:rsidRDefault="00EA2BA7" w:rsidP="007C6AFF">
            <w:pPr>
              <w:jc w:val="left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Instancias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BA7" w:rsidRDefault="00EA2BA7" w:rsidP="007C6AFF">
            <w:pPr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En caso de no requerirse un valor inicial se debe declarar como null.</w:t>
            </w:r>
          </w:p>
        </w:tc>
      </w:tr>
      <w:tr w:rsidR="00EA2BA7" w:rsidRPr="00EA2BA7" w:rsidTr="007C6AFF">
        <w:trPr>
          <w:trHeight w:val="56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BA7" w:rsidRDefault="00EA2BA7" w:rsidP="007C6AFF">
            <w:pPr>
              <w:jc w:val="left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Ejemplo</w:t>
            </w:r>
          </w:p>
        </w:tc>
        <w:tc>
          <w:tcPr>
            <w:tcW w:w="7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BA7" w:rsidRDefault="00EA2BA7" w:rsidP="007C6AFF">
            <w:pPr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Estudiante estudiante = null;</w:t>
            </w:r>
          </w:p>
        </w:tc>
      </w:tr>
    </w:tbl>
    <w:p w:rsidR="008223CC" w:rsidRPr="00EA2BA7" w:rsidRDefault="0042133A">
      <w:pPr>
        <w:ind w:left="5041"/>
        <w:jc w:val="both"/>
      </w:pPr>
      <w:bookmarkStart w:id="0" w:name="_GoBack"/>
      <w:bookmarkEnd w:id="0"/>
      <w:r w:rsidRPr="00EA2BA7">
        <w:t xml:space="preserve"> </w:t>
      </w:r>
      <w:r w:rsidRPr="00EA2BA7">
        <w:br w:type="page"/>
      </w:r>
    </w:p>
    <w:p w:rsidR="008223CC" w:rsidRDefault="0042133A">
      <w:pPr>
        <w:jc w:val="both"/>
      </w:pPr>
      <w:r>
        <w:rPr>
          <w:b w:val="0"/>
          <w:sz w:val="24"/>
        </w:rPr>
        <w:lastRenderedPageBreak/>
        <w:t xml:space="preserve"> </w:t>
      </w:r>
    </w:p>
    <w:p w:rsidR="008223CC" w:rsidRDefault="0042133A">
      <w:pPr>
        <w:jc w:val="both"/>
      </w:pPr>
      <w:r>
        <w:rPr>
          <w:sz w:val="24"/>
        </w:rPr>
        <w:t xml:space="preserve"> </w:t>
      </w:r>
    </w:p>
    <w:p w:rsidR="008223CC" w:rsidRDefault="0042133A">
      <w:pPr>
        <w:jc w:val="both"/>
      </w:pPr>
      <w:r>
        <w:rPr>
          <w:sz w:val="24"/>
        </w:rPr>
        <w:t xml:space="preserve"> </w:t>
      </w:r>
    </w:p>
    <w:p w:rsidR="008223CC" w:rsidRDefault="0042133A">
      <w:pPr>
        <w:jc w:val="both"/>
      </w:pPr>
      <w:r>
        <w:rPr>
          <w:sz w:val="24"/>
        </w:rPr>
        <w:t xml:space="preserve"> </w:t>
      </w:r>
    </w:p>
    <w:sectPr w:rsidR="008223CC">
      <w:footerReference w:type="even" r:id="rId6"/>
      <w:footerReference w:type="default" r:id="rId7"/>
      <w:footerReference w:type="first" r:id="rId8"/>
      <w:pgSz w:w="12240" w:h="15840"/>
      <w:pgMar w:top="1082" w:right="4487" w:bottom="1376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2133A">
      <w:pPr>
        <w:spacing w:line="240" w:lineRule="auto"/>
      </w:pPr>
      <w:r>
        <w:separator/>
      </w:r>
    </w:p>
  </w:endnote>
  <w:endnote w:type="continuationSeparator" w:id="0">
    <w:p w:rsidR="00000000" w:rsidRDefault="00421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3CC" w:rsidRPr="00DB00A3" w:rsidRDefault="0042133A">
    <w:pPr>
      <w:tabs>
        <w:tab w:val="center" w:pos="5041"/>
        <w:tab w:val="right" w:pos="9974"/>
      </w:tabs>
      <w:ind w:right="-3301"/>
      <w:jc w:val="left"/>
      <w:rPr>
        <w:lang w:val="en-US"/>
      </w:rPr>
    </w:pP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 xml:space="preserve">Coding Standard Template         February 2005 </w:t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ab/>
    </w:r>
    <w:r>
      <w:rPr>
        <w:rFonts w:ascii="Century Schoolbook" w:eastAsia="Century Schoolbook" w:hAnsi="Century Schoolbook" w:cs="Century Schoolbook"/>
        <w:b w:val="0"/>
        <w:sz w:val="20"/>
      </w:rPr>
      <w:fldChar w:fldCharType="begin"/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instrText xml:space="preserve"> PAGE   \* MERGEFORMAT </w:instrText>
    </w:r>
    <w:r>
      <w:rPr>
        <w:rFonts w:ascii="Century Schoolbook" w:eastAsia="Century Schoolbook" w:hAnsi="Century Schoolbook" w:cs="Century Schoolbook"/>
        <w:b w:val="0"/>
        <w:sz w:val="20"/>
      </w:rPr>
      <w:fldChar w:fldCharType="separate"/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>1</w:t>
    </w:r>
    <w:r>
      <w:rPr>
        <w:rFonts w:ascii="Century Schoolbook" w:eastAsia="Century Schoolbook" w:hAnsi="Century Schoolbook" w:cs="Century Schoolbook"/>
        <w:b w:val="0"/>
        <w:sz w:val="20"/>
      </w:rPr>
      <w:fldChar w:fldCharType="end"/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 xml:space="preserve"> </w:t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ab/>
    </w:r>
    <w:r>
      <w:rPr>
        <w:rFonts w:ascii="Segoe UI Symbol" w:eastAsia="Segoe UI Symbol" w:hAnsi="Segoe UI Symbol" w:cs="Segoe UI Symbol"/>
        <w:b w:val="0"/>
        <w:sz w:val="20"/>
      </w:rPr>
      <w:t></w:t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 xml:space="preserve"> 2005 by Carnegie Mellon University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3CC" w:rsidRPr="00DB00A3" w:rsidRDefault="0042133A">
    <w:pPr>
      <w:tabs>
        <w:tab w:val="center" w:pos="5041"/>
        <w:tab w:val="right" w:pos="9974"/>
      </w:tabs>
      <w:ind w:right="-3301"/>
      <w:jc w:val="left"/>
      <w:rPr>
        <w:lang w:val="en-US"/>
      </w:rPr>
    </w:pP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 xml:space="preserve">Coding Standard Template         February 2005 </w:t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ab/>
    </w:r>
    <w:r>
      <w:rPr>
        <w:rFonts w:ascii="Century Schoolbook" w:eastAsia="Century Schoolbook" w:hAnsi="Century Schoolbook" w:cs="Century Schoolbook"/>
        <w:b w:val="0"/>
        <w:sz w:val="20"/>
      </w:rPr>
      <w:fldChar w:fldCharType="begin"/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instrText xml:space="preserve"> PAGE   \* MERGEFORMAT </w:instrText>
    </w:r>
    <w:r>
      <w:rPr>
        <w:rFonts w:ascii="Century Schoolbook" w:eastAsia="Century Schoolbook" w:hAnsi="Century Schoolbook" w:cs="Century Schoolbook"/>
        <w:b w:val="0"/>
        <w:sz w:val="20"/>
      </w:rPr>
      <w:fldChar w:fldCharType="separate"/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>1</w:t>
    </w:r>
    <w:r>
      <w:rPr>
        <w:rFonts w:ascii="Century Schoolbook" w:eastAsia="Century Schoolbook" w:hAnsi="Century Schoolbook" w:cs="Century Schoolbook"/>
        <w:b w:val="0"/>
        <w:sz w:val="20"/>
      </w:rPr>
      <w:fldChar w:fldCharType="end"/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 xml:space="preserve"> </w:t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ab/>
    </w:r>
    <w:r>
      <w:rPr>
        <w:rFonts w:ascii="Segoe UI Symbol" w:eastAsia="Segoe UI Symbol" w:hAnsi="Segoe UI Symbol" w:cs="Segoe UI Symbol"/>
        <w:b w:val="0"/>
        <w:sz w:val="20"/>
      </w:rPr>
      <w:t></w:t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 xml:space="preserve"> 2005 by Carnegie Mellon University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3CC" w:rsidRPr="00DB00A3" w:rsidRDefault="0042133A">
    <w:pPr>
      <w:tabs>
        <w:tab w:val="center" w:pos="5041"/>
        <w:tab w:val="right" w:pos="9974"/>
      </w:tabs>
      <w:ind w:right="-3301"/>
      <w:jc w:val="left"/>
      <w:rPr>
        <w:lang w:val="en-US"/>
      </w:rPr>
    </w:pP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 xml:space="preserve">Coding Standard Template  </w:t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 xml:space="preserve">       February 2005 </w:t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ab/>
    </w:r>
    <w:r>
      <w:rPr>
        <w:rFonts w:ascii="Century Schoolbook" w:eastAsia="Century Schoolbook" w:hAnsi="Century Schoolbook" w:cs="Century Schoolbook"/>
        <w:b w:val="0"/>
        <w:sz w:val="20"/>
      </w:rPr>
      <w:fldChar w:fldCharType="begin"/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instrText xml:space="preserve"> PAGE   \* MERGEFORMAT </w:instrText>
    </w:r>
    <w:r>
      <w:rPr>
        <w:rFonts w:ascii="Century Schoolbook" w:eastAsia="Century Schoolbook" w:hAnsi="Century Schoolbook" w:cs="Century Schoolbook"/>
        <w:b w:val="0"/>
        <w:sz w:val="20"/>
      </w:rPr>
      <w:fldChar w:fldCharType="separate"/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>1</w:t>
    </w:r>
    <w:r>
      <w:rPr>
        <w:rFonts w:ascii="Century Schoolbook" w:eastAsia="Century Schoolbook" w:hAnsi="Century Schoolbook" w:cs="Century Schoolbook"/>
        <w:b w:val="0"/>
        <w:sz w:val="20"/>
      </w:rPr>
      <w:fldChar w:fldCharType="end"/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 xml:space="preserve"> </w:t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ab/>
    </w:r>
    <w:r>
      <w:rPr>
        <w:rFonts w:ascii="Segoe UI Symbol" w:eastAsia="Segoe UI Symbol" w:hAnsi="Segoe UI Symbol" w:cs="Segoe UI Symbol"/>
        <w:b w:val="0"/>
        <w:sz w:val="20"/>
      </w:rPr>
      <w:t></w:t>
    </w:r>
    <w:r w:rsidRPr="00DB00A3">
      <w:rPr>
        <w:rFonts w:ascii="Century Schoolbook" w:eastAsia="Century Schoolbook" w:hAnsi="Century Schoolbook" w:cs="Century Schoolbook"/>
        <w:b w:val="0"/>
        <w:sz w:val="20"/>
        <w:lang w:val="en-US"/>
      </w:rPr>
      <w:t xml:space="preserve"> 2005 by Carnegie Mellon University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2133A">
      <w:pPr>
        <w:spacing w:line="240" w:lineRule="auto"/>
      </w:pPr>
      <w:r>
        <w:separator/>
      </w:r>
    </w:p>
  </w:footnote>
  <w:footnote w:type="continuationSeparator" w:id="0">
    <w:p w:rsidR="00000000" w:rsidRDefault="004213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CC"/>
    <w:rsid w:val="0042133A"/>
    <w:rsid w:val="004E2473"/>
    <w:rsid w:val="006A4D0B"/>
    <w:rsid w:val="007C6AFF"/>
    <w:rsid w:val="008223CC"/>
    <w:rsid w:val="00992AAF"/>
    <w:rsid w:val="00AC7913"/>
    <w:rsid w:val="00CA0A14"/>
    <w:rsid w:val="00D979BD"/>
    <w:rsid w:val="00DB00A3"/>
    <w:rsid w:val="00E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63ED"/>
  <w15:docId w15:val="{5D7DF0B5-9D61-445C-8085-6406057F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Coding Standard Template</vt:lpstr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 Template</dc:title>
  <dc:subject/>
  <dc:creator>Julia L Mullaney</dc:creator>
  <cp:keywords/>
  <cp:lastModifiedBy>Eduardo Rosas Rivera</cp:lastModifiedBy>
  <cp:revision>5</cp:revision>
  <dcterms:created xsi:type="dcterms:W3CDTF">2018-10-16T14:38:00Z</dcterms:created>
  <dcterms:modified xsi:type="dcterms:W3CDTF">2018-10-16T15:50:00Z</dcterms:modified>
</cp:coreProperties>
</file>