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pPr>
      <w:r>
        <w:t xml:space="preserve"/>
      </w:r>
    </w:p>
    <w:p>
      <w:pPr>
        <w:spacing w:before="0" w:after="40"/>
        <w:jc w:val="center"/>
      </w:pPr>
      <w:r>
        <w:rPr>
          <w:rFonts w:ascii="Arial" w:cs="Arial" w:eastAsia="Arial" w:hAnsi="Arial"/>
          <w:b/>
          <w:bCs/>
          <w:color w:val="1B3F72"/>
          <w:sz w:val="56"/>
          <w:szCs w:val="56"/>
        </w:rPr>
        <w:t xml:space="preserve">PLAN MAESTRO DE PROYECTO</w:t>
      </w:r>
    </w:p>
    <w:p>
      <w:pPr>
        <w:spacing w:before="0" w:after="40"/>
        <w:jc w:val="center"/>
      </w:pPr>
      <w:r>
        <w:rPr>
          <w:rFonts w:ascii="Arial" w:cs="Arial" w:eastAsia="Arial" w:hAnsi="Arial"/>
          <w:b/>
          <w:bCs/>
          <w:color w:val="0F9ED5"/>
          <w:sz w:val="32"/>
          <w:szCs w:val="32"/>
        </w:rPr>
        <w:t xml:space="preserve">EDICIÓN FINAL</w:t>
      </w:r>
    </w:p>
    <w:p>
      <w:pPr>
        <w:spacing w:before="0" w:after="200"/>
        <w:jc w:val="center"/>
      </w:pPr>
      <w:r>
        <w:rPr>
          <w:rFonts w:ascii="Arial" w:cs="Arial" w:eastAsia="Arial" w:hAnsi="Arial"/>
          <w:i/>
          <w:iCs/>
          <w:color w:val="4A4A4A"/>
          <w:sz w:val="24"/>
          <w:szCs w:val="24"/>
        </w:rPr>
        <w:t xml:space="preserve">Sitio Web Corporativo  ·  Plataforma E-Learning  ·  Automatización Publicitaria con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F72" w:sz="12"/>
              <w:left w:val="none" w:color="FFFFFF" w:sz="0"/>
              <w:bottom w:val="single" w:color="1B3F72" w:sz="12"/>
              <w:right w:val="none" w:color="FFFFFF" w:sz="0"/>
            </w:tcBorders>
            <w:shd w:fill="E8F4FB" w:val="clear"/>
            <w:tcMar>
              <w:top w:type="dxa" w:w="200"/>
              <w:left w:type="dxa" w:w="400"/>
              <w:bottom w:type="dxa" w:w="200"/>
              <w:right w:type="dxa" w:w="400"/>
            </w:tcMar>
          </w:tcPr>
          <w:p>
            <w:pPr>
              <w:spacing w:before="0" w:after="80"/>
              <w:jc w:val="center"/>
            </w:pPr>
            <w:r>
              <w:rPr>
                <w:rFonts w:ascii="Arial" w:cs="Arial" w:eastAsia="Arial" w:hAnsi="Arial"/>
                <w:b/>
                <w:bCs/>
                <w:color w:val="1B3F72"/>
                <w:sz w:val="24"/>
                <w:szCs w:val="24"/>
              </w:rPr>
              <w:t xml:space="preserve">LOGIA CONSULTING  |  PARTNER SIIGO ASPEL</w:t>
            </w:r>
          </w:p>
          <w:p>
            <w:pPr>
              <w:pBdr>
                <w:bottom w:val="single" w:color="0F9ED5" w:sz="2" w:space="2"/>
              </w:pBdr>
              <w:spacing w:before="120" w:after="120"/>
            </w:pPr>
            <w:r>
              <w:t xml:space="preserve"/>
            </w:r>
          </w:p>
          <w:p>
            <w:pPr>
              <w:spacing w:before="60" w:after="40"/>
              <w:jc w:val="center"/>
            </w:pPr>
            <w:r>
              <w:rPr>
                <w:rFonts w:ascii="Arial" w:cs="Arial" w:eastAsia="Arial" w:hAnsi="Arial"/>
                <w:b/>
                <w:bCs/>
                <w:color w:val="4A4A4A"/>
                <w:sz w:val="22"/>
                <w:szCs w:val="22"/>
              </w:rPr>
              <w:t xml:space="preserve">Cliente:  </w:t>
            </w:r>
            <w:r>
              <w:rPr>
                <w:rFonts w:ascii="Arial" w:cs="Arial" w:eastAsia="Arial" w:hAnsi="Arial"/>
                <w:color w:val="4A4A4A"/>
                <w:sz w:val="22"/>
                <w:szCs w:val="22"/>
              </w:rPr>
              <w:t xml:space="preserve">Logia Consulting / Siigo Aspel</w:t>
            </w:r>
          </w:p>
          <w:p>
            <w:pPr>
              <w:spacing w:before="0" w:after="40"/>
              <w:jc w:val="center"/>
            </w:pPr>
            <w:r>
              <w:rPr>
                <w:rFonts w:ascii="Arial" w:cs="Arial" w:eastAsia="Arial" w:hAnsi="Arial"/>
                <w:b/>
                <w:bCs/>
                <w:color w:val="4A4A4A"/>
                <w:sz w:val="22"/>
                <w:szCs w:val="22"/>
              </w:rPr>
              <w:t xml:space="preserve">Desarrollador:  </w:t>
            </w:r>
            <w:r>
              <w:rPr>
                <w:rFonts w:ascii="Arial" w:cs="Arial" w:eastAsia="Arial" w:hAnsi="Arial"/>
                <w:color w:val="4A4A4A"/>
                <w:sz w:val="22"/>
                <w:szCs w:val="22"/>
              </w:rPr>
              <w:t xml:space="preserve">Oscar Eduardo Repper Horta</w:t>
            </w:r>
          </w:p>
          <w:p>
            <w:pPr>
              <w:spacing w:before="0" w:after="40"/>
              <w:jc w:val="center"/>
            </w:pPr>
            <w:r>
              <w:rPr>
                <w:rFonts w:ascii="Arial" w:cs="Arial" w:eastAsia="Arial" w:hAnsi="Arial"/>
                <w:b/>
                <w:bCs/>
                <w:color w:val="4A4A4A"/>
                <w:sz w:val="22"/>
                <w:szCs w:val="22"/>
              </w:rPr>
              <w:t xml:space="preserve">Modalidad:  </w:t>
            </w:r>
            <w:r>
              <w:rPr>
                <w:rFonts w:ascii="Arial" w:cs="Arial" w:eastAsia="Arial" w:hAnsi="Arial"/>
                <w:color w:val="4A4A4A"/>
                <w:sz w:val="22"/>
                <w:szCs w:val="22"/>
              </w:rPr>
              <w:t xml:space="preserve">Remoto — 3 reuniones presenciales mensuales</w:t>
            </w:r>
          </w:p>
          <w:p>
            <w:pPr>
              <w:spacing w:before="0" w:after="40"/>
              <w:jc w:val="center"/>
            </w:pPr>
            <w:r>
              <w:rPr>
                <w:rFonts w:ascii="Arial" w:cs="Arial" w:eastAsia="Arial" w:hAnsi="Arial"/>
                <w:b/>
                <w:bCs/>
                <w:color w:val="4A4A4A"/>
                <w:sz w:val="22"/>
                <w:szCs w:val="22"/>
              </w:rPr>
              <w:t xml:space="preserve">Presupuesto:  </w:t>
            </w:r>
            <w:r>
              <w:rPr>
                <w:rFonts w:ascii="Arial" w:cs="Arial" w:eastAsia="Arial" w:hAnsi="Arial"/>
                <w:color w:val="4A4A4A"/>
                <w:sz w:val="22"/>
                <w:szCs w:val="22"/>
              </w:rPr>
              <w:t xml:space="preserve">$93,600 MXN</w:t>
            </w:r>
          </w:p>
          <w:p>
            <w:pPr>
              <w:spacing w:before="0" w:after="40"/>
              <w:jc w:val="center"/>
            </w:pPr>
            <w:r>
              <w:rPr>
                <w:rFonts w:ascii="Arial" w:cs="Arial" w:eastAsia="Arial" w:hAnsi="Arial"/>
                <w:b/>
                <w:bCs/>
                <w:color w:val="4A4A4A"/>
                <w:sz w:val="22"/>
                <w:szCs w:val="22"/>
              </w:rPr>
              <w:t xml:space="preserve">Inicio:  </w:t>
            </w:r>
            <w:r>
              <w:rPr>
                <w:rFonts w:ascii="Arial" w:cs="Arial" w:eastAsia="Arial" w:hAnsi="Arial"/>
                <w:color w:val="4A4A4A"/>
                <w:sz w:val="22"/>
                <w:szCs w:val="22"/>
              </w:rPr>
              <w:t xml:space="preserve">12 de marzo de 2026</w:t>
            </w:r>
          </w:p>
          <w:p>
            <w:pPr>
              <w:spacing w:before="0" w:after="40"/>
              <w:jc w:val="center"/>
            </w:pPr>
            <w:r>
              <w:rPr>
                <w:rFonts w:ascii="Arial" w:cs="Arial" w:eastAsia="Arial" w:hAnsi="Arial"/>
                <w:b/>
                <w:bCs/>
                <w:color w:val="4A4A4A"/>
                <w:sz w:val="22"/>
                <w:szCs w:val="22"/>
              </w:rPr>
              <w:t xml:space="preserve">Deadline contractual:  </w:t>
            </w:r>
            <w:r>
              <w:rPr>
                <w:rFonts w:ascii="Arial" w:cs="Arial" w:eastAsia="Arial" w:hAnsi="Arial"/>
                <w:color w:val="4A4A4A"/>
                <w:sz w:val="22"/>
                <w:szCs w:val="22"/>
              </w:rPr>
              <w:t xml:space="preserve">1 de noviembre de 2026</w:t>
            </w:r>
          </w:p>
          <w:p>
            <w:pPr>
              <w:pBdr>
                <w:bottom w:val="single" w:color="1A7A3C" w:sz="2" w:space="2"/>
              </w:pBdr>
              <w:spacing w:before="120" w:after="120"/>
            </w:pPr>
            <w:r>
              <w:t xml:space="preserve"/>
            </w:r>
          </w:p>
          <w:p>
            <w:pPr>
              <w:spacing w:before="60" w:after="40"/>
              <w:jc w:val="center"/>
            </w:pPr>
            <w:r>
              <w:rPr>
                <w:rFonts w:ascii="Arial" w:cs="Arial" w:eastAsia="Arial" w:hAnsi="Arial"/>
                <w:b/>
                <w:bCs/>
                <w:color w:val="1A7A3C"/>
                <w:sz w:val="24"/>
                <w:szCs w:val="24"/>
              </w:rPr>
              <w:t xml:space="preserve">Objetivo interno de entrega:  </w:t>
            </w:r>
            <w:r>
              <w:rPr>
                <w:rFonts w:ascii="Arial" w:cs="Arial" w:eastAsia="Arial" w:hAnsi="Arial"/>
                <w:b/>
                <w:bCs/>
                <w:color w:val="1A7A3C"/>
                <w:sz w:val="24"/>
                <w:szCs w:val="24"/>
              </w:rPr>
              <w:t xml:space="preserve">14 de octubre de 2026</w:t>
            </w:r>
          </w:p>
          <w:p>
            <w:pPr>
              <w:spacing w:before="0" w:after="60"/>
              <w:jc w:val="center"/>
            </w:pPr>
            <w:r>
              <w:rPr>
                <w:rFonts w:ascii="Arial" w:cs="Arial" w:eastAsia="Arial" w:hAnsi="Arial"/>
                <w:i/>
                <w:iCs/>
                <w:color w:val="1A7A3C"/>
                <w:sz w:val="20"/>
                <w:szCs w:val="20"/>
              </w:rPr>
              <w:t xml:space="preserve">(18 días antes del deadline contractual · Entrega formal al cliente: 15 Oct – 1 Nov)</w:t>
            </w:r>
          </w:p>
          <w:p>
            <w:pPr>
              <w:pBdr>
                <w:bottom w:val="single" w:color="0F9ED5" w:sz="2" w:space="2"/>
              </w:pBdr>
              <w:spacing w:before="120" w:after="120"/>
            </w:pPr>
            <w:r>
              <w:t xml:space="preserve"/>
            </w:r>
          </w:p>
          <w:p>
            <w:pPr>
              <w:spacing w:before="60" w:after="0"/>
              <w:jc w:val="center"/>
            </w:pPr>
            <w:r>
              <w:rPr>
                <w:rFonts w:ascii="Arial" w:cs="Arial" w:eastAsia="Arial" w:hAnsi="Arial"/>
                <w:b/>
                <w:bCs/>
                <w:color w:val="0F9ED5"/>
                <w:sz w:val="22"/>
                <w:szCs w:val="22"/>
              </w:rPr>
              <w:t xml:space="preserve">Stack:  </w:t>
            </w:r>
            <w:r>
              <w:rPr>
                <w:rFonts w:ascii="Arial" w:cs="Arial" w:eastAsia="Arial" w:hAnsi="Arial"/>
                <w:color w:val="0F9ED5"/>
                <w:sz w:val="22"/>
                <w:szCs w:val="22"/>
              </w:rPr>
              <w:t xml:space="preserve">Laravel 11  ·  PHP 8.3  ·  Livewire 3  ·  Filament PHP v3  ·  MySQL 8</w:t>
            </w:r>
          </w:p>
        </w:tc>
      </w:tr>
    </w:tbl>
    <w:p>
      <w:pPr>
        <w:spacing w:before="200" w:after="0"/>
      </w:pPr>
      <w:r>
        <w:t xml:space="preserve"/>
      </w:r>
    </w:p>
    <w:p>
      <w:pPr>
        <w:jc w:val="center"/>
      </w:pPr>
      <w:r>
        <w:rPr>
          <w:rFonts w:ascii="Arial" w:cs="Arial" w:eastAsia="Arial" w:hAnsi="Arial"/>
          <w:i/>
          <w:iCs/>
          <w:color w:val="4A4A4A"/>
          <w:sz w:val="18"/>
          <w:szCs w:val="18"/>
        </w:rPr>
        <w:t xml:space="preserve">Versión 10.0 — Plan Final Completo  ·  $93,600 MXN  ·  15 Sprints  ·  Mar 2026</w:t>
      </w:r>
    </w:p>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Índice de Contenidos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Sección</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Página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Resumen Ejecutivo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Pág. siguiente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Decisión de Stack Tecnológico — Comparativa de 3 Opciones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Stack Tecnológico Definitivo — Laravel 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Herramientas de IA (Antigravity + Claude + Gemini)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Metodología — Solo Sprint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Cronograma — 15 Sprints (Abr–Oct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Definición de Alcance — In Scope y Out of 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Requerimientos No Funcionales — Tríada CIA, OWASP Top 10, WCAG 2.1 AA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Entregables Formales y Criterios de Aceptación por Entregable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Gestión de Riesgos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Estructura de Pagos y Costos de Infraestructura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Prompt Maestro para IA y Skills de Antigravity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Checklist de Pre-Sprint — Semana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Contactos del Proyecto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1. Resumen Ejecutivo</w:t>
      </w:r>
    </w:p>
    <w:p>
      <w:pPr>
        <w:spacing w:before="80" w:after="80"/>
        <w:jc w:val="both"/>
      </w:pPr>
      <w:r>
        <w:rPr>
          <w:rFonts w:ascii="Arial" w:cs="Arial" w:eastAsia="Arial" w:hAnsi="Arial"/>
          <w:color w:val="4A4A4A"/>
          <w:sz w:val="22"/>
          <w:szCs w:val="22"/>
        </w:rPr>
        <w:t xml:space="preserve">Este documento es el Plan Maestro de Proyecto en su Edición Final para el desarrollo de una solución digital integral para Logia Consulting, empresa distribuidora y partner oficial de Siigo Aspel en México. Consolida y reemplaza todas las versiones anteriores (v1.0 y v2.0), integrando el análisis completo de stack tecnológico, el flujo de trabajo con herramientas de IA, la definición exhaustiva de alcance, los criterios de seguridad y los estándares de calidad que deberá cumplir el sistema entregado.</w:t>
      </w:r>
    </w:p>
    <w:p>
      <w:pPr>
        <w:spacing w:before="80" w:after="0"/>
      </w:pPr>
      <w:r>
        <w:t xml:space="preserve"/>
      </w:r>
    </w:p>
    <w:p>
      <w:pPr>
        <w:spacing w:before="80" w:after="80"/>
        <w:jc w:val="both"/>
      </w:pPr>
      <w:r>
        <w:rPr>
          <w:rFonts w:ascii="Arial" w:cs="Arial" w:eastAsia="Arial" w:hAnsi="Arial"/>
          <w:color w:val="4A4A4A"/>
          <w:sz w:val="22"/>
          <w:szCs w:val="22"/>
        </w:rPr>
        <w:t xml:space="preserve">El proyecto se estructura en tres fases secuenciales: (1) rediseño y reestructuración del sitio web corporativo de logiaconsulting.com con integración del catálogo de productos Siigo Aspel, sistema de agendado inteligente con Microsoft Teams y pasarela de pago; (2) plataforma de E-Learning con tres modalidades de formación (Presencial, Online y Virtual), video streaming, gestión de suscripciones y certificación; y (3) automatización de publicidad digital con Inteligencia Artificial vía la API de Meta, n8n y Apify.</w:t>
      </w:r>
    </w:p>
    <w:p>
      <w:pPr>
        <w:spacing w:before="80" w:after="0"/>
      </w:pPr>
      <w:r>
        <w:t xml:space="preserve"/>
      </w:r>
    </w:p>
    <w:p>
      <w:pPr>
        <w:spacing w:before="80" w:after="80"/>
        <w:jc w:val="both"/>
      </w:pPr>
      <w:r>
        <w:rPr>
          <w:rFonts w:ascii="Arial" w:cs="Arial" w:eastAsia="Arial" w:hAnsi="Arial"/>
          <w:color w:val="4A4A4A"/>
          <w:sz w:val="22"/>
          <w:szCs w:val="22"/>
        </w:rPr>
        <w:t xml:space="preserve">El desarrollo será ejecutado por un único desarrollador en modalidad remota, con tres reuniones presenciales mensuales con el cliente y entregas iterativas organizadas bajo el Solo Sprint System — una metodología ágil liviana adaptada a equipos unipersonales. El stack tecnológico seleccionado es Laravel 11, elegido por velocidad de entrega y madurez de ecosistema, complementado por un flujo de trabajo con tres herramientas de IA: Antigravity (agente autónomo con Gemini Pro), Claude (arquitecto técnico y revisor) y Gemini Code Assist (autocompletado continuo en VS Code).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9ED5" w:sz="8"/>
              <w:left w:val="single" w:color="0F9ED5" w:sz="8"/>
              <w:bottom w:val="single" w:color="0F9ED5" w:sz="2"/>
              <w:right w:val="single" w:color="0F9ED5" w:sz="2"/>
            </w:tcBorders>
            <w:shd w:fill="E8F4FB"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Premisa central del proyecto</w:t>
            </w:r>
          </w:p>
          <w:p>
            <w:pPr>
              <w:spacing w:before="0" w:after="0"/>
            </w:pPr>
            <w:r>
              <w:rPr>
                <w:rFonts w:ascii="Arial" w:cs="Arial" w:eastAsia="Arial" w:hAnsi="Arial"/>
                <w:color w:val="4A4A4A"/>
                <w:sz w:val="20"/>
                <w:szCs w:val="20"/>
              </w:rPr>
              <w:t xml:space="preserve">Proyecto completo en 15 sprints al presupuesto acordado de $93,600 MXN. Meta interna: 14 de octubre de 2026 (18 días antes del deadline contractual del 1 de noviembre). Entrega formal al cliente entre el 15 de octubre y el 1 de noviembre. Este presupuesto es una inversión estratégica en experiencia y portfolio para el desarrollador — el valor técnico del sistema (DRM Enterprise, Zoho One, M365 Copilot, n8n, Laravel en producción) excede ampliamente el monto cobrado.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FASE 1</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FASE 2</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FASE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Sitio Web Corporativo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Plataforma E-Learning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Automatización IA + Meta Ads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Sprints 1–6 (Abr 1–Jun 15,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Sprints 7–12 (Jun 16–Sep 3,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Sprints 13–15 (Sep 4–Oct 7,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Multi-tema Siigo/SoftRest/Zoho + catálogo + agendado + OXXO/SPEI + gift cards + landing pages + SEO (6 sprints)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DRM + 3 modalidades + matrículas + streaming + certs STPS + dashboards + M365 Copilot (6 sprints)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n8n + 3 pipelines Meta (Siigo/SoftRest/Zoho) + Gemini copy + métricas (3 sprints)</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2. Stack Tecnológico — Decisión y Justificación</w:t>
      </w:r>
    </w:p>
    <w:p>
      <w:pPr>
        <w:spacing w:before="80" w:after="80"/>
        <w:jc w:val="both"/>
      </w:pPr>
      <w:r>
        <w:rPr>
          <w:rFonts w:ascii="Arial" w:cs="Arial" w:eastAsia="Arial" w:hAnsi="Arial"/>
          <w:color w:val="4A4A4A"/>
          <w:sz w:val="22"/>
          <w:szCs w:val="22"/>
        </w:rPr>
        <w:t xml:space="preserve">Se evaluaron tres stacks con base en el CV real del desarrollador, priorizando dos criterios no negociables: velocidad de entrega bajo deadline ajustado y capacidad de debug autónomo en producción sin depender al 100% de herramientas de IA.</w:t>
      </w:r>
    </w:p>
    <w:p>
      <w:pPr>
        <w:spacing w:before="100" w:after="0"/>
      </w:pPr>
      <w:r>
        <w:t xml:space="preserve"/>
      </w:r>
    </w:p>
    <w:p>
      <w:pPr>
        <w:spacing w:before="80" w:after="80"/>
        <w:jc w:val="both"/>
      </w:pPr>
      <w:r>
        <w:rPr>
          <w:rFonts w:ascii="Arial" w:cs="Arial" w:eastAsia="Arial" w:hAnsi="Arial"/>
          <w:color w:val="4A4A4A"/>
          <w:sz w:val="22"/>
          <w:szCs w:val="22"/>
        </w:rPr>
        <w:t xml:space="preserve">Se evaluaron tres opciones: ASP.NET Core 8 (mayor experiencia real del desarrollador), Laravel 11 (seleccionado) y Django 5. La decisión favoreció Laravel por un factor concreto: el ecosistema de paquetes maduros (Filament PHP para el panel admin, Laravel Cashier para pagos y suscripciones, Spatie para permisos y media) ahorra entre 4 y 6 semanas de desarrollo frente a construir esas funcionalidades a mano. Los conceptos de arquitectura de .NET son directamente transferibles a Laravel con diferencia solo de sintaxis, lo que mitiga el riesgo de la curva de aprendizaje.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8"/>
              <w:left w:val="single" w:color="E67E22" w:sz="8"/>
              <w:bottom w:val="single" w:color="E67E22" w:sz="2"/>
              <w:right w:val="single" w:color="E67E22" w:sz="2"/>
            </w:tcBorders>
            <w:shd w:fill="FFF3CD"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Único escenario donde reconsiderar</w:t>
            </w:r>
          </w:p>
          <w:p>
            <w:pPr>
              <w:spacing w:before="0" w:after="0"/>
            </w:pPr>
            <w:r>
              <w:rPr>
                <w:rFonts w:ascii="Arial" w:cs="Arial" w:eastAsia="Arial" w:hAnsi="Arial"/>
                <w:color w:val="4A4A4A"/>
                <w:sz w:val="20"/>
                <w:szCs w:val="20"/>
              </w:rPr>
              <w:t xml:space="preserve">Si el cliente confirma integración futura con instancias internas de Siigo Aspel (ecosistema Microsoft), ASP.NET Core tendría ventaja de interoperabilidad. Preguntar antes de firmar contrato.</w:t>
            </w:r>
          </w:p>
        </w:tc>
      </w:tr>
    </w:tbl>
    <w:p>
      <w:pPr>
        <w:spacing w:before="120" w:after="0"/>
      </w:pPr>
      <w:r>
        <w:t xml:space="preserve"/>
      </w:r>
    </w:p>
    <w:p>
      <w:pPr>
        <w:pStyle w:val="Heading2"/>
        <w:spacing w:before="300" w:after="140"/>
      </w:pPr>
      <w:r>
        <w:rPr>
          <w:rFonts w:ascii="Arial" w:cs="Arial" w:eastAsia="Arial" w:hAnsi="Arial"/>
          <w:b/>
          <w:bCs/>
          <w:color w:val="1B3F72"/>
          <w:sz w:val="30"/>
          <w:szCs w:val="30"/>
        </w:rPr>
        <w:t xml:space="preserve">2.2 Comparativa resumida — por qué Laravel gana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defaul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defaul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defaul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Panel admin listo para e-learning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Construir a mano (~4-6 sem extra)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Filament PHP v3 — en días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Django Admin — básico visualmente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Pagos y suscripciones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Construir a mano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C"/>
                <w:sz w:val="20"/>
                <w:szCs w:val="20"/>
              </w:rPr>
              <w:t xml:space="preserve">Laravel Cashier (Stripe nativo)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Sin paquete dominante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Velocidad al primer deploy funcional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Moderada — más boilerplate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3C"/>
                <w:sz w:val="20"/>
                <w:szCs w:val="20"/>
              </w:rPr>
              <w:t xml:space="preserve">Máxima — scaffold en Pre-Sprint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Rápida — admin visual limitado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Costo de hosting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~$15-25 USD/mes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C"/>
                <w:sz w:val="20"/>
                <w:szCs w:val="20"/>
              </w:rPr>
              <w:t xml:space="preserve">~$5-15 USD/mes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~$10-20 USD/mes</w:t>
            </w:r>
          </w:p>
        </w:tc>
      </w:tr>
    </w:tbl>
    <w:p>
      <w:pPr>
        <w:spacing w:before="160" w:after="0"/>
      </w:pPr>
      <w:r>
        <w:t xml:space="preserve"/>
      </w:r>
    </w:p>
    <w:p>
      <w:pPr>
        <w:pStyle w:val="Heading2"/>
        <w:spacing w:before="300" w:after="140"/>
      </w:pPr>
      <w:r>
        <w:rPr>
          <w:rFonts w:ascii="Arial" w:cs="Arial" w:eastAsia="Arial" w:hAnsi="Arial"/>
          <w:b/>
          <w:bCs/>
          <w:color w:val="1B3F72"/>
          <w:sz w:val="30"/>
          <w:szCs w:val="30"/>
        </w:rPr>
        <w:t xml:space="preserve">2.3 Decisión Final y Razonamiento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9ED5" w:sz="8"/>
              <w:left w:val="single" w:color="0F9ED5" w:sz="8"/>
              <w:bottom w:val="single" w:color="0F9ED5" w:sz="2"/>
              <w:right w:val="single" w:color="0F9ED5" w:sz="2"/>
            </w:tcBorders>
            <w:shd w:fill="E8F4FB"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Stack Seleccionado: Laravel 11 + PHP 8.3</w:t>
            </w:r>
          </w:p>
          <w:p>
            <w:pPr>
              <w:spacing w:before="0" w:after="0"/>
            </w:pPr>
            <w:r>
              <w:rPr>
                <w:rFonts w:ascii="Arial" w:cs="Arial" w:eastAsia="Arial" w:hAnsi="Arial"/>
                <w:color w:val="4A4A4A"/>
                <w:sz w:val="20"/>
                <w:szCs w:val="20"/>
              </w:rPr>
              <w:t xml:space="preserve">El factor decisivo es la velocidad neta de entrega. Filament PHP + Laravel Cashier + Spatie ahorran entre 4 y 6 semanas de desarrollo en el panel admin, los pagos y la gestión de archivos. Sin ese ahorro el proyecto no cabría en el deadline del 1 de noviembre con el scope actual de 15 sprints.</w:t>
            </w:r>
          </w:p>
        </w:tc>
      </w:tr>
    </w:tbl>
    <w:p>
      <w:pPr>
        <w:spacing w:before="120" w:after="0"/>
      </w:pPr>
      <w:r>
        <w:t xml:space="preserve"/>
      </w:r>
    </w:p>
    <w:p>
      <w:pPr>
        <w:spacing w:before="80" w:after="80"/>
        <w:jc w:val="both"/>
      </w:pPr>
      <w:r>
        <w:rPr>
          <w:rFonts w:ascii="Arial" w:cs="Arial" w:eastAsia="Arial" w:hAnsi="Arial"/>
          <w:color w:val="4A4A4A"/>
          <w:sz w:val="22"/>
          <w:szCs w:val="22"/>
        </w:rPr>
        <w:t xml:space="preserve">El riesgo de no tener experiencia de producción en Laravel se mitiga con tres elementos concretos: (1) el scaffolding inicial con Antigravity establece la arquitectura correcta desde el día 1 sin depender del aprendizaje del desarrollador, (2) los conceptos de arquitectura de .NET (Services, Middleware, ORM, Auth, Queues) son directamente transferibles a Laravel con diferencia solo de sintaxis, y (3) Claude actúa como arquitecto revisor en cada sprint para detectar problemas antes del deploy.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8"/>
              <w:left w:val="single" w:color="E67E22" w:sz="8"/>
              <w:bottom w:val="single" w:color="E67E22" w:sz="2"/>
              <w:right w:val="single" w:color="E67E22" w:sz="2"/>
            </w:tcBorders>
            <w:shd w:fill="FFF3CD"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Escenario donde se reconsideraría ASP.NET Core</w:t>
            </w:r>
          </w:p>
          <w:p>
            <w:pPr>
              <w:spacing w:before="0" w:after="0"/>
            </w:pPr>
            <w:r>
              <w:rPr>
                <w:rFonts w:ascii="Arial" w:cs="Arial" w:eastAsia="Arial" w:hAnsi="Arial"/>
                <w:color w:val="4A4A4A"/>
                <w:sz w:val="20"/>
                <w:szCs w:val="20"/>
              </w:rPr>
              <w:t xml:space="preserve">Si el cliente confirma que en el futuro necesita integración directa con instancias internas del software Siigo Aspel (que corre sobre ecosistema Microsoft), la interoperabilidad desde .NET sería sustancialmente superior. Es una pregunta que debe hacerse al cliente antes de firmar el contrato.</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3. Stack Tecnológico Definitivo — Laravel 11</w:t>
      </w:r>
    </w:p>
    <w:p>
      <w:pPr>
        <w:spacing w:before="80" w:after="80"/>
        <w:jc w:val="both"/>
      </w:pPr>
      <w:r>
        <w:rPr>
          <w:rFonts w:ascii="Arial" w:cs="Arial" w:eastAsia="Arial" w:hAnsi="Arial"/>
          <w:color w:val="4A4A4A"/>
          <w:sz w:val="22"/>
          <w:szCs w:val="22"/>
        </w:rPr>
        <w:t xml:space="preserve">Cada tecnología está justificada en base al perfil del desarrollador y a los requerimientos del proyecto. La columna "Conexión con el CV" indica por qué esa tecnología específica minimiza el riesgo de la curva de aprendizaje.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8"/>
              <w:left w:val="single" w:color="E67E22" w:sz="8"/>
              <w:bottom w:val="single" w:color="E67E22" w:sz="2"/>
              <w:right w:val="single" w:color="E67E22" w:sz="2"/>
            </w:tcBorders>
            <w:shd w:fill="FFF3CD"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Estrategia de Migración desde GoDaddy — Decisión Arquitectónica</w:t>
            </w:r>
          </w:p>
          <w:p>
            <w:pPr>
              <w:spacing w:before="0" w:after="0"/>
            </w:pPr>
            <w:r>
              <w:rPr>
                <w:rFonts w:ascii="Arial" w:cs="Arial" w:eastAsia="Arial" w:hAnsi="Arial"/>
                <w:color w:val="4A4A4A"/>
                <w:sz w:val="20"/>
                <w:szCs w:val="20"/>
              </w:rPr>
              <w:t xml:space="preserve">Se rechaza explícitamente reutilizar el código del sitio actual alojado en GoDaddy para evitar el "Efecto Frankenstein" y la deuda técnica acumulada. GoDaddy (hosting compartido) no soporta PHP 8.3, no permite correr Queues de Artisan en background ni desplegar contenedores para n8n — todo esto es indispensable para este proyecto. El nuevo sistema se construye íntegramente desde cero en Laravel 11 sobre Railway. Del sitio viejo en GoDaddy se migra únicamente el contenido (textos, imágenes y estructura de URLs para proteger el SEO existente). GoDaddy queda relegado estrictamente a dos funciones: Registrador de Dominio (apunta los NameServers a Cloudflare) y gestión de los correos corporativos existentes de Microsoft 365.</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Justificación y conexión con el perfil del desarrollador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Backend principal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Laravel 11 + PHP 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PHP en CV. Ecosistema maduro. Convenciones claras que facilitan el trabajo con IA como co-piloto.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Frontend reactivo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Livewire 3 + Alpine.js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Reactividad sin aprender React ni TypeScript. PHP + HTML + mínimo JS. Curva de aprendizaje de 2-3 días.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Estilos / Design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Tailwind CSS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Figma y Diseño UX/UI en CV. Tailwind es CSS utilitario — fácil de dominar con IA generando los componentes.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Panel de Admin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Filament PHP v3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El ahorro más grande del proyecto. Admin completo (CRUD, tablas, filtros, relaciones) en horas, no semanas.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Base de datos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MySQL 8 — Railway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SQL Workbench CE en CV. Terreno completamente conocido. Railway = cero operaciones de servidor.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ORM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Eloquent ORM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Equivalente directo a Entity Framework de .NET. Mismos conceptos (migrations, relationships, factories), distinta sintaxis.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Autenticación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Laravel Sanctum + Spatie Permissions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JWT nativo. Roles (admin/coach/estudiante) con RBAC en 3 líneas. Políticas de autorización granular.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Pagos + Suscripciones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Laravel Cashier + Stripe (OXXO Pay / SPEI / Tarjeta) + Gift Cards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Stripe México soporta OXXO Pay, SPEI y tarjeta en el mismo SDK (payment_method_types: card/oxxo/customer_balance). Gift cards: tabla gift_cards UUID, validación en checkout, arquitectura lista para futura integración comercial B2B con OXXO/7-Eleven (el acuerdo está en proceso — solo se prepara el backend). Conekta/PayNet: no incluido en este alcance, se puede agregar como feature futura sin rediseño.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Video E-Learning + DRM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Bunny.net Stream + DRM (Widevine/FairPlay)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DRM activado: pantalla en negro al grabar en Chrome/Android/Safari/iOS. URLs firmadas con expiración por matrícula. Overlay watermark con nombre del estudiante en el player.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Storage de archivos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Cloud Storage + Spatie Media Library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GCLOUD en CV. Spatie Media = URLs firmadas y gestión de archivos privados con 3 líneas de código.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CDN + Seguridad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Cloudflare (Free/Pro)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CCNA 1-3 en CV. Redes es terreno conocido. WAF + DDoS + SSL enterprise-grade en free tier.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Hosting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Railway (backend + DB)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Docker en CV. Railway acepta Dockerfile directamente. Sin gestión de VPS ni config de nginx manual.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Agendado + Teams + Resúmenes 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Cal.com (Docker) + MS Graph API + M365 Copilot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Triple función: (1) Agendado de citas y sesiones vía Cal.com. (2) Creación automática de reunión en Teams con link. (3) Post-sesión: el webhook de Teams envía transcripción y resumen automático de M365 Copilot al platform vía Graph API. El cliente ya tiene licencias M365 — no reinventamos la rueda.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Automatización Ads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n8n (self-hosted Railway)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N8N (automatizaciones) en CV. Es la herramienta que ya domina el desarrollador. Mayor ventaja en Fase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Scraping / Targeting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Apify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 consume como HTTP Request dentro de n8n. Sin código adicional de scraping.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IA para copy de anuncios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Gemini API vía n8n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Ingeniería de Prompts + LLMs en CV. Es una fortaleza diferencial real del desarrollador.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Email transaccional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Resend.com + Laravel 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Driver de mail configurable en .env. Free tier: 3,000 emails/mes. Más que suficiente para iniciar.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CMS / Blog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Filament Pages (incluido)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Panel de contenido incluido en Filament. Sin herramienta extra ni costo adicional.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CI/CD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GitHub Actions + Railway auto-deploy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Push a main = deploy automático en Railway. Docker que ya maneja el desarrollador.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Analytics web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Analytics 4 + GTM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GA4 con eventos personalizados (inscripción, pago, progreso de curso). GTM para gestión sin tocar código.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Dashboards 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Filament Charts (Chart.js) + Laravel Stats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Widgets de Chart.js nativos en Filament para el panel admin: inscripciones por período, ingresos por producto, progreso promedio de estudiantes, leads Meta por campaña. Cero dependencias externas — Chart.js ya viene con el ecosistema.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Monitoreo / Uptime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UptimeRobot + Laravel Telescope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UptimeRobot: alertas gratuitas. Telescope: DevTools de Laravel para debug en staging.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Certificados PDF (3 tipos)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Laravel DomPDF + Spatie Media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Tipo 1: logos de marca. Tipo 2: STPS/NOM-030 (constancia DC-3). Tipo 3: logos de colegiados dinámicos. Cada curso configurado con su tipo.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Visor PDF seguro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Mozilla PDF.js (embebido)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Manuales nunca se sirven como archivo descargable. Chunks de 10-15 páginas renderizados con watermark dinámico. Toolbar sin imprimir/descargar. Solo disponible en web.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Multi-tema Design System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Tailwind CSS + CSS Custom Properties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Cada producto tiene su identidad: Siigo Aspel (#1B4DB7 azul), Soft-Restaurant (#E8500A naranja), Zoho One (#C8202C rojo). Experiencia premium Cadillac-level por sección.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8"/>
              <w:left w:val="single" w:color="E67E22" w:sz="8"/>
              <w:bottom w:val="single" w:color="E67E22" w:sz="2"/>
              <w:right w:val="single" w:color="E67E22" w:sz="2"/>
            </w:tcBorders>
            <w:shd w:fill="FFF3CD"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Costo real de infraestructura en producción: $179–216 USD/mes (~$3,580–4,320 MXN/mes)</w:t>
            </w:r>
          </w:p>
          <w:p>
            <w:pPr>
              <w:spacing w:before="0" w:after="0"/>
            </w:pPr>
            <w:r>
              <w:rPr>
                <w:rFonts w:ascii="Arial" w:cs="Arial" w:eastAsia="Arial" w:hAnsi="Arial"/>
                <w:color w:val="4A4A4A"/>
                <w:sz w:val="20"/>
                <w:szCs w:val="20"/>
              </w:rPr>
              <w:t xml:space="preserve">Precios verificados al 17/03/2026. El componente dominante es Bunny.net MediaCage Enterprise DRM ($99/mes base) — requerido por el cliente para protección anti-piratería. Railway Pro: $35-55 USD | DRM Bunny.net: $99-105 USD | GCS: $2-8 USD | Cloudflare Pro: $20 USD | Resend Pro: $20 USD | UptimeRobot: gratis | n8n: gratis (self-hosted) | Stripe: solo % por tx. IMPORTANTE: comunicar al cliente antes de firmar — la infraestructura DRM es un costo mensual real que el cliente asume directamente.</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4. Herramientas de IA</w:t>
      </w:r>
    </w:p>
    <w:p>
      <w:pPr>
        <w:spacing w:before="80" w:after="80"/>
        <w:jc w:val="both"/>
      </w:pPr>
      <w:r>
        <w:rPr>
          <w:rFonts w:ascii="Arial" w:cs="Arial" w:eastAsia="Arial" w:hAnsi="Arial"/>
          <w:color w:val="4A4A4A"/>
          <w:sz w:val="22"/>
          <w:szCs w:val="22"/>
        </w:rPr>
        <w:t xml:space="preserve">Tres herramientas con roles distintos. Ninguna reemplaza el criterio técnico del desarrollador — lo amplifican.</w:t>
      </w:r>
    </w:p>
    <w:p>
      <w:pPr>
        <w:spacing w:before="80" w:after="0"/>
      </w:pPr>
      <w:r>
        <w:t xml:space="preserve"/>
      </w:r>
    </w:p>
    <w:p>
      <w:pPr>
        <w:pStyle w:val="ListParagraph"/>
        <w:numPr>
          <w:ilvl w:val="0"/>
          <w:numId w:val="2"/>
        </w:numPr>
        <w:spacing w:before="60" w:after="60"/>
      </w:pPr>
      <w:r>
        <w:rPr>
          <w:rFonts w:ascii="Arial" w:cs="Arial" w:eastAsia="Arial" w:hAnsi="Arial"/>
          <w:b/>
          <w:bCs/>
          <w:color w:val="1B3F72"/>
          <w:sz w:val="22"/>
          <w:szCs w:val="22"/>
        </w:rPr>
        <w:t xml:space="preserve">Antigravity (cuenta Google Educativo): </w:t>
      </w:r>
      <w:r>
        <w:rPr>
          <w:rFonts w:ascii="Arial" w:cs="Arial" w:eastAsia="Arial" w:hAnsi="Arial"/>
          <w:color w:val="4A4A4A"/>
          <w:sz w:val="22"/>
          <w:szCs w:val="22"/>
        </w:rPr>
        <w:t xml:space="preserve">agente autónomo. Recibe una tarea ("construye el módulo X"), la planea, genera código y abre el navegador para verificar. Se usa para scaffolding de módulos nuevos y páginas repetitivas. Crear dos Skills en Pre-Sprint: Skill 1 con el stack + convenciones de código, Skill 2 con las reglas de seguridad. Las Skills viven en Antigravity, no en este documento.</w:t>
      </w:r>
    </w:p>
    <w:p>
      <w:pPr>
        <w:pStyle w:val="ListParagraph"/>
        <w:numPr>
          <w:ilvl w:val="0"/>
          <w:numId w:val="2"/>
        </w:numPr>
        <w:spacing w:before="60" w:after="60"/>
      </w:pPr>
      <w:r>
        <w:rPr>
          <w:rFonts w:ascii="Arial" w:cs="Arial" w:eastAsia="Arial" w:hAnsi="Arial"/>
          <w:b/>
          <w:bCs/>
          <w:color w:val="1B3F72"/>
          <w:sz w:val="22"/>
          <w:szCs w:val="22"/>
        </w:rPr>
        <w:t xml:space="preserve">Claude (claude.ai): </w:t>
      </w:r>
      <w:r>
        <w:rPr>
          <w:rFonts w:ascii="Arial" w:cs="Arial" w:eastAsia="Arial" w:hAnsi="Arial"/>
          <w:color w:val="4A4A4A"/>
          <w:sz w:val="22"/>
          <w:szCs w:val="22"/>
        </w:rPr>
        <w:t xml:space="preserve">arquitecto y revisor. Sprint planning técnico al inicio de cada sprint. Debug de integraciones complejas. Revisión de seguridad del código antes de cada deploy importante. El Prompt Maestro (§12) es la herramienta de referencia para cada sesión.</w:t>
      </w:r>
    </w:p>
    <w:p>
      <w:pPr>
        <w:pStyle w:val="ListParagraph"/>
        <w:numPr>
          <w:ilvl w:val="0"/>
          <w:numId w:val="2"/>
        </w:numPr>
        <w:spacing w:before="60" w:after="60"/>
      </w:pPr>
      <w:r>
        <w:rPr>
          <w:rFonts w:ascii="Arial" w:cs="Arial" w:eastAsia="Arial" w:hAnsi="Arial"/>
          <w:b/>
          <w:bCs/>
          <w:color w:val="1B3F72"/>
          <w:sz w:val="22"/>
          <w:szCs w:val="22"/>
        </w:rPr>
        <w:t xml:space="preserve">Gemini Code Assist (gratis en VS Code): </w:t>
      </w:r>
      <w:r>
        <w:rPr>
          <w:rFonts w:ascii="Arial" w:cs="Arial" w:eastAsia="Arial" w:hAnsi="Arial"/>
          <w:color w:val="4A4A4A"/>
          <w:sz w:val="22"/>
          <w:szCs w:val="22"/>
        </w:rPr>
        <w:t xml:space="preserve">autocompletado diario. Ve el archivo actual en tiempo real. Completa funciones, sugiere variables, documenta inline mientras escribes.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8"/>
              <w:left w:val="single" w:color="E67E22" w:sz="8"/>
              <w:bottom w:val="single" w:color="E67E22" w:sz="2"/>
              <w:right w:val="single" w:color="E67E22" w:sz="2"/>
            </w:tcBorders>
            <w:shd w:fill="FFF3CD"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Plan B siempre activo</w:t>
            </w:r>
          </w:p>
          <w:p>
            <w:pPr>
              <w:spacing w:before="0" w:after="0"/>
            </w:pPr>
            <w:r>
              <w:rPr>
                <w:rFonts w:ascii="Arial" w:cs="Arial" w:eastAsia="Arial" w:hAnsi="Arial"/>
                <w:color w:val="4A4A4A"/>
                <w:sz w:val="20"/>
                <w:szCs w:val="20"/>
              </w:rPr>
              <w:t xml:space="preserve">Si Antigravity falla o se bloquea por cuota, el desarrollo continúa con Claude + Gemini Code Assist en VS Code. Ningún sprint se detiene por una sola herramienta.</w:t>
            </w:r>
          </w:p>
        </w:tc>
      </w:tr>
    </w:tbl>
    <w:p>
      <w:r>
        <w:br w:type="page"/>
      </w:r>
    </w:p>
    <w:p>
      <w:pPr>
        <w:pStyle w:val="Heading2"/>
        <w:spacing w:before="300" w:after="140"/>
      </w:pPr>
      <w:r>
        <w:rPr>
          <w:rFonts w:ascii="Arial" w:cs="Arial" w:eastAsia="Arial" w:hAnsi="Arial"/>
          <w:b/>
          <w:bCs/>
          <w:color w:val="1B3F72"/>
          <w:sz w:val="30"/>
          <w:szCs w:val="30"/>
        </w:rPr>
        <w:t xml:space="preserve">4.5 Principio Rector: No Reinventar la Rueda</w:t>
      </w:r>
    </w:p>
    <w:p>
      <w:pPr>
        <w:spacing w:before="80" w:after="80"/>
        <w:jc w:val="both"/>
      </w:pPr>
      <w:r>
        <w:rPr>
          <w:rFonts w:ascii="Arial" w:cs="Arial" w:eastAsia="Arial" w:hAnsi="Arial"/>
          <w:color w:val="4A4A4A"/>
          <w:sz w:val="22"/>
          <w:szCs w:val="22"/>
        </w:rPr>
        <w:t xml:space="preserve">Directiva del cliente validada en reunión: aprovechar al máximo lo que ya existe antes de construir. Aplicaciones concretas en este proyecto:</w:t>
      </w:r>
    </w:p>
    <w:p>
      <w:pPr>
        <w:pStyle w:val="ListParagraph"/>
        <w:numPr>
          <w:ilvl w:val="0"/>
          <w:numId w:val="2"/>
        </w:numPr>
        <w:spacing w:before="60" w:after="60"/>
      </w:pPr>
      <w:r>
        <w:rPr>
          <w:rFonts w:ascii="Arial" w:cs="Arial" w:eastAsia="Arial" w:hAnsi="Arial"/>
          <w:b/>
          <w:bCs/>
          <w:color w:val="1B3F72"/>
          <w:sz w:val="22"/>
          <w:szCs w:val="22"/>
        </w:rPr>
        <w:t xml:space="preserve">Microsoft Teams + M365 Copilot: </w:t>
      </w:r>
      <w:r>
        <w:rPr>
          <w:rFonts w:ascii="Arial" w:cs="Arial" w:eastAsia="Arial" w:hAnsi="Arial"/>
          <w:color w:val="4A4A4A"/>
          <w:sz w:val="22"/>
          <w:szCs w:val="22"/>
        </w:rPr>
        <w:t xml:space="preserve">el cliente tiene licencias pagadas. Las sesiones virtuales se graban, transcriben y resumen automáticamente por M365 Copilot — se importa el resultado vía Graph API. No se construye procesamiento de audio propio.</w:t>
      </w:r>
    </w:p>
    <w:p>
      <w:pPr>
        <w:pStyle w:val="ListParagraph"/>
        <w:numPr>
          <w:ilvl w:val="0"/>
          <w:numId w:val="2"/>
        </w:numPr>
        <w:spacing w:before="60" w:after="60"/>
      </w:pPr>
      <w:r>
        <w:rPr>
          <w:rFonts w:ascii="Arial" w:cs="Arial" w:eastAsia="Arial" w:hAnsi="Arial"/>
          <w:b/>
          <w:bCs/>
          <w:color w:val="1B3F72"/>
          <w:sz w:val="22"/>
          <w:szCs w:val="22"/>
        </w:rPr>
        <w:t xml:space="preserve">Filament Charts (Chart.js): </w:t>
      </w:r>
      <w:r>
        <w:rPr>
          <w:rFonts w:ascii="Arial" w:cs="Arial" w:eastAsia="Arial" w:hAnsi="Arial"/>
          <w:color w:val="4A4A4A"/>
          <w:sz w:val="22"/>
          <w:szCs w:val="22"/>
        </w:rPr>
        <w:t xml:space="preserve">ya incluido en el ecosistema Filament. Los dashboards admin se construyen con widgets nativos — no se requiere librería externa ni microservicio Python para el volumen de datos de este proyecto.</w:t>
      </w:r>
    </w:p>
    <w:p>
      <w:pPr>
        <w:pStyle w:val="ListParagraph"/>
        <w:numPr>
          <w:ilvl w:val="0"/>
          <w:numId w:val="2"/>
        </w:numPr>
        <w:spacing w:before="60" w:after="60"/>
      </w:pPr>
      <w:r>
        <w:rPr>
          <w:rFonts w:ascii="Arial" w:cs="Arial" w:eastAsia="Arial" w:hAnsi="Arial"/>
          <w:b/>
          <w:bCs/>
          <w:color w:val="1B3F72"/>
          <w:sz w:val="22"/>
          <w:szCs w:val="22"/>
        </w:rPr>
        <w:t xml:space="preserve">Stripe México SDK: </w:t>
      </w:r>
      <w:r>
        <w:rPr>
          <w:rFonts w:ascii="Arial" w:cs="Arial" w:eastAsia="Arial" w:hAnsi="Arial"/>
          <w:color w:val="4A4A4A"/>
          <w:sz w:val="22"/>
          <w:szCs w:val="22"/>
        </w:rPr>
        <w:t xml:space="preserve">OXXO Pay + SPEI + tarjeta en un solo SDK sin proveedor adicional. Los vouchers y códigos de barras los genera Stripe automáticamente.</w:t>
      </w:r>
    </w:p>
    <w:p>
      <w:pPr>
        <w:pStyle w:val="ListParagraph"/>
        <w:numPr>
          <w:ilvl w:val="0"/>
          <w:numId w:val="2"/>
        </w:numPr>
        <w:spacing w:before="60" w:after="60"/>
      </w:pPr>
      <w:r>
        <w:rPr>
          <w:rFonts w:ascii="Arial" w:cs="Arial" w:eastAsia="Arial" w:hAnsi="Arial"/>
          <w:b/>
          <w:bCs/>
          <w:color w:val="1B3F72"/>
          <w:sz w:val="22"/>
          <w:szCs w:val="22"/>
        </w:rPr>
        <w:t xml:space="preserve">n8n como orquestador: </w:t>
      </w:r>
      <w:r>
        <w:rPr>
          <w:rFonts w:ascii="Arial" w:cs="Arial" w:eastAsia="Arial" w:hAnsi="Arial"/>
          <w:color w:val="4A4A4A"/>
          <w:sz w:val="22"/>
          <w:szCs w:val="22"/>
        </w:rPr>
        <w:t xml:space="preserve">ya en el stack y el desarrollador lo domina. Reutilizar para Fase 3 sin agregar herramientas de automatización adicionales.</w:t>
      </w:r>
    </w:p>
    <w:p>
      <w:pPr>
        <w:pStyle w:val="ListParagraph"/>
        <w:numPr>
          <w:ilvl w:val="0"/>
          <w:numId w:val="2"/>
        </w:numPr>
        <w:spacing w:before="60" w:after="60"/>
      </w:pPr>
      <w:r>
        <w:rPr>
          <w:rFonts w:ascii="Arial" w:cs="Arial" w:eastAsia="Arial" w:hAnsi="Arial"/>
          <w:b/>
          <w:bCs/>
          <w:color w:val="1B3F72"/>
          <w:sz w:val="22"/>
          <w:szCs w:val="22"/>
        </w:rPr>
        <w:t xml:space="preserve">Laravel Eloquent + Collections: </w:t>
      </w:r>
      <w:r>
        <w:rPr>
          <w:rFonts w:ascii="Arial" w:cs="Arial" w:eastAsia="Arial" w:hAnsi="Arial"/>
          <w:color w:val="4A4A4A"/>
          <w:sz w:val="22"/>
          <w:szCs w:val="22"/>
        </w:rPr>
        <w:t xml:space="preserve">suficiente para las estadísticas del dashboard a este volumen. No se necesita Python/Pandas para reportes de ~cientos de estudiantes.</w:t>
      </w:r>
    </w:p>
    <w:p>
      <w:pPr>
        <w:spacing w:before="80" w:after="0"/>
      </w:pPr>
      <w:r>
        <w:t xml:space="preserve"/>
      </w:r>
    </w:p>
    <w:p>
      <w:pPr>
        <w:pStyle w:val="Heading1"/>
        <w:pBdr>
          <w:bottom w:val="single" w:color="0F9ED5" w:sz="6" w:space="5"/>
        </w:pBdr>
        <w:spacing w:before="440" w:after="200"/>
      </w:pPr>
      <w:r>
        <w:rPr>
          <w:rFonts w:ascii="Arial" w:cs="Arial" w:eastAsia="Arial" w:hAnsi="Arial"/>
          <w:b/>
          <w:bCs/>
          <w:color w:val="1B3F72"/>
          <w:sz w:val="40"/>
          <w:szCs w:val="40"/>
        </w:rPr>
        <w:t xml:space="preserve">5. Metodología — Solo Sprint System</w:t>
      </w:r>
    </w:p>
    <w:p>
      <w:pPr>
        <w:spacing w:before="80" w:after="80"/>
        <w:jc w:val="both"/>
      </w:pPr>
      <w:r>
        <w:rPr>
          <w:rFonts w:ascii="Arial" w:cs="Arial" w:eastAsia="Arial" w:hAnsi="Arial"/>
          <w:color w:val="4A4A4A"/>
          <w:sz w:val="22"/>
          <w:szCs w:val="22"/>
        </w:rPr>
        <w:t xml:space="preserve">Metodología híbrida ágil diseñada para desarrolladores únicos que también gestionan el proyecto. Elimina las ceremonias pesadas de Scrum (stand-ups grupales, retrospectivas extensas, planning poker) que son inútiles en un equipo de una persona, y conserva lo que sí genera valor: sprints cortos, backlog priorizado, entregas frecuentes y feedback del cliente cada dos semanas.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0F9ED5" w:val="clear"/>
            <w:tcMar>
              <w:top w:type="dxa" w:w="80"/>
              <w:left w:type="dxa" w:w="120"/>
              <w:bottom w:type="dxa" w:w="80"/>
              <w:right w:type="dxa" w:w="120"/>
            </w:tcMar>
          </w:tcPr>
          <w:p>
            <w:r>
              <w:rPr>
                <w:rFonts w:ascii="Arial" w:cs="Arial" w:eastAsia="Arial" w:hAnsi="Arial"/>
                <w:b/>
                <w:bCs/>
                <w:color w:val="FFFFFF"/>
                <w:sz w:val="20"/>
                <w:szCs w:val="20"/>
              </w:rPr>
              <w:t xml:space="preserve">Elemento del sistema</w:t>
            </w:r>
          </w:p>
        </w:tc>
        <w:tc>
          <w:tcPr>
            <w:tcBorders>
              <w:top w:val="single" w:color="CCCCCC" w:sz="1"/>
              <w:left w:val="single" w:color="CCCCCC" w:sz="1"/>
              <w:bottom w:val="single" w:color="CCCCCC" w:sz="1"/>
              <w:right w:val="single" w:color="CCCCCC" w:sz="1"/>
            </w:tcBorders>
            <w:shd w:fill="0F9ED5" w:val="clear"/>
            <w:tcMar>
              <w:top w:type="dxa" w:w="80"/>
              <w:left w:type="dxa" w:w="120"/>
              <w:bottom w:type="dxa" w:w="80"/>
              <w:right w:type="dxa" w:w="120"/>
            </w:tcMar>
          </w:tcPr>
          <w:p>
            <w:r>
              <w:rPr>
                <w:rFonts w:ascii="Arial" w:cs="Arial" w:eastAsia="Arial" w:hAnsi="Arial"/>
                <w:b/>
                <w:bCs/>
                <w:color w:val="FFFFFF"/>
                <w:sz w:val="20"/>
                <w:szCs w:val="20"/>
              </w:rPr>
              <w:t xml:space="preserve">Descripción y cómo se implementa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 semanas. Permite ajustar el rumbo cada 14 días sin perder el control del cronograma.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Bitácora diaria (5 min)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Al inicio de cada día en Notion: ¿Qué hice ayer? ¿Qué haré hoy? ¿Hay algún bloqueo? Sirve como historial de decisiones técnicas y facilita retomar después de interrupciones.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Sprint Planning con Claude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Lunes de inicio de sprint: arquitectura del módulo, criterios de aceptación técnicos, tareas en Notion Kanban. Claude actúa como el "equipo" con quien se valida el plan.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Sprint Review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Viernes de cierre: demo al cliente (presencial si coincide con la reunión mensual, o video grabado si no). Revisión de código con Claude. Actualización del backlog.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Gestión de tareas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Notion: tablero Kanban (Backlog / En Progreso / En Revisión / Hecho) + wiki técnica + decisiones de arquitectura documentadas. Cada tarea tiene: descripción, criterio de aceptación, archivos relevantes.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Control de versiones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Git + GitHub. Rama por feature (feature/agendado-teams, feature/video-player). Pull Request hacia main con descripción de cambios. No commitear directo a main.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Reuniones con cliente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 presenciales al mes (ya acordadas). Para: validación de diseño y wireframes, demo de funcionalidades terminadas, resolución de dudas de alcance. NO para reportes de avance (esos van por WhatsApp/email asíncrono).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Comunicación asíncrona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WhatsApp para actualizaciones rápidas de avance. Email para acuerdos formales de alcance o decisiones importantes. Todo cambio de alcance documentado por escrito ANTES de implementarlo.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Documentación continua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Cada módulo terminado = README técnico actualizado + diagrama si aplica. No dejar la documentación para el final del proyecto — se hace sprint a sprint.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Herramientas de desarrollo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VS Code + Gemini Code Assist (IDE) | Antigravity (agente) | GitHub (repositorio + CI/CD) | Railway (hosting + staging) | Notion (PM + wiki) | Figma (diseño y wireframes).</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6. Cronograma — 15 Sprints (Alcance Completo)</w:t>
      </w:r>
    </w:p>
    <w:p>
      <w:pPr>
        <w:spacing w:before="80" w:after="80"/>
        <w:jc w:val="both"/>
      </w:pPr>
      <w:r>
        <w:rPr>
          <w:rFonts w:ascii="Arial" w:cs="Arial" w:eastAsia="Arial" w:hAnsi="Arial"/>
          <w:color w:val="4A4A4A"/>
          <w:sz w:val="22"/>
          <w:szCs w:val="22"/>
        </w:rPr>
        <w:t xml:space="preserve">El alcance ampliado (Zoho One, DRM anti-piratería, 3 tipos de certificados, multi-tema premium, pagos OXXO/SPEI, gift cards) añade 2 sprints al cronograma original. Total: 15 sprints con duración mixta (10 o 14 días según complejidad). Contrato firmado: 20 de marzo 2026. Pre-Sprint: 20–31 Mar. S1 arranca: 1 Abr.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9ED5" w:sz="8"/>
              <w:left w:val="single" w:color="0F9ED5" w:sz="8"/>
              <w:bottom w:val="single" w:color="0F9ED5" w:sz="2"/>
              <w:right w:val="single" w:color="0F9ED5" w:sz="2"/>
            </w:tcBorders>
            <w:shd w:fill="E8F4FB"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Fechas clave del proyecto</w:t>
            </w:r>
          </w:p>
          <w:p>
            <w:pPr>
              <w:spacing w:before="0" w:after="0"/>
            </w:pPr>
            <w:r>
              <w:rPr>
                <w:rFonts w:ascii="Arial" w:cs="Arial" w:eastAsia="Arial" w:hAnsi="Arial"/>
                <w:color w:val="4A4A4A"/>
                <w:sz w:val="20"/>
                <w:szCs w:val="20"/>
              </w:rPr>
              <w:t xml:space="preserve">Contrato firmado: 20 Mar 2026  ·  Kickoff: 1 Abr 2026  ·  Cierre F1 (S6): 15 Jun  ·  Cierre F2 (S12): 3 Sep  ·  Cierre F3 (S15): 7 Oct  ·  Meta interna: 14 Oct  ·  Entrega formal: 15 Oct – 1 Nov  ·  Deadline contractual: 1 Nov 2026. Proyecto completo: Fases 1 + 2 + 3. $93,600 MXN total.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5460"/>
        <w:gridCol w:w="130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Fechas</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Entregables y actividades principales</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Fase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Pre-Sprint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20–31 Mar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Firma de contrato (20 Mar). Accesos: GoDaddy DNS, M365/Azure AD, Meta Developer, GitHub, Railway. ⛔ Verificar MX de M365 en Cloudflare antes de cambiar NS. Auditoría de logiaconsulting.com + siigo.com + zoho.com. Catálogo y manual de branding recibidos del cliente. Design tokens multi-tema en Figma. Wireframes de 6 páginas clave. Skills de Antigravity (Skill 1: Arquitectura, Skill 2: Seguridad + DRM). Scaffolding Laravel con Antigravity: multi-rol, subroles, Filament, Spatie. Setup Railway + MySQL + Cloudflare + Stripe test + Bunny.net + GCS. Primer deploy staging.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PREPARACIÓN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S1  📅14d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1–14 Abr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multi-tema requiere diseño cuidadoso] Design System completo con 3 temas: Siigo Aspel (azul #1B4DB7), Soft-Restaurant (naranja #E8500A), Zoho One (rojo Zoho #C8202C). Componentes base Tailwind con CSS custom properties por producto. Header/footer/navbar adaptados por contexto. Homepage principal: hero premium, secciones de productos diferenciados por color, CTAs por producto. Primer deploy a staging — validación visual del cliente.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3F72"/>
                <w:sz w:val="20"/>
                <w:szCs w:val="20"/>
              </w:rPr>
              <w:t xml:space="preserve">FASE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S2  ⚡10d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15–24 Abr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 días — patrón repetitivo, Antigravity genera las páginas] Catálogo Siigo Aspel parte 1: SAE, COI, NOI, CAJA, FACTURE, BANCO (6 productos). Cada página: descripción, características, planes, precios (si aplica), botón de acción. Todas en tema azul Siigo. Comparador de productos. Gestión desde Filament.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3F72"/>
                <w:sz w:val="20"/>
                <w:szCs w:val="20"/>
              </w:rPr>
              <w:t xml:space="preserve">FASE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S3  ⚡10d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25 Abr–4 May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[10 días — mismo patrón de S2] Catálogo Siigo Aspel parte 2: PROD, Siigo Nube, Siigo Fiscal, Aspel Nube (4 productos). Sección Soft-Restaurant completa en tema naranja: características, planes, casos de uso F&amp;B, restaurantes de referencia. Formularios de cotización y solicitud de demo por producto.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3F72"/>
                <w:sz w:val="20"/>
                <w:szCs w:val="20"/>
              </w:rPr>
              <w:t xml:space="preserve">FASE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S4  📅14d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5–18 May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Zoho One es complejo por la amplitud de la suite] Sección Zoho One completa: overview de la suite (40+ apps), destacar CRM, Books, People, Desk, Projects, Analytics. Casos de uso para PYME mexicana. Planes y precios. CTA para demo/implementación con Logia. Tema visual Zoho preservado. Páginas internas adicionales: Centros de Capacitación (WTC, CCPM, etc.), Club Logia Consulting, Nosotros, Contacto.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3F72"/>
                <w:sz w:val="20"/>
                <w:szCs w:val="20"/>
              </w:rPr>
              <w:t xml:space="preserve">FASE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S5  📅14d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19 May–1 Jun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integraciones pago + gift cards + landing pages] Sistema de agendado: Cal.com Docker/Railway, calendario Livewire, horarios desde Filament, webhook → MS Graph API (Teams meeting auto). Stripe Mexico: tarjeta + OXXO Pay (código de barras/QR generado por Stripe) + SPEI. Backend gift cards: tabla gift_cards UUID, generación masiva desde Filament, validación en checkout. 3 landing pages de conversión por producto para campañas Meta (Siigo azul / SoftRest naranja / Zoho rojo), sin menú, solo CTA. Contacto y FAQ.</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3F72"/>
                <w:sz w:val="20"/>
                <w:szCs w:val="20"/>
              </w:rPr>
              <w:t xml:space="preserve">FASE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S6  📅14d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2–15 Jun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QA + SEO es prioridad explícita del cliente] Blog/Centro de recursos: gestión desde Filament, categorías, etiquetas. SEO técnico prioritario: revisión de URLs canónicas, meta tags dinámicos, schema.org (Organization/Product/Article/Course/BreadcrumbList), Open Graph, Twitter Cards, rich snippets en productos, sitemap XML con prioridades. Redirecciones 301: ninguna URL del sitio viejo queda rota. WCAG 2.1 AA. Cloudflare WAF + SSL Full Strict. GA4 + GTM. Lighthouse ≥85/90 en las 4 métricas. → HITO PAGO F1.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20"/>
                <w:szCs w:val="20"/>
              </w:rPr>
              <w:t xml:space="preserve">FASE 1 ✓</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S7  ⚡10d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16–25 Jun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[10 días — scaffolding DB con Antigravity] Schema e-learning completo: cursos, módulos, lecciones, matrículas (formato LOG-PROD-AÑO-SECUENCIA), inscripciones, progreso, quiz_attempts, certificados, gift_card_redemptions. Auth multi-rol con subroles: super-admin, admin, coordinador, capacitador-senior, capacitador-junior, estudiante, invitado. Spatie Permissions granular por subrol. campus.logiaconsulting.com configurado.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ED5"/>
                <w:sz w:val="20"/>
                <w:szCs w:val="20"/>
              </w:rPr>
              <w:t xml:space="preserve">FASE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S8  📅14d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26 Jun–9 Jul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DRM video + quizzes + progresivo] Modalidad Online: player Bunny.net Stream con DRM Widevine/FairPlay (pantalla en negro al grabar), overlay watermark nombre+matrícula, token firmado expira 2h. PDFs vía URL firmada GCS. Quizzes con retroalimentación. Tracking de progreso. Desbloqueo progresivo: backend valida ≥85% video + ≥70% quiz antes de emitir URL de la sección siguiente. Zoho One: el contenido grabado mínimo que tiene el cliente se sube y configura en esta modalidad.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9ED5"/>
                <w:sz w:val="20"/>
                <w:szCs w:val="20"/>
              </w:rPr>
              <w:t xml:space="preserve">FASE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S9  📅14d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10–23 Jul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PDF protection + sesiones virtuales M365] Visor PDF seguro: manuales fragmentados en chunks DB, renderizados con DomPDF + watermark dinámico, servidos vía PDF.js sin descarga/impresión. Validación matrícula en tiempo real. Modalidad Virtual: calendario del estudiante y del capacitador integrados, agendado de sesión, Teams meeting auto via Graph API, post-sesión el webhook de Teams entrega transcripción + resumen M365 Copilot al historial en plataforma — protección natural contra evasión ética de coaches (todo queda grabado y transcrito). Subrol capacitador-junior vs senior configurado y funcional. Modalidad Presencial: inscripción, materiales, sedes.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ED5"/>
                <w:sz w:val="20"/>
                <w:szCs w:val="20"/>
              </w:rPr>
              <w:t xml:space="preserve">FASE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S10 📅14d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24 Jul–6 Ago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3 tipos de certificados + STPS requieren investigación] Panel Filament completo: CRUD de cursos/módulos/lecciones, gestión usuarios y roles, reportes. Tres tipos de certificados PDF: Tipo 1 (logos Logia/producto), Tipo 2 (STPS/NOM-030-STPS-2009 con formato constancia DC-3 — el cliente está en proceso de obtener el registro, se construye con el formato oficial ya que lo tienen casi concluido), Tipo 3 (logos de colegiados dinámicos según instructor). Configurar en cada curso qué tipo(s) emite. Suscripciones Laravel Cashier + Stripe.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9ED5"/>
                <w:sz w:val="20"/>
                <w:szCs w:val="20"/>
              </w:rPr>
              <w:t xml:space="preserve">FASE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S11 📅14d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7–20 Ago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QA de seguridad crítica, no se puede apresurar] DRM consolidación y hardening: sesión única (nuevo login revoca token anterior), rate limiting en endpoints de contenido, Spatie Activity Log en cada acceso (usuario + matrícula + sección + IP + timestamp). Auditoría completa de seguridad: intentar bypassear el DRM internamente (test de penetración básico). Correcciones de vulnerabilidades encontradas. SSO entre sitio principal y campus.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ED5"/>
                <w:sz w:val="20"/>
                <w:szCs w:val="20"/>
              </w:rPr>
              <w:t xml:space="preserve">FASE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S12 📅14d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21 Ago–3 Sep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QA integral con usuarios reales] QA e-learning: flujos de pago (OXXO/SPEI/tarjeta/gift card en test mode), acceso por rol y subrol, DRM video en diferentes dispositivos, visor PDF, desbloqueo progresivo, los 3 tipos de certificados. Core Web Vitals. Pruebas en móvil. Aprobación formal del cliente. → HITO PAGO F2.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20"/>
                <w:szCs w:val="20"/>
              </w:rPr>
              <w:t xml:space="preserve">FASE 2 ✓</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S13 📅14d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4–17 Sep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[14 días — 3 pipelines paralelos en n8n] Setup n8n Railway con auth. Meta Business API: 1 app con 3 ad sets/campañas (una por producto). 3 flujos Apify de scraping por audiencia: (1) contadores/CFOs de PYME para Siigo Aspel, (2) dueños de restaurante/gerentes F&amp;B para Soft-Restaurant, (3) directores TI/operaciones empresa en crecimiento para Zoho One. Los 3 pipelines redirigen a sus respectivas landing pages dedicadas (construidas en S5). Primer flujo funcional por producto con copy Gemini. Prueba punta a punta.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FASE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S14 ⚡10d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18–27 Sep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 días — n8n ya está rodando, es ensamblar piezas] Gemini API: prompts especializados por producto+audiencia para copy de anuncios en tono premium/diferenciado (experiencia Cadillac). Pipeline completo: prospecto → clasificación → mensaje generado → publicado en Meta → landing page específica del producto → inscripción o contacto. 3 pipelines simultáneos.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FASE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S15 ⚡10d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28 Sep–7 Oct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[10 días — cierre] Dashboard de métricas: leads por producto/segmento/fecha, tasa de conversión por producto, costo estimado por lead. QA Fase 3 con leads reales de Meta (al menos 10 por producto). Documentación n8n (3 flujos exportados en JSON). Correcciones finales del sistema completo.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7A3C"/>
                <w:sz w:val="20"/>
                <w:szCs w:val="20"/>
              </w:rPr>
              <w:t xml:space="preserve">FASE 3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Buffer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8–14 Oct 2026  (7 días)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Correcciones críticas post-QA. Deploy final de todo el sistema a producción. Si este buffer no se necesita, es tiempo libre antes de la entrega formal al cliente.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BUFFER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C"/>
                <w:sz w:val="20"/>
                <w:szCs w:val="20"/>
              </w:rPr>
              <w:t xml:space="preserve">14 Oct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C"/>
                <w:sz w:val="20"/>
                <w:szCs w:val="20"/>
              </w:rPr>
              <w:t xml:space="preserve">META INTERNA — Sistema completo en producción. El scope expandido consumió prácticamente todo el margen original. El cliente recibe la entrega formal entre Oct 15 y Nov 1. Este documento es de uso exclusivo del desarrollador.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C"/>
                <w:sz w:val="20"/>
                <w:szCs w:val="20"/>
              </w:rPr>
              <w:t xml:space="preserve">FIN INTERNO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9ED5"/>
                <w:sz w:val="20"/>
                <w:szCs w:val="20"/>
              </w:rPr>
              <w:t xml:space="preserve">15 Oct–1 Nov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9ED5"/>
                <w:sz w:val="20"/>
                <w:szCs w:val="20"/>
              </w:rPr>
              <w:t xml:space="preserve">Entrega formal al cliente: capacitación del equipo (uso del panel admin, DRM, flujos n8n), documentación, credenciales de todos los servicios, ajustes finales. El cliente firma acuse.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9ED5"/>
                <w:sz w:val="20"/>
                <w:szCs w:val="20"/>
              </w:rPr>
              <w:t xml:space="preserve">ENTREGA CLIENTE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1 Nov 2026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Deadline contractual. La meta interna del 14 de octubre deja 18 días de margen real. El sistema completo (F1+F2+F3) estará en producción antes del 1 de noviembre.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DEADLINE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9ED5" w:sz="8"/>
              <w:left w:val="single" w:color="0F9ED5" w:sz="8"/>
              <w:bottom w:val="single" w:color="0F9ED5" w:sz="2"/>
              <w:right w:val="single" w:color="0F9ED5" w:sz="2"/>
            </w:tcBorders>
            <w:shd w:fill="E8F4FB"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Margen de seguridad</w:t>
            </w:r>
          </w:p>
          <w:p>
            <w:pPr>
              <w:spacing w:before="0" w:after="0"/>
            </w:pPr>
            <w:r>
              <w:rPr>
                <w:rFonts w:ascii="Arial" w:cs="Arial" w:eastAsia="Arial" w:hAnsi="Arial"/>
                <w:color w:val="4A4A4A"/>
                <w:sz w:val="20"/>
                <w:szCs w:val="20"/>
              </w:rPr>
              <w:t xml:space="preserve">Meta interna: 14 de octubre 2026. Entrega formal al cliente: 15 de octubre – 1 de noviembre. Margen hasta el deadline contractual: 18 días desde la meta interna. El scope completo de 15 sprints cabe dentro del deadline con buffer mínimo — la disciplina de sprint y el apoyo de herramientas de IA (Antigravity + Claude) son críticos para cumplirlo.</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7. Definición de Alcance</w:t>
      </w:r>
    </w:p>
    <w:p>
      <w:pPr>
        <w:spacing w:before="80" w:after="80"/>
        <w:jc w:val="both"/>
      </w:pPr>
      <w:r>
        <w:rPr>
          <w:rFonts w:ascii="Arial" w:cs="Arial" w:eastAsia="Arial" w:hAnsi="Arial"/>
          <w:color w:val="4A4A4A"/>
          <w:sz w:val="22"/>
          <w:szCs w:val="22"/>
        </w:rPr>
        <w:t xml:space="preserve">Esta sección es el documento de acuerdo de alcance. Todo lo que esté en "In Scope" está incluido en el presupuesto de $93,600 MXN. Todo lo que esté en "Out of Scope" requiere negociación adicional antes de implementarse. Esta sección debe revisarse y firmarse con el cliente antes de iniciar el desarrollo.</w:t>
      </w:r>
    </w:p>
    <w:p>
      <w:pPr>
        <w:spacing w:before="100" w:after="0"/>
      </w:pPr>
      <w:r>
        <w:t xml:space="preserve"/>
      </w:r>
    </w:p>
    <w:p>
      <w:pPr>
        <w:pStyle w:val="Heading2"/>
        <w:spacing w:before="300" w:after="140"/>
      </w:pPr>
      <w:r>
        <w:rPr>
          <w:rFonts w:ascii="Arial" w:cs="Arial" w:eastAsia="Arial" w:hAnsi="Arial"/>
          <w:b/>
          <w:bCs/>
          <w:color w:val="1B3F72"/>
          <w:sz w:val="30"/>
          <w:szCs w:val="30"/>
        </w:rPr>
        <w:t xml:space="preserve">7.1 In Scope — Lo que SÍ se entrega</w:t>
      </w:r>
    </w:p>
    <w:p>
      <w:pPr>
        <w:pStyle w:val="Heading3"/>
        <w:spacing w:before="200" w:after="100"/>
      </w:pPr>
      <w:r>
        <w:rPr>
          <w:rFonts w:ascii="Arial" w:cs="Arial" w:eastAsia="Arial" w:hAnsi="Arial"/>
          <w:b/>
          <w:bCs/>
          <w:color w:val="0F9ED5"/>
          <w:sz w:val="25"/>
          <w:szCs w:val="25"/>
        </w:rPr>
        <w:t xml:space="preserve">Fase 1 — Sitio Web Corporativo (Sprints 1–6)</w:t>
      </w:r>
    </w:p>
    <w:p>
      <w:pPr>
        <w:pStyle w:val="ListParagraph"/>
        <w:numPr>
          <w:ilvl w:val="0"/>
          <w:numId w:val="2"/>
        </w:numPr>
        <w:spacing w:before="60" w:after="60"/>
      </w:pPr>
      <w:r>
        <w:rPr>
          <w:rFonts w:ascii="Arial" w:cs="Arial" w:eastAsia="Arial" w:hAnsi="Arial"/>
          <w:color w:val="4A4A4A"/>
          <w:sz w:val="22"/>
          <w:szCs w:val="22"/>
        </w:rPr>
        <w:t xml:space="preserve">Rediseño visual completo de logiaconsulting.com aplicando el rebranding del cliente: nuevo Design System con tokens de color, tipografía, espaciado y componentes reutilizables (master page).</w:t>
      </w:r>
    </w:p>
    <w:p>
      <w:pPr>
        <w:pStyle w:val="ListParagraph"/>
        <w:numPr>
          <w:ilvl w:val="0"/>
          <w:numId w:val="2"/>
        </w:numPr>
        <w:spacing w:before="60" w:after="60"/>
      </w:pPr>
      <w:r>
        <w:rPr>
          <w:rFonts w:ascii="Arial" w:cs="Arial" w:eastAsia="Arial" w:hAnsi="Arial"/>
          <w:color w:val="4A4A4A"/>
          <w:sz w:val="22"/>
          <w:szCs w:val="22"/>
        </w:rPr>
        <w:t xml:space="preserve">Integración unificada del catálogo completo de productos Siigo Aspel: páginas individuales por producto con fichas técnicas, comparador de planes y botones de acción (comprar, cotizar, demo).</w:t>
      </w:r>
    </w:p>
    <w:p>
      <w:pPr>
        <w:pStyle w:val="ListParagraph"/>
        <w:numPr>
          <w:ilvl w:val="0"/>
          <w:numId w:val="2"/>
        </w:numPr>
        <w:spacing w:before="60" w:after="60"/>
      </w:pPr>
      <w:r>
        <w:rPr>
          <w:rFonts w:ascii="Arial" w:cs="Arial" w:eastAsia="Arial" w:hAnsi="Arial"/>
          <w:color w:val="4A4A4A"/>
          <w:sz w:val="22"/>
          <w:szCs w:val="22"/>
        </w:rPr>
        <w:t xml:space="preserve">Sistema de agendado inteligente: calendario interactivo con slots de disponibilidad configurables desde el panel de administración, confirmación automática por email al cliente y al equipo, y creación automática de reunión en Microsoft Teams vía Microsoft Graph API.</w:t>
      </w:r>
    </w:p>
    <w:p>
      <w:pPr>
        <w:pStyle w:val="ListParagraph"/>
        <w:numPr>
          <w:ilvl w:val="0"/>
          <w:numId w:val="2"/>
        </w:numPr>
        <w:spacing w:before="60" w:after="60"/>
      </w:pPr>
      <w:r>
        <w:rPr>
          <w:rFonts w:ascii="Arial" w:cs="Arial" w:eastAsia="Arial" w:hAnsi="Arial"/>
          <w:color w:val="4A4A4A"/>
          <w:sz w:val="22"/>
          <w:szCs w:val="22"/>
        </w:rPr>
        <w:t xml:space="preserve">Formularios avanzados de contacto, cotización y solicitud de soporte con validación frontend y backend, y envío de email transaccional con acuse de recibo.</w:t>
      </w:r>
    </w:p>
    <w:p>
      <w:pPr>
        <w:pStyle w:val="ListParagraph"/>
        <w:numPr>
          <w:ilvl w:val="0"/>
          <w:numId w:val="2"/>
        </w:numPr>
        <w:spacing w:before="60" w:after="60"/>
      </w:pPr>
      <w:r>
        <w:rPr>
          <w:rFonts w:ascii="Arial" w:cs="Arial" w:eastAsia="Arial" w:hAnsi="Arial"/>
          <w:color w:val="4A4A4A"/>
          <w:sz w:val="22"/>
          <w:szCs w:val="22"/>
        </w:rPr>
        <w:t xml:space="preserve">Pasarela de pago Stripe para pagos únicos (asesorías, soporte técnico, licencias).</w:t>
      </w:r>
    </w:p>
    <w:p>
      <w:pPr>
        <w:pStyle w:val="ListParagraph"/>
        <w:numPr>
          <w:ilvl w:val="0"/>
          <w:numId w:val="2"/>
        </w:numPr>
        <w:spacing w:before="60" w:after="60"/>
      </w:pPr>
      <w:r>
        <w:rPr>
          <w:rFonts w:ascii="Arial" w:cs="Arial" w:eastAsia="Arial" w:hAnsi="Arial"/>
          <w:color w:val="4A4A4A"/>
          <w:sz w:val="22"/>
          <w:szCs w:val="22"/>
        </w:rPr>
        <w:t xml:space="preserve">Blog y Centro de Recursos gestionado desde el panel Filament: artículos, categorías, etiquetas, autor, imagen destacada, metadatos SEO por artículo.</w:t>
      </w:r>
    </w:p>
    <w:p>
      <w:pPr>
        <w:pStyle w:val="ListParagraph"/>
        <w:numPr>
          <w:ilvl w:val="0"/>
          <w:numId w:val="2"/>
        </w:numPr>
        <w:spacing w:before="60" w:after="60"/>
      </w:pPr>
      <w:r>
        <w:rPr>
          <w:rFonts w:ascii="Arial" w:cs="Arial" w:eastAsia="Arial" w:hAnsi="Arial"/>
          <w:color w:val="4A4A4A"/>
          <w:sz w:val="22"/>
          <w:szCs w:val="22"/>
        </w:rPr>
        <w:t xml:space="preserve">Sección completa de Zoho One: presentación de la suite (40+ apps integradas), páginas de productos destacados (CRM, Books, People, Desk, Projects, Analytics), casos de uso para PYME, CTA para demo e implementación. Identidad visual Zoho preservada (#C8202C).</w:t>
      </w:r>
    </w:p>
    <w:p>
      <w:pPr>
        <w:pStyle w:val="ListParagraph"/>
        <w:numPr>
          <w:ilvl w:val="0"/>
          <w:numId w:val="2"/>
        </w:numPr>
        <w:spacing w:before="60" w:after="60"/>
      </w:pPr>
      <w:r>
        <w:rPr>
          <w:rFonts w:ascii="Arial" w:cs="Arial" w:eastAsia="Arial" w:hAnsi="Arial"/>
          <w:color w:val="4A4A4A"/>
          <w:sz w:val="22"/>
          <w:szCs w:val="22"/>
        </w:rPr>
        <w:t xml:space="preserve">Sistema de multi-tema premium por producto: Design System con CSS custom properties que aplica la paleta de color de cada marca en su sección correspondiente — Siigo Aspel (azul), Soft-Restaurant (naranja), Zoho One (rojo Zoho). Experiencia de usuario diferenciada y premium en cada contexto.</w:t>
      </w:r>
    </w:p>
    <w:p>
      <w:pPr>
        <w:pStyle w:val="ListParagraph"/>
        <w:numPr>
          <w:ilvl w:val="0"/>
          <w:numId w:val="2"/>
        </w:numPr>
        <w:spacing w:before="60" w:after="60"/>
      </w:pPr>
      <w:r>
        <w:rPr>
          <w:rFonts w:ascii="Arial" w:cs="Arial" w:eastAsia="Arial" w:hAnsi="Arial"/>
          <w:color w:val="4A4A4A"/>
          <w:sz w:val="22"/>
          <w:szCs w:val="22"/>
        </w:rPr>
        <w:t xml:space="preserve">Métodos de pago mexicanos: Stripe México con OXXO Pay (voucher con código de barras generado automáticamente), SPEI (transferencia bancaria), y tarjeta de crédito/débito. El cliente selecciona su método al pagar y recibe las instrucciones correspondientes.</w:t>
      </w:r>
    </w:p>
    <w:p>
      <w:pPr>
        <w:pStyle w:val="ListParagraph"/>
        <w:numPr>
          <w:ilvl w:val="0"/>
          <w:numId w:val="2"/>
        </w:numPr>
        <w:spacing w:before="60" w:after="60"/>
      </w:pPr>
      <w:r>
        <w:rPr>
          <w:rFonts w:ascii="Arial" w:cs="Arial" w:eastAsia="Arial" w:hAnsi="Arial"/>
          <w:color w:val="4A4A4A"/>
          <w:sz w:val="22"/>
          <w:szCs w:val="22"/>
        </w:rPr>
        <w:t xml:space="preserve">Infraestructura de tarjetas de regalo (gift cards): generación de códigos únicos UUID desde Filament, validación en checkout, control de valor/expiración. Arquitectura lista para futura integración comercial con OXXO/7-Eleven.</w:t>
      </w:r>
    </w:p>
    <w:p>
      <w:pPr>
        <w:pStyle w:val="ListParagraph"/>
        <w:numPr>
          <w:ilvl w:val="0"/>
          <w:numId w:val="2"/>
        </w:numPr>
        <w:spacing w:before="60" w:after="60"/>
      </w:pPr>
      <w:r>
        <w:rPr>
          <w:rFonts w:ascii="Arial" w:cs="Arial" w:eastAsia="Arial" w:hAnsi="Arial"/>
          <w:color w:val="4A4A4A"/>
          <w:sz w:val="22"/>
          <w:szCs w:val="22"/>
        </w:rPr>
        <w:t xml:space="preserve">Landing pages de conversión por producto: una landing page optimizada por cada producto/audiencia (Siigo Aspel, Soft-Restaurant, Zoho One) diseñada para las campañas de Meta Ads. Cada landing en el tema de color del producto, con CTA claro hacia inscripción o demo, sin distracciones de menú. Estas son las páginas a las que apuntan los anuncios de Meta en Fase 3.</w:t>
      </w:r>
    </w:p>
    <w:p>
      <w:pPr>
        <w:pStyle w:val="ListParagraph"/>
        <w:numPr>
          <w:ilvl w:val="0"/>
          <w:numId w:val="2"/>
        </w:numPr>
        <w:spacing w:before="60" w:after="60"/>
      </w:pPr>
      <w:r>
        <w:rPr>
          <w:rFonts w:ascii="Arial" w:cs="Arial" w:eastAsia="Arial" w:hAnsi="Arial"/>
          <w:color w:val="4A4A4A"/>
          <w:sz w:val="22"/>
          <w:szCs w:val="22"/>
        </w:rPr>
        <w:t xml:space="preserve">SEO técnico completo con énfasis prioritario: meta tags dinámicos por página, Open Graph, Twitter Cards, schema.org (Organization, Product, Article, BreadcrumbList, Course), sitemap XML dinámico, robots.txt. El cliente solicitó cuidar el SEO como prioridad — se aplica desde S1 en la estructura de URLs, headings y contenido, no solo en S6.</w:t>
      </w:r>
    </w:p>
    <w:p>
      <w:pPr>
        <w:pStyle w:val="ListParagraph"/>
        <w:numPr>
          <w:ilvl w:val="0"/>
          <w:numId w:val="2"/>
        </w:numPr>
        <w:spacing w:before="60" w:after="60"/>
      </w:pPr>
      <w:r>
        <w:rPr>
          <w:rFonts w:ascii="Arial" w:cs="Arial" w:eastAsia="Arial" w:hAnsi="Arial"/>
          <w:color w:val="4A4A4A"/>
          <w:sz w:val="22"/>
          <w:szCs w:val="22"/>
        </w:rPr>
        <w:t xml:space="preserve">Cumplimiento de accesibilidad WCAG 2.1 nivel AA verificado con Axe DevTools y Lighthouse.</w:t>
      </w:r>
    </w:p>
    <w:p>
      <w:pPr>
        <w:pStyle w:val="ListParagraph"/>
        <w:numPr>
          <w:ilvl w:val="0"/>
          <w:numId w:val="2"/>
        </w:numPr>
        <w:spacing w:before="60" w:after="60"/>
      </w:pPr>
      <w:r>
        <w:rPr>
          <w:rFonts w:ascii="Arial" w:cs="Arial" w:eastAsia="Arial" w:hAnsi="Arial"/>
          <w:color w:val="4A4A4A"/>
          <w:sz w:val="22"/>
          <w:szCs w:val="22"/>
        </w:rPr>
        <w:t xml:space="preserve">Seguridad web: Cloudflare WAF + SSL/TLS Full Strict + headers HTTP de seguridad (CSP, HSTS, X-Frame-Options, X-Content-Type-Options) + protección CSRF nativa de Laravel + sanitización de inputs.</w:t>
      </w:r>
    </w:p>
    <w:p>
      <w:pPr>
        <w:pStyle w:val="ListParagraph"/>
        <w:numPr>
          <w:ilvl w:val="0"/>
          <w:numId w:val="2"/>
        </w:numPr>
        <w:spacing w:before="60" w:after="60"/>
      </w:pPr>
      <w:r>
        <w:rPr>
          <w:rFonts w:ascii="Arial" w:cs="Arial" w:eastAsia="Arial" w:hAnsi="Arial"/>
          <w:color w:val="4A4A4A"/>
          <w:sz w:val="22"/>
          <w:szCs w:val="22"/>
        </w:rPr>
        <w:t xml:space="preserve">Google Analytics 4 + Google Tag Manager configurados y verificados.</w:t>
      </w:r>
    </w:p>
    <w:p>
      <w:pPr>
        <w:pStyle w:val="ListParagraph"/>
        <w:numPr>
          <w:ilvl w:val="0"/>
          <w:numId w:val="2"/>
        </w:numPr>
        <w:spacing w:before="60" w:after="60"/>
      </w:pPr>
      <w:r>
        <w:rPr>
          <w:rFonts w:ascii="Arial" w:cs="Arial" w:eastAsia="Arial" w:hAnsi="Arial"/>
          <w:color w:val="4A4A4A"/>
          <w:sz w:val="22"/>
          <w:szCs w:val="22"/>
        </w:rPr>
        <w:t xml:space="preserve">Aviso de privacidad y política de cookies conforme a LFPDPPP (Ley Federal de Protección de Datos Personales en Posesión de Particulares — México).</w:t>
      </w:r>
    </w:p>
    <w:p>
      <w:pPr>
        <w:pStyle w:val="ListParagraph"/>
        <w:numPr>
          <w:ilvl w:val="0"/>
          <w:numId w:val="2"/>
        </w:numPr>
        <w:spacing w:before="60" w:after="60"/>
      </w:pPr>
      <w:r>
        <w:rPr>
          <w:rFonts w:ascii="Arial" w:cs="Arial" w:eastAsia="Arial" w:hAnsi="Arial"/>
          <w:color w:val="4A4A4A"/>
          <w:sz w:val="22"/>
          <w:szCs w:val="22"/>
        </w:rPr>
        <w:t xml:space="preserve">Optimización de rendimiento: Lighthouse Performance ≥85, Core Web Vitals en verde, imágenes en formato WebP/AVIF, caché de assets en Cloudflare.</w:t>
      </w:r>
    </w:p>
    <w:p>
      <w:pPr>
        <w:spacing w:before="100" w:after="0"/>
      </w:pPr>
      <w:r>
        <w:t xml:space="preserve"/>
      </w:r>
    </w:p>
    <w:p>
      <w:pPr>
        <w:pStyle w:val="Heading3"/>
        <w:spacing w:before="200" w:after="100"/>
      </w:pPr>
      <w:r>
        <w:rPr>
          <w:rFonts w:ascii="Arial" w:cs="Arial" w:eastAsia="Arial" w:hAnsi="Arial"/>
          <w:b/>
          <w:bCs/>
          <w:color w:val="0F9ED5"/>
          <w:sz w:val="25"/>
          <w:szCs w:val="25"/>
        </w:rPr>
        <w:t xml:space="preserve">Fase 2 — Plataforma E-Learning (Sprints 7–12)</w:t>
      </w:r>
    </w:p>
    <w:p>
      <w:pPr>
        <w:pStyle w:val="ListParagraph"/>
        <w:numPr>
          <w:ilvl w:val="0"/>
          <w:numId w:val="2"/>
        </w:numPr>
        <w:spacing w:before="60" w:after="60"/>
      </w:pPr>
      <w:r>
        <w:rPr>
          <w:rFonts w:ascii="Arial" w:cs="Arial" w:eastAsia="Arial" w:hAnsi="Arial"/>
          <w:color w:val="4A4A4A"/>
          <w:sz w:val="22"/>
          <w:szCs w:val="22"/>
        </w:rPr>
        <w:t xml:space="preserve">Plataforma en subdomain independiente (campus.logiaconsulting.com) con Single Sign-On (SSO) integrado al sitio principal — el usuario se registra una vez y accede a ambos.</w:t>
      </w:r>
    </w:p>
    <w:p>
      <w:pPr>
        <w:pStyle w:val="ListParagraph"/>
        <w:numPr>
          <w:ilvl w:val="0"/>
          <w:numId w:val="2"/>
        </w:numPr>
        <w:spacing w:before="60" w:after="60"/>
      </w:pPr>
      <w:r>
        <w:rPr>
          <w:rFonts w:ascii="Arial" w:cs="Arial" w:eastAsia="Arial" w:hAnsi="Arial"/>
          <w:color w:val="4A4A4A"/>
          <w:sz w:val="22"/>
          <w:szCs w:val="22"/>
        </w:rPr>
        <w:t xml:space="preserve">Tres modalidades de curso completamente funcionales:</w:t>
      </w:r>
    </w:p>
    <w:p>
      <w:pPr>
        <w:pStyle w:val="ListParagraph"/>
        <w:numPr>
          <w:ilvl w:val="1"/>
          <w:numId w:val="2"/>
        </w:numPr>
        <w:spacing w:before="60" w:after="60"/>
      </w:pPr>
      <w:r>
        <w:rPr>
          <w:rFonts w:ascii="Arial" w:cs="Arial" w:eastAsia="Arial" w:hAnsi="Arial"/>
          <w:color w:val="4A4A4A"/>
          <w:sz w:val="22"/>
          <w:szCs w:val="22"/>
        </w:rPr>
        <w:t xml:space="preserve">Presencial: registro a fecha y sede, materiales descargables (PDFs con URL firmada), calendario de próximas fechas por ciudad.</w:t>
      </w:r>
    </w:p>
    <w:p>
      <w:pPr>
        <w:pStyle w:val="ListParagraph"/>
        <w:numPr>
          <w:ilvl w:val="1"/>
          <w:numId w:val="2"/>
        </w:numPr>
        <w:spacing w:before="60" w:after="60"/>
      </w:pPr>
      <w:r>
        <w:rPr>
          <w:rFonts w:ascii="Arial" w:cs="Arial" w:eastAsia="Arial" w:hAnsi="Arial"/>
          <w:color w:val="4A4A4A"/>
          <w:sz w:val="22"/>
          <w:szCs w:val="22"/>
        </w:rPr>
        <w:t xml:space="preserve">Online (auto-aprendizaje): curso dividido en módulos y lecciones con video streaming (Bunny.net), quizzes por lección, tracking de progreso, marcador de posición en video, materiales descargables. El estudiante avanza a su ritmo.</w:t>
      </w:r>
    </w:p>
    <w:p>
      <w:pPr>
        <w:pStyle w:val="ListParagraph"/>
        <w:numPr>
          <w:ilvl w:val="1"/>
          <w:numId w:val="2"/>
        </w:numPr>
        <w:spacing w:before="60" w:after="60"/>
      </w:pPr>
      <w:r>
        <w:rPr>
          <w:rFonts w:ascii="Arial" w:cs="Arial" w:eastAsia="Arial" w:hAnsi="Arial"/>
          <w:color w:val="4A4A4A"/>
          <w:sz w:val="22"/>
          <w:szCs w:val="22"/>
        </w:rPr>
        <w:t xml:space="preserve">Virtual (en vivo con coach): agendado de sesión desde calendario interactivo, link de Teams/Zoom generado automáticamente, gestión de grupos y cupos máximos, historial de sesiones grabadas (si el cliente provee los videos).</w:t>
      </w:r>
    </w:p>
    <w:p>
      <w:pPr>
        <w:pStyle w:val="ListParagraph"/>
        <w:numPr>
          <w:ilvl w:val="0"/>
          <w:numId w:val="2"/>
        </w:numPr>
        <w:spacing w:before="60" w:after="60"/>
      </w:pPr>
      <w:r>
        <w:rPr>
          <w:rFonts w:ascii="Arial" w:cs="Arial" w:eastAsia="Arial" w:hAnsi="Arial"/>
          <w:color w:val="4A4A4A"/>
          <w:sz w:val="22"/>
          <w:szCs w:val="22"/>
        </w:rPr>
        <w:t xml:space="preserve">Panel de estudiante: dashboard de cursos inscritos, progreso por módulo y lección, materiales descargables, historial de pagos, certificados descargables.</w:t>
      </w:r>
    </w:p>
    <w:p>
      <w:pPr>
        <w:pStyle w:val="ListParagraph"/>
        <w:numPr>
          <w:ilvl w:val="0"/>
          <w:numId w:val="2"/>
        </w:numPr>
        <w:spacing w:before="60" w:after="60"/>
      </w:pPr>
      <w:r>
        <w:rPr>
          <w:rFonts w:ascii="Arial" w:cs="Arial" w:eastAsia="Arial" w:hAnsi="Arial"/>
          <w:color w:val="4A4A4A"/>
          <w:sz w:val="22"/>
          <w:szCs w:val="22"/>
        </w:rPr>
        <w:t xml:space="preserve">Panel de administrador completo en Filament con dashboards de métricas: CRUD de cursos/módulos/lecciones, gestión de usuarios y roles, y dashboards visuales con Chart.js nativo de Filament — inscripciones por período, ingresos por método de pago, progreso promedio por curso, sesiones virtuales realizadas, leads Meta por producto. Los datos los generan jobs de Laravel programados (no Python externo — Eloquent + colecciones son suficientes para este volumen).</w:t>
      </w:r>
    </w:p>
    <w:p>
      <w:pPr>
        <w:pStyle w:val="ListParagraph"/>
        <w:numPr>
          <w:ilvl w:val="0"/>
          <w:numId w:val="2"/>
        </w:numPr>
        <w:spacing w:before="60" w:after="60"/>
      </w:pPr>
      <w:r>
        <w:rPr>
          <w:rFonts w:ascii="Arial" w:cs="Arial" w:eastAsia="Arial" w:hAnsi="Arial"/>
          <w:color w:val="4A4A4A"/>
          <w:sz w:val="22"/>
          <w:szCs w:val="22"/>
        </w:rPr>
        <w:t xml:space="preserve">Sistema de matrículas diferenciadas: cada inscripción genera una matrícula única por curso y modalidad (formato: LOG-SIIGO-2026-00001). La matrícula es la llave de acceso a contenido protegido y figura en el certificado.</w:t>
      </w:r>
    </w:p>
    <w:p>
      <w:pPr>
        <w:pStyle w:val="ListParagraph"/>
        <w:numPr>
          <w:ilvl w:val="0"/>
          <w:numId w:val="2"/>
        </w:numPr>
        <w:spacing w:before="60" w:after="60"/>
      </w:pPr>
      <w:r>
        <w:rPr>
          <w:rFonts w:ascii="Arial" w:cs="Arial" w:eastAsia="Arial" w:hAnsi="Arial"/>
          <w:color w:val="4A4A4A"/>
          <w:sz w:val="22"/>
          <w:szCs w:val="22"/>
        </w:rPr>
        <w:t xml:space="preserve">Sistema de roles expandido con subroles de Capacitador: Capacitador Senior (CRUD completo de sus cursos, puede invitar estudiantes, acceso a materiales con descarga controlada) y Capacitador Junior (solo visualiza grupos asignados, sin descarga, sin editar contenido). Gestionado con Spatie Permissions granular.</w:t>
      </w:r>
    </w:p>
    <w:p>
      <w:pPr>
        <w:pStyle w:val="ListParagraph"/>
        <w:numPr>
          <w:ilvl w:val="0"/>
          <w:numId w:val="2"/>
        </w:numPr>
        <w:spacing w:before="60" w:after="60"/>
      </w:pPr>
      <w:r>
        <w:rPr>
          <w:rFonts w:ascii="Arial" w:cs="Arial" w:eastAsia="Arial" w:hAnsi="Arial"/>
          <w:color w:val="4A4A4A"/>
          <w:sz w:val="22"/>
          <w:szCs w:val="22"/>
        </w:rPr>
        <w:t xml:space="preserve">Tres tipos de certificados en PDF: Tipo 1 (solo logos de marca Logia/producto), Tipo 2 (constancia STPS con formato NOM-030-STPS-2009, compatible DC-3), Tipo 3 (logos de colegiados dinámicos según el instructor). Cada curso configurado para el tipo que corresponde.</w:t>
      </w:r>
    </w:p>
    <w:p>
      <w:pPr>
        <w:pStyle w:val="ListParagraph"/>
        <w:numPr>
          <w:ilvl w:val="0"/>
          <w:numId w:val="2"/>
        </w:numPr>
        <w:spacing w:before="60" w:after="60"/>
      </w:pPr>
      <w:r>
        <w:rPr>
          <w:rFonts w:ascii="Arial" w:cs="Arial" w:eastAsia="Arial" w:hAnsi="Arial"/>
          <w:color w:val="4A4A4A"/>
          <w:sz w:val="22"/>
          <w:szCs w:val="22"/>
        </w:rPr>
        <w:t xml:space="preserve">Sistema DRM de protección de contenido anti-piratería — múltiples capas: (a) Videos con DRM Widevine/FairPlay activado en Bunny.net — la pantalla aparece en negro al grabar. (b) Manuales fragmentados en chunks de 10-15 páginas, renderizados con watermark dinámico (nombre del estudiante + matrícula + fecha), servidos vía PDF.js sin opción de descargar ni imprimir. (c) Desbloqueo progresivo: sección N+1 solo disponible al completar N (video ≥85% + quiz ≥70%). (d) Sesión única: nuevo login revoca token anterior. (e) Cada URL de contenido firmada con matrícula y expira en 2 horas.</w:t>
      </w:r>
    </w:p>
    <w:p>
      <w:pPr>
        <w:pStyle w:val="ListParagraph"/>
        <w:numPr>
          <w:ilvl w:val="0"/>
          <w:numId w:val="2"/>
        </w:numPr>
        <w:spacing w:before="60" w:after="60"/>
      </w:pPr>
      <w:r>
        <w:rPr>
          <w:rFonts w:ascii="Arial" w:cs="Arial" w:eastAsia="Arial" w:hAnsi="Arial"/>
          <w:color w:val="4A4A4A"/>
          <w:sz w:val="22"/>
          <w:szCs w:val="22"/>
        </w:rPr>
        <w:t xml:space="preserve">Streaming de video con Bunny.net Stream + CDN global + DRM. Materiales en Google Cloud Storage con URL firmada por matrícula. Sesiones virtuales vía Microsoft Teams con M365 Copilot: la plataforma agenda la reunión, y post-sesión el webhook de Teams entrega automáticamente la transcripción y el resumen IA de la sesión al perfil del estudiante y al historial del coordinador — sin procesar audio por nuestra cuenta, usando la IA que el cliente ya tiene pagada.</w:t>
      </w:r>
    </w:p>
    <w:p>
      <w:pPr>
        <w:pStyle w:val="ListParagraph"/>
        <w:numPr>
          <w:ilvl w:val="0"/>
          <w:numId w:val="2"/>
        </w:numPr>
        <w:spacing w:before="60" w:after="60"/>
      </w:pPr>
      <w:r>
        <w:rPr>
          <w:rFonts w:ascii="Arial" w:cs="Arial" w:eastAsia="Arial" w:hAnsi="Arial"/>
          <w:color w:val="4A4A4A"/>
          <w:sz w:val="22"/>
          <w:szCs w:val="22"/>
        </w:rPr>
        <w:t xml:space="preserve">Pagos y suscripciones con Laravel Cashier + Stripe: pago único por curso, suscripción mensual/anual a catálogo completo, cancelación y reembolso gestionados desde Filament.</w:t>
      </w:r>
    </w:p>
    <w:p>
      <w:pPr>
        <w:pStyle w:val="ListParagraph"/>
        <w:numPr>
          <w:ilvl w:val="0"/>
          <w:numId w:val="2"/>
        </w:numPr>
        <w:spacing w:before="60" w:after="60"/>
      </w:pPr>
      <w:r>
        <w:rPr>
          <w:rFonts w:ascii="Arial" w:cs="Arial" w:eastAsia="Arial" w:hAnsi="Arial"/>
          <w:color w:val="4A4A4A"/>
          <w:sz w:val="22"/>
          <w:szCs w:val="22"/>
        </w:rPr>
        <w:t xml:space="preserve">Emisión de certificados en PDF al 100% de completación del curso: incluye logo del cliente, nombre del estudiante, nombre del curso, fecha, y código QR de verificación de autenticidad.</w:t>
      </w:r>
    </w:p>
    <w:p>
      <w:pPr>
        <w:pStyle w:val="ListParagraph"/>
        <w:numPr>
          <w:ilvl w:val="0"/>
          <w:numId w:val="2"/>
        </w:numPr>
        <w:spacing w:before="60" w:after="60"/>
      </w:pPr>
      <w:r>
        <w:rPr>
          <w:rFonts w:ascii="Arial" w:cs="Arial" w:eastAsia="Arial" w:hAnsi="Arial"/>
          <w:color w:val="4A4A4A"/>
          <w:sz w:val="22"/>
          <w:szCs w:val="22"/>
        </w:rPr>
        <w:t xml:space="preserve">Backups automáticos nocturnos de base de datos y archivos con Spatie Laravel Backup, con retención de 30 días y notificación por email si falla.</w:t>
      </w:r>
    </w:p>
    <w:p>
      <w:pPr>
        <w:pStyle w:val="ListParagraph"/>
        <w:numPr>
          <w:ilvl w:val="0"/>
          <w:numId w:val="2"/>
        </w:numPr>
        <w:spacing w:before="60" w:after="60"/>
      </w:pPr>
      <w:r>
        <w:rPr>
          <w:rFonts w:ascii="Arial" w:cs="Arial" w:eastAsia="Arial" w:hAnsi="Arial"/>
          <w:color w:val="4A4A4A"/>
          <w:sz w:val="22"/>
          <w:szCs w:val="22"/>
        </w:rPr>
        <w:t xml:space="preserve">Seguridad del contenido: JWT para API, Policies por recurso, URLs firmadas para media, protección de rutas por rol, rate limiting en endpoints de auth.</w:t>
      </w:r>
    </w:p>
    <w:p>
      <w:pPr>
        <w:pStyle w:val="ListParagraph"/>
        <w:numPr>
          <w:ilvl w:val="0"/>
          <w:numId w:val="2"/>
        </w:numPr>
        <w:spacing w:before="60" w:after="60"/>
      </w:pPr>
      <w:r>
        <w:rPr>
          <w:rFonts w:ascii="Arial" w:cs="Arial" w:eastAsia="Arial" w:hAnsi="Arial"/>
          <w:color w:val="4A4A4A"/>
          <w:sz w:val="22"/>
          <w:szCs w:val="22"/>
        </w:rPr>
        <w:t xml:space="preserve">Protección anti-evasión de coaches en sesiones virtuales: toda sesión virtual ocurre en Microsoft Teams, que al tener licencias M365 graba automáticamente y genera transcripción con M365 Copilot. Esta grabación y transcripción se importa vía Graph API al historial de la sesión en la plataforma. Cualquier intercambio de contactos personales queda registrado en la transcripción. No se construye sistema de audio propio — se aprovecha la infraestructura de Microsoft que el cliente ya tiene.</w:t>
      </w:r>
    </w:p>
    <w:p>
      <w:pPr>
        <w:spacing w:before="100" w:after="0"/>
      </w:pPr>
      <w:r>
        <w:t xml:space="preserve"/>
      </w:r>
    </w:p>
    <w:p>
      <w:pPr>
        <w:pStyle w:val="Heading3"/>
        <w:spacing w:before="200" w:after="100"/>
      </w:pPr>
      <w:r>
        <w:rPr>
          <w:rFonts w:ascii="Arial" w:cs="Arial" w:eastAsia="Arial" w:hAnsi="Arial"/>
          <w:b/>
          <w:bCs/>
          <w:color w:val="0F9ED5"/>
          <w:sz w:val="25"/>
          <w:szCs w:val="25"/>
        </w:rPr>
        <w:t xml:space="preserve">Fase 3 — Automatización Publicitaria con IA (Sprints 13–15)</w:t>
      </w:r>
    </w:p>
    <w:p>
      <w:pPr>
        <w:pStyle w:val="ListParagraph"/>
        <w:numPr>
          <w:ilvl w:val="0"/>
          <w:numId w:val="2"/>
        </w:numPr>
        <w:spacing w:before="60" w:after="60"/>
      </w:pPr>
      <w:r>
        <w:rPr>
          <w:rFonts w:ascii="Arial" w:cs="Arial" w:eastAsia="Arial" w:hAnsi="Arial"/>
          <w:color w:val="4A4A4A"/>
          <w:sz w:val="22"/>
          <w:szCs w:val="22"/>
        </w:rPr>
        <w:t xml:space="preserve">n8n self-hosted desplegado en Railway con autenticación activada y acceso por HTTPS.</w:t>
      </w:r>
    </w:p>
    <w:p>
      <w:pPr>
        <w:pStyle w:val="ListParagraph"/>
        <w:numPr>
          <w:ilvl w:val="0"/>
          <w:numId w:val="2"/>
        </w:numPr>
        <w:spacing w:before="60" w:after="60"/>
      </w:pPr>
      <w:r>
        <w:rPr>
          <w:rFonts w:ascii="Arial" w:cs="Arial" w:eastAsia="Arial" w:hAnsi="Arial"/>
          <w:color w:val="4A4A4A"/>
          <w:sz w:val="22"/>
          <w:szCs w:val="22"/>
        </w:rPr>
        <w:t xml:space="preserve">Integración con Meta Business Graph API: configuración de App de desarrollador, token de acceso de larga duración, publicaciones automáticas programables en páginas de Facebook e Instagram.</w:t>
      </w:r>
    </w:p>
    <w:p>
      <w:pPr>
        <w:pStyle w:val="ListParagraph"/>
        <w:numPr>
          <w:ilvl w:val="0"/>
          <w:numId w:val="2"/>
        </w:numPr>
        <w:spacing w:before="60" w:after="60"/>
      </w:pPr>
      <w:r>
        <w:rPr>
          <w:rFonts w:ascii="Arial" w:cs="Arial" w:eastAsia="Arial" w:hAnsi="Arial"/>
          <w:color w:val="4A4A4A"/>
          <w:sz w:val="22"/>
          <w:szCs w:val="22"/>
        </w:rPr>
        <w:t xml:space="preserve">Flujos de Apify para identificación de audiencias objetivo: empresas PYME con facturación manual, administradores buscando software contable, contadores independientes — perfiles configurables.</w:t>
      </w:r>
    </w:p>
    <w:p>
      <w:pPr>
        <w:pStyle w:val="ListParagraph"/>
        <w:numPr>
          <w:ilvl w:val="0"/>
          <w:numId w:val="2"/>
        </w:numPr>
        <w:spacing w:before="60" w:after="60"/>
      </w:pPr>
      <w:r>
        <w:rPr>
          <w:rFonts w:ascii="Arial" w:cs="Arial" w:eastAsia="Arial" w:hAnsi="Arial"/>
          <w:color w:val="4A4A4A"/>
          <w:sz w:val="22"/>
          <w:szCs w:val="22"/>
        </w:rPr>
        <w:t xml:space="preserve">Agente de IA con Gemini API para generación de copy personalizado por producto: 3 perfiles de audiencia diferenciados — Siigo Aspel (contadores, CFOs de PYME), Soft-Restaurant (dueños de restaurante, gerentes F&amp;B), Zoho One (directores de TI, gerentes de operaciones de empresa en crecimiento). Copy y landing page diferente por audiencia.</w:t>
      </w:r>
    </w:p>
    <w:p>
      <w:pPr>
        <w:pStyle w:val="ListParagraph"/>
        <w:numPr>
          <w:ilvl w:val="0"/>
          <w:numId w:val="2"/>
        </w:numPr>
        <w:spacing w:before="60" w:after="60"/>
      </w:pPr>
      <w:r>
        <w:rPr>
          <w:rFonts w:ascii="Arial" w:cs="Arial" w:eastAsia="Arial" w:hAnsi="Arial"/>
          <w:color w:val="4A4A4A"/>
          <w:sz w:val="22"/>
          <w:szCs w:val="22"/>
        </w:rPr>
        <w:t xml:space="preserve">3 pipelines independientes en n8n (uno por producto): cada pipeline detecta su audiencia objetivo, genera copy específico del producto con Gemini, publica en Meta, redirige al prospecto a la landing del producto o curso correspondiente y registra el lead en el CRM/panel Filament.</w:t>
      </w:r>
    </w:p>
    <w:p>
      <w:pPr>
        <w:pStyle w:val="ListParagraph"/>
        <w:numPr>
          <w:ilvl w:val="0"/>
          <w:numId w:val="2"/>
        </w:numPr>
        <w:spacing w:before="60" w:after="60"/>
      </w:pPr>
      <w:r>
        <w:rPr>
          <w:rFonts w:ascii="Arial" w:cs="Arial" w:eastAsia="Arial" w:hAnsi="Arial"/>
          <w:color w:val="4A4A4A"/>
          <w:sz w:val="22"/>
          <w:szCs w:val="22"/>
        </w:rPr>
        <w:t xml:space="preserve">Dashboard de métricas de campaña: leads generados por fecha, por segmento, por producto; tasa de conversión; costo estimado por lead. Implementado en Filament o Google Sheets conectado vía n8n.</w:t>
      </w:r>
    </w:p>
    <w:p>
      <w:pPr>
        <w:pStyle w:val="ListParagraph"/>
        <w:numPr>
          <w:ilvl w:val="0"/>
          <w:numId w:val="2"/>
        </w:numPr>
        <w:spacing w:before="60" w:after="60"/>
      </w:pPr>
      <w:r>
        <w:rPr>
          <w:rFonts w:ascii="Arial" w:cs="Arial" w:eastAsia="Arial" w:hAnsi="Arial"/>
          <w:color w:val="4A4A4A"/>
          <w:sz w:val="22"/>
          <w:szCs w:val="22"/>
        </w:rPr>
        <w:t xml:space="preserve">Documentación técnica exportable de todos los flujos n8n: exportación en JSON (importable) + descripción de cada nodo y su propósito para que el equipo pueda mantenerlos sin el desarrollador.</w:t>
      </w:r>
    </w:p>
    <w:p>
      <w:pPr>
        <w:spacing w:before="120" w:after="0"/>
      </w:pPr>
      <w:r>
        <w:t xml:space="preserve"/>
      </w:r>
    </w:p>
    <w:p>
      <w:pPr>
        <w:pStyle w:val="Heading2"/>
        <w:spacing w:before="300" w:after="140"/>
      </w:pPr>
      <w:r>
        <w:rPr>
          <w:rFonts w:ascii="Arial" w:cs="Arial" w:eastAsia="Arial" w:hAnsi="Arial"/>
          <w:b/>
          <w:bCs/>
          <w:color w:val="1B3F72"/>
          <w:sz w:val="30"/>
          <w:szCs w:val="30"/>
        </w:rPr>
        <w:t xml:space="preserve">7.2 Out of Scope — Lo que NO se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single" w:color="C0392B" w:sz="2"/>
              <w:right w:val="single" w:color="C0392B" w:sz="2"/>
            </w:tcBorders>
            <w:shd w:fill="FFF3CD"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Estos puntos deben quedar explícitos en el contrato firmado</w:t>
            </w:r>
          </w:p>
          <w:p>
            <w:pPr>
              <w:spacing w:before="0" w:after="0"/>
            </w:pPr>
            <w:r>
              <w:rPr>
                <w:rFonts w:ascii="Arial" w:cs="Arial" w:eastAsia="Arial" w:hAnsi="Arial"/>
                <w:color w:val="4A4A4A"/>
                <w:sz w:val="20"/>
                <w:szCs w:val="20"/>
              </w:rPr>
              <w:t xml:space="preserve">Cualquier elemento de la siguiente lista que el cliente quiera incluir deberá negociarse como alcance adicional con cotización de costo y tiempo adicional por escrito, y firmada antes de implementarse. Sin excepción.</w:t>
            </w:r>
          </w:p>
        </w:tc>
      </w:tr>
    </w:tbl>
    <w:p>
      <w:pPr>
        <w:spacing w:before="80" w:after="0"/>
      </w:pPr>
      <w:r>
        <w:t xml:space="preserve"/>
      </w:r>
    </w:p>
    <w:p>
      <w:pPr>
        <w:pStyle w:val="ListParagraph"/>
        <w:numPr>
          <w:ilvl w:val="0"/>
          <w:numId w:val="2"/>
        </w:numPr>
        <w:spacing w:before="60" w:after="60"/>
      </w:pPr>
      <w:r>
        <w:rPr>
          <w:rFonts w:ascii="Arial" w:cs="Arial" w:eastAsia="Arial" w:hAnsi="Arial"/>
          <w:color w:val="4A4A4A"/>
          <w:sz w:val="22"/>
          <w:szCs w:val="22"/>
        </w:rPr>
        <w:t xml:space="preserve">Aplicación móvil nativa para iOS o Android. El sitio será 100% responsive y funcional en móvil, pero no es una app nativa distribuida en App Store o Google Play.</w:t>
      </w:r>
    </w:p>
    <w:p>
      <w:pPr>
        <w:pStyle w:val="ListParagraph"/>
        <w:numPr>
          <w:ilvl w:val="0"/>
          <w:numId w:val="2"/>
        </w:numPr>
        <w:spacing w:before="60" w:after="60"/>
      </w:pPr>
      <w:r>
        <w:rPr>
          <w:rFonts w:ascii="Arial" w:cs="Arial" w:eastAsia="Arial" w:hAnsi="Arial"/>
          <w:color w:val="4A4A4A"/>
          <w:sz w:val="22"/>
          <w:szCs w:val="22"/>
        </w:rPr>
        <w:t xml:space="preserve">Integración directa con el ERP/software interno de Siigo Aspel (APIs privadas, base de datos interna, sistema de licencias). Solo se muestra información pública de productos y precios.</w:t>
      </w:r>
    </w:p>
    <w:p>
      <w:pPr>
        <w:pStyle w:val="ListParagraph"/>
        <w:numPr>
          <w:ilvl w:val="0"/>
          <w:numId w:val="2"/>
        </w:numPr>
        <w:spacing w:before="60" w:after="60"/>
      </w:pPr>
      <w:r>
        <w:rPr>
          <w:rFonts w:ascii="Arial" w:cs="Arial" w:eastAsia="Arial" w:hAnsi="Arial"/>
          <w:color w:val="4A4A4A"/>
          <w:sz w:val="22"/>
          <w:szCs w:val="22"/>
        </w:rPr>
        <w:t xml:space="preserve">Producción de contenido multimedia: grabación de videos de cursos, fotografía profesional, diseño de infografías. El cliente entrega todos los recursos multimedia antes del Sprint 1.</w:t>
      </w:r>
    </w:p>
    <w:p>
      <w:pPr>
        <w:pStyle w:val="ListParagraph"/>
        <w:numPr>
          <w:ilvl w:val="0"/>
          <w:numId w:val="2"/>
        </w:numPr>
        <w:spacing w:before="60" w:after="60"/>
      </w:pPr>
      <w:r>
        <w:rPr>
          <w:rFonts w:ascii="Arial" w:cs="Arial" w:eastAsia="Arial" w:hAnsi="Arial"/>
          <w:color w:val="4A4A4A"/>
          <w:sz w:val="22"/>
          <w:szCs w:val="22"/>
        </w:rPr>
        <w:t xml:space="preserve">Gestión continua mensual de campañas Meta Ads: el sistema automatiza la publicación y el targeting, pero no incluye gestión humana mensual de campañas, ajuste de presupuestos publicitarios ni reportes de rendimiento para el cliente.</w:t>
      </w:r>
    </w:p>
    <w:p>
      <w:pPr>
        <w:pStyle w:val="ListParagraph"/>
        <w:numPr>
          <w:ilvl w:val="0"/>
          <w:numId w:val="2"/>
        </w:numPr>
        <w:spacing w:before="60" w:after="60"/>
      </w:pPr>
      <w:r>
        <w:rPr>
          <w:rFonts w:ascii="Arial" w:cs="Arial" w:eastAsia="Arial" w:hAnsi="Arial"/>
          <w:color w:val="4A4A4A"/>
          <w:sz w:val="22"/>
          <w:szCs w:val="22"/>
        </w:rPr>
        <w:t xml:space="preserve">Diseño de identidad de marca o manual de branding: se aplica el rebranding existente que entregue el cliente en formato digital (.ai, .svg, .pdf con colores y tipografías especificados). Si no existe un manual, el cliente define colores y tipografías antes del Pre-Sprint.</w:t>
      </w:r>
    </w:p>
    <w:p>
      <w:pPr>
        <w:pStyle w:val="ListParagraph"/>
        <w:numPr>
          <w:ilvl w:val="0"/>
          <w:numId w:val="2"/>
        </w:numPr>
        <w:spacing w:before="60" w:after="60"/>
      </w:pPr>
      <w:r>
        <w:rPr>
          <w:rFonts w:ascii="Arial" w:cs="Arial" w:eastAsia="Arial" w:hAnsi="Arial"/>
          <w:color w:val="4A4A4A"/>
          <w:sz w:val="22"/>
          <w:szCs w:val="22"/>
        </w:rPr>
        <w:t xml:space="preserve">Pago de hosting, dominio, licencias de software de terceros ni cuotas de APIs: todos los costos de infraestructura son a cargo del cliente. El desarrollador configura, el cliente paga.</w:t>
      </w:r>
    </w:p>
    <w:p>
      <w:pPr>
        <w:pStyle w:val="ListParagraph"/>
        <w:numPr>
          <w:ilvl w:val="0"/>
          <w:numId w:val="2"/>
        </w:numPr>
        <w:spacing w:before="60" w:after="60"/>
      </w:pPr>
      <w:r>
        <w:rPr>
          <w:rFonts w:ascii="Arial" w:cs="Arial" w:eastAsia="Arial" w:hAnsi="Arial"/>
          <w:color w:val="4A4A4A"/>
          <w:sz w:val="22"/>
          <w:szCs w:val="22"/>
        </w:rPr>
        <w:t xml:space="preserve">Integración con sistemas CRM, ERP o plataformas de terceros distintos a los especificados en este documento.</w:t>
      </w:r>
    </w:p>
    <w:p>
      <w:pPr>
        <w:pStyle w:val="ListParagraph"/>
        <w:numPr>
          <w:ilvl w:val="0"/>
          <w:numId w:val="2"/>
        </w:numPr>
        <w:spacing w:before="60" w:after="60"/>
      </w:pPr>
      <w:r>
        <w:rPr>
          <w:rFonts w:ascii="Arial" w:cs="Arial" w:eastAsia="Arial" w:hAnsi="Arial"/>
          <w:color w:val="4A4A4A"/>
          <w:sz w:val="22"/>
          <w:szCs w:val="22"/>
        </w:rPr>
        <w:t xml:space="preserve">Mantenimiento correctivo post-entrega más allá de 30 días de garantía de bugs: errores críticos se corrigen sin costo en los primeros 30 días; después, cualquier mantenimiento se cotiza por separado.</w:t>
      </w:r>
    </w:p>
    <w:p>
      <w:pPr>
        <w:pStyle w:val="ListParagraph"/>
        <w:numPr>
          <w:ilvl w:val="0"/>
          <w:numId w:val="2"/>
        </w:numPr>
        <w:spacing w:before="60" w:after="60"/>
      </w:pPr>
      <w:r>
        <w:rPr>
          <w:rFonts w:ascii="Arial" w:cs="Arial" w:eastAsia="Arial" w:hAnsi="Arial"/>
          <w:color w:val="4A4A4A"/>
          <w:sz w:val="22"/>
          <w:szCs w:val="22"/>
        </w:rPr>
        <w:t xml:space="preserve">Capacitación extendida al equipo del cliente: se incluye una sesión de capacitación básica (uso del panel admin y gestión de flujos n8n). Sesiones adicionales se cotizan aparte.</w:t>
      </w:r>
    </w:p>
    <w:p>
      <w:pPr>
        <w:pStyle w:val="ListParagraph"/>
        <w:numPr>
          <w:ilvl w:val="0"/>
          <w:numId w:val="2"/>
        </w:numPr>
        <w:spacing w:before="60" w:after="60"/>
      </w:pPr>
      <w:r>
        <w:rPr>
          <w:rFonts w:ascii="Arial" w:cs="Arial" w:eastAsia="Arial" w:hAnsi="Arial"/>
          <w:color w:val="4A4A4A"/>
          <w:sz w:val="22"/>
          <w:szCs w:val="22"/>
        </w:rPr>
        <w:t xml:space="preserve">Soporte técnico de terceros: si un servicio externo (Stripe, Bunny.net, Railway, Meta) falla o cambia su API, la resolución puede requerir cotización adicional si supera las 4 horas de trabajo.</w:t>
      </w:r>
    </w:p>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8. Requerimientos No Funcionales</w:t>
      </w:r>
    </w:p>
    <w:p>
      <w:pPr>
        <w:spacing w:before="80" w:after="80"/>
        <w:jc w:val="both"/>
      </w:pPr>
      <w:r>
        <w:rPr>
          <w:rFonts w:ascii="Arial" w:cs="Arial" w:eastAsia="Arial" w:hAnsi="Arial"/>
          <w:color w:val="4A4A4A"/>
          <w:sz w:val="22"/>
          <w:szCs w:val="22"/>
        </w:rPr>
        <w:t xml:space="preserve">Estos requerimientos son compromisos de calidad del sistema entregado, no funcionalidades. Son tan importantes como las funcionalidades porque determinan si el sistema es confiable, seguro y usable en producción real.</w:t>
      </w:r>
    </w:p>
    <w:p>
      <w:pPr>
        <w:spacing w:before="100" w:after="0"/>
      </w:pPr>
      <w:r>
        <w:t xml:space="preserve"/>
      </w:r>
    </w:p>
    <w:p>
      <w:pPr>
        <w:pStyle w:val="Heading2"/>
        <w:spacing w:before="300" w:after="140"/>
      </w:pPr>
      <w:r>
        <w:rPr>
          <w:rFonts w:ascii="Arial" w:cs="Arial" w:eastAsia="Arial" w:hAnsi="Arial"/>
          <w:b/>
          <w:bCs/>
          <w:color w:val="1B3F72"/>
          <w:sz w:val="30"/>
          <w:szCs w:val="30"/>
        </w:rPr>
        <w:t xml:space="preserve">8.1 Seguridad — Principios aplicados</w:t>
      </w:r>
    </w:p>
    <w:p>
      <w:pPr>
        <w:spacing w:before="80" w:after="80"/>
        <w:jc w:val="both"/>
      </w:pPr>
      <w:r>
        <w:rPr>
          <w:rFonts w:ascii="Arial" w:cs="Arial" w:eastAsia="Arial" w:hAnsi="Arial"/>
          <w:color w:val="4A4A4A"/>
          <w:sz w:val="22"/>
          <w:szCs w:val="22"/>
        </w:rPr>
        <w:t xml:space="preserve">Se aplican los principios CIA en toda la plataforma: Confidencialidad (Spatie RBAC + Policies, URLs firmadas, HTTPS, variables de entorno); Integridad (transacciones ACID, webhooks Stripe verificados, Spatie Activity Log, backups nocturnos); Disponibilidad (Railway SLA 99.9%, Cloudflare CDN, UptimeRobot con alertas). Las implementaciones concretas están detalladas en §8.2 (OWASP) y en la Skill de seguridad de Antigravity.</w:t>
      </w:r>
    </w:p>
    <w:p>
      <w:pPr>
        <w:spacing w:before="160" w:after="0"/>
      </w:pPr>
      <w:r>
        <w:t xml:space="preserve"/>
      </w:r>
    </w:p>
    <w:p>
      <w:pPr>
        <w:pStyle w:val="Heading2"/>
        <w:spacing w:before="300" w:after="140"/>
      </w:pPr>
      <w:r>
        <w:rPr>
          <w:rFonts w:ascii="Arial" w:cs="Arial" w:eastAsia="Arial" w:hAnsi="Arial"/>
          <w:b/>
          <w:bCs/>
          <w:color w:val="1B3F72"/>
          <w:sz w:val="30"/>
          <w:szCs w:val="30"/>
        </w:rPr>
        <w:t xml:space="preserve">8.2 Seguridad Web — OWASP Top 10</w:t>
      </w:r>
    </w:p>
    <w:p>
      <w:pPr>
        <w:spacing w:before="80" w:after="80"/>
        <w:jc w:val="both"/>
      </w:pPr>
      <w:r>
        <w:rPr>
          <w:rFonts w:ascii="Arial" w:cs="Arial" w:eastAsia="Arial" w:hAnsi="Arial"/>
          <w:color w:val="4A4A4A"/>
          <w:sz w:val="22"/>
          <w:szCs w:val="22"/>
        </w:rPr>
        <w:t xml:space="preserve">Cada una de las 10 vulnerabilidades más críticas de aplicaciones web tiene una mitigación concreta implementada en el stack seleccionado: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Vulnerabilidad OWASP</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Mitigación implementada en Laravel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A01 — Broken Access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Laravel Policies por cada modelo + middleware can() en todas las rutas protegidas + Spatie Permissions para RBAC granular.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A02 — Cryptographic Failures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HTTPS forzado en toda la app. Cloudflare SSL/TLS Full Strict. bcrypt para passwords (nativo Laravel). Secrets en variables de entorno, nunca en código.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A03 — Injection (SQLi, XSS)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Eloquent ORM con query bindings (nunca SQL concatenado). Blade auto-escaping de variables. Form Requests para validación y sanitización de todos los inputs.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A04 — Insecure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Arquitectura en capas (Controller → Service → Repository). Revisión de arquitectura con Claude antes de cada módulo. Skills de Antigravity incluyen patrones de diseño seguros.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A05 — Security Misconfiguration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APP_DEBUG=false en producción. APP_ENV=production. Headers de seguridad en Cloudflare (CSP, HSTS, X-Frame-Options). composer audit y npm audit en CI/CD.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A06 — Vulnerable Components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GitHub Dependabot para alertas de vulnerabilidades en paquetes PHP y npm. Actualizaciones de seguridad aplicadas en cada sprint.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A07 — Auth &amp; Session Failures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Laravel Sanctum con tokens de expiración. Revocación de todos los tokens al cerrar sesión. Rate limiting en rutas de login (throttle:5,1). Verificación de email habilitada.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A08 — Software Integrity Failures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composer.lock y package-lock.json en repositorio. CI/CD verifica integridad de dependencias antes de deploy. Webhooks de Stripe firmados con HMAC-SHA256.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A09 — Logging &amp; Monitoring Failures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Spatie Activity Log en acciones críticas (pagos, acceso a contenido, cambios de rol). Laravel Telescope en staging. UptimeRobot en producción. Alertas de error por email con Laravel.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A10 — Server-Side Request Forgery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Validación estricta de URLs en cualquier funcionalidad que haga peticiones a URLs externas. Whitelist de dominios permitidos en integraciones (Teams, Stripe, Bunny.net, GCS).</w:t>
            </w:r>
          </w:p>
        </w:tc>
      </w:tr>
    </w:tbl>
    <w:p>
      <w:pPr>
        <w:spacing w:before="160" w:after="0"/>
      </w:pPr>
      <w:r>
        <w:t xml:space="preserve"/>
      </w:r>
    </w:p>
    <w:p>
      <w:pPr>
        <w:pStyle w:val="Heading2"/>
        <w:spacing w:before="300" w:after="140"/>
      </w:pPr>
      <w:r>
        <w:rPr>
          <w:rFonts w:ascii="Arial" w:cs="Arial" w:eastAsia="Arial" w:hAnsi="Arial"/>
          <w:b/>
          <w:bCs/>
          <w:color w:val="1B3F72"/>
          <w:sz w:val="30"/>
          <w:szCs w:val="30"/>
        </w:rPr>
        <w:t xml:space="preserve">8.3 Accesibilidad — WCAG 2.1 Nivel AA</w:t>
      </w:r>
    </w:p>
    <w:p>
      <w:pPr>
        <w:spacing w:before="80" w:after="80"/>
        <w:jc w:val="both"/>
      </w:pPr>
      <w:r>
        <w:rPr>
          <w:rFonts w:ascii="Arial" w:cs="Arial" w:eastAsia="Arial" w:hAnsi="Arial"/>
          <w:color w:val="4A4A4A"/>
          <w:sz w:val="22"/>
          <w:szCs w:val="22"/>
        </w:rPr>
        <w:t xml:space="preserve">El cumplimiento de WCAG 2.1 AA es obligatorio para todos los componentes del sitio web y la plataforma e-learning. Es tanto un requerimiento de calidad como una obligación ética:</w:t>
      </w:r>
    </w:p>
    <w:p>
      <w:pPr>
        <w:spacing w:before="80" w:after="0"/>
      </w:pPr>
      <w:r>
        <w:t xml:space="preserve"/>
      </w:r>
    </w:p>
    <w:p>
      <w:pPr>
        <w:pStyle w:val="ListParagraph"/>
        <w:numPr>
          <w:ilvl w:val="0"/>
          <w:numId w:val="2"/>
        </w:numPr>
        <w:spacing w:before="60" w:after="60"/>
      </w:pPr>
      <w:r>
        <w:rPr>
          <w:rFonts w:ascii="Arial" w:cs="Arial" w:eastAsia="Arial" w:hAnsi="Arial"/>
          <w:color w:val="4A4A4A"/>
          <w:sz w:val="22"/>
          <w:szCs w:val="22"/>
        </w:rPr>
        <w:t xml:space="preserve">Contraste ≥4.5:1 para texto normal y ≥3:1 para texto grande — validado en Figma antes de codificar.</w:t>
      </w:r>
    </w:p>
    <w:p>
      <w:pPr>
        <w:pStyle w:val="ListParagraph"/>
        <w:numPr>
          <w:ilvl w:val="0"/>
          <w:numId w:val="2"/>
        </w:numPr>
        <w:spacing w:before="60" w:after="60"/>
      </w:pPr>
      <w:r>
        <w:rPr>
          <w:rFonts w:ascii="Arial" w:cs="Arial" w:eastAsia="Arial" w:hAnsi="Arial"/>
          <w:color w:val="4A4A4A"/>
          <w:sz w:val="22"/>
          <w:szCs w:val="22"/>
        </w:rPr>
        <w:t xml:space="preserve">Alt text en todas las imágenes. Imágenes decorativas con alt vacío.</w:t>
      </w:r>
    </w:p>
    <w:p>
      <w:pPr>
        <w:pStyle w:val="ListParagraph"/>
        <w:numPr>
          <w:ilvl w:val="0"/>
          <w:numId w:val="2"/>
        </w:numPr>
        <w:spacing w:before="60" w:after="60"/>
      </w:pPr>
      <w:r>
        <w:rPr>
          <w:rFonts w:ascii="Arial" w:cs="Arial" w:eastAsia="Arial" w:hAnsi="Arial"/>
          <w:color w:val="4A4A4A"/>
          <w:sz w:val="22"/>
          <w:szCs w:val="22"/>
        </w:rPr>
        <w:t xml:space="preserve">Captions en todos los videos del e-learning — el cliente provee los subtítulos.</w:t>
      </w:r>
    </w:p>
    <w:p>
      <w:pPr>
        <w:pStyle w:val="ListParagraph"/>
        <w:numPr>
          <w:ilvl w:val="0"/>
          <w:numId w:val="2"/>
        </w:numPr>
        <w:spacing w:before="60" w:after="60"/>
      </w:pPr>
      <w:r>
        <w:rPr>
          <w:rFonts w:ascii="Arial" w:cs="Arial" w:eastAsia="Arial" w:hAnsi="Arial"/>
          <w:color w:val="4A4A4A"/>
          <w:sz w:val="22"/>
          <w:szCs w:val="22"/>
        </w:rPr>
        <w:t xml:space="preserve">Navegación completa por teclado. Focus visible. Orden lógico de tabulación.</w:t>
      </w:r>
    </w:p>
    <w:p>
      <w:pPr>
        <w:pStyle w:val="ListParagraph"/>
        <w:numPr>
          <w:ilvl w:val="0"/>
          <w:numId w:val="2"/>
        </w:numPr>
        <w:spacing w:before="60" w:after="60"/>
      </w:pPr>
      <w:r>
        <w:rPr>
          <w:rFonts w:ascii="Arial" w:cs="Arial" w:eastAsia="Arial" w:hAnsi="Arial"/>
          <w:color w:val="4A4A4A"/>
          <w:sz w:val="22"/>
          <w:szCs w:val="22"/>
        </w:rPr>
        <w:t xml:space="preserve">Roles ARIA en componentes Livewire interactivos: modales, tabs, selectores de fecha.</w:t>
      </w:r>
    </w:p>
    <w:p>
      <w:pPr>
        <w:pStyle w:val="ListParagraph"/>
        <w:numPr>
          <w:ilvl w:val="0"/>
          <w:numId w:val="2"/>
        </w:numPr>
        <w:spacing w:before="60" w:after="60"/>
      </w:pPr>
      <w:r>
        <w:rPr>
          <w:rFonts w:ascii="Arial" w:cs="Arial" w:eastAsia="Arial" w:hAnsi="Arial"/>
          <w:color w:val="4A4A4A"/>
          <w:sz w:val="22"/>
          <w:szCs w:val="22"/>
        </w:rPr>
        <w:t xml:space="preserve">Verificación con Axe DevTools (extensión Chrome) y Lighthouse Accessibility ≥90 en cada sprint.</w:t>
      </w:r>
    </w:p>
    <w:p>
      <w:pPr>
        <w:spacing w:before="160" w:after="0"/>
      </w:pPr>
      <w:r>
        <w:t xml:space="preserve"/>
      </w:r>
    </w:p>
    <w:p>
      <w:pPr>
        <w:pStyle w:val="Heading2"/>
        <w:spacing w:before="300" w:after="140"/>
      </w:pPr>
      <w:r>
        <w:rPr>
          <w:rFonts w:ascii="Arial" w:cs="Arial" w:eastAsia="Arial" w:hAnsi="Arial"/>
          <w:b/>
          <w:bCs/>
          <w:color w:val="1B3F72"/>
          <w:sz w:val="30"/>
          <w:szCs w:val="30"/>
        </w:rPr>
        <w:t xml:space="preserve">8.4 Seguridad de Contenido — Sistema Anti-Piratería</w:t>
      </w:r>
    </w:p>
    <w:p>
      <w:pPr>
        <w:spacing w:before="80" w:after="80"/>
        <w:jc w:val="both"/>
      </w:pPr>
      <w:r>
        <w:rPr>
          <w:rFonts w:ascii="Arial" w:cs="Arial" w:eastAsia="Arial" w:hAnsi="Arial"/>
          <w:color w:val="4A4A4A"/>
          <w:sz w:val="22"/>
          <w:szCs w:val="22"/>
        </w:rPr>
        <w:t xml:space="preserve">El cliente posee manuales de 400+ páginas de sus partners (Siigo Aspel, Soft-Restaurant, Zoho One) que no pueden ser descargados, redistribuidos ni pirateados. El sistema implementa 7 capas de protección simultáneas:</w:t>
      </w:r>
    </w:p>
    <w:p>
      <w:pPr>
        <w:spacing w:before="60" w:after="0"/>
      </w:pPr>
      <w:r>
        <w:t xml:space="preserve"/>
      </w:r>
    </w:p>
    <w:p>
      <w:pPr>
        <w:pStyle w:val="ListParagraph"/>
        <w:numPr>
          <w:ilvl w:val="0"/>
          <w:numId w:val="2"/>
        </w:numPr>
        <w:spacing w:before="60" w:after="60"/>
      </w:pPr>
      <w:r>
        <w:rPr>
          <w:rFonts w:ascii="Arial" w:cs="Arial" w:eastAsia="Arial" w:hAnsi="Arial"/>
          <w:b/>
          <w:bCs/>
          <w:color w:val="1B3F72"/>
          <w:sz w:val="22"/>
          <w:szCs w:val="22"/>
        </w:rPr>
        <w:t xml:space="preserve">Capa 1 — DRM en video: </w:t>
      </w:r>
      <w:r>
        <w:rPr>
          <w:rFonts w:ascii="Arial" w:cs="Arial" w:eastAsia="Arial" w:hAnsi="Arial"/>
          <w:color w:val="4A4A4A"/>
          <w:sz w:val="22"/>
          <w:szCs w:val="22"/>
        </w:rPr>
        <w:t xml:space="preserve">Bunny.net Stream con Widevine (Chrome/Android) y FairPlay (Safari/iOS) activados. Graba la pantalla = negro. Token firmado con matrícula + expiración 2 horas. Overlay watermark con nombre y matrícula visible en todo momento.</w:t>
      </w:r>
    </w:p>
    <w:p>
      <w:pPr>
        <w:pStyle w:val="ListParagraph"/>
        <w:numPr>
          <w:ilvl w:val="0"/>
          <w:numId w:val="2"/>
        </w:numPr>
        <w:spacing w:before="60" w:after="60"/>
      </w:pPr>
      <w:r>
        <w:rPr>
          <w:rFonts w:ascii="Arial" w:cs="Arial" w:eastAsia="Arial" w:hAnsi="Arial"/>
          <w:b/>
          <w:bCs/>
          <w:color w:val="1B3F72"/>
          <w:sz w:val="22"/>
          <w:szCs w:val="22"/>
        </w:rPr>
        <w:t xml:space="preserve">Capa 2 — PDF sin descarga: </w:t>
      </w:r>
      <w:r>
        <w:rPr>
          <w:rFonts w:ascii="Arial" w:cs="Arial" w:eastAsia="Arial" w:hAnsi="Arial"/>
          <w:color w:val="4A4A4A"/>
          <w:sz w:val="22"/>
          <w:szCs w:val="22"/>
        </w:rPr>
        <w:t xml:space="preserve">Manuales fragmentados en chunks de 10-15 páginas en DB (nunca como archivo). Renderizados server-side con DomPDF, watermark dinámico (nombre + matrícula + fecha) inyectado en cada página. Entregados vía Mozilla PDF.js con toolbar deshabilitado (sin imprimir, sin descargar, sin copiar texto).</w:t>
      </w:r>
    </w:p>
    <w:p>
      <w:pPr>
        <w:pStyle w:val="ListParagraph"/>
        <w:numPr>
          <w:ilvl w:val="0"/>
          <w:numId w:val="2"/>
        </w:numPr>
        <w:spacing w:before="60" w:after="60"/>
      </w:pPr>
      <w:r>
        <w:rPr>
          <w:rFonts w:ascii="Arial" w:cs="Arial" w:eastAsia="Arial" w:hAnsi="Arial"/>
          <w:b/>
          <w:bCs/>
          <w:color w:val="1B3F72"/>
          <w:sz w:val="22"/>
          <w:szCs w:val="22"/>
        </w:rPr>
        <w:t xml:space="preserve">Capa 3 — Desbloqueo progresivo: </w:t>
      </w:r>
      <w:r>
        <w:rPr>
          <w:rFonts w:ascii="Arial" w:cs="Arial" w:eastAsia="Arial" w:hAnsi="Arial"/>
          <w:color w:val="4A4A4A"/>
          <w:sz w:val="22"/>
          <w:szCs w:val="22"/>
        </w:rPr>
        <w:t xml:space="preserve">El backend valida antes de emitir cualquier URL firmada de contenido. Sección N+1 solo se desbloquea cuando N está completa: video visto ≥85% + quiz aprobado ≥70% + tiempo mínimo de lectura cumplido.</w:t>
      </w:r>
    </w:p>
    <w:p>
      <w:pPr>
        <w:pStyle w:val="ListParagraph"/>
        <w:numPr>
          <w:ilvl w:val="0"/>
          <w:numId w:val="2"/>
        </w:numPr>
        <w:spacing w:before="60" w:after="60"/>
      </w:pPr>
      <w:r>
        <w:rPr>
          <w:rFonts w:ascii="Arial" w:cs="Arial" w:eastAsia="Arial" w:hAnsi="Arial"/>
          <w:b/>
          <w:bCs/>
          <w:color w:val="1B3F72"/>
          <w:sz w:val="22"/>
          <w:szCs w:val="22"/>
        </w:rPr>
        <w:t xml:space="preserve">Capa 4 — Validación de matrícula en tiempo real: </w:t>
      </w:r>
      <w:r>
        <w:rPr>
          <w:rFonts w:ascii="Arial" w:cs="Arial" w:eastAsia="Arial" w:hAnsi="Arial"/>
          <w:color w:val="4A4A4A"/>
          <w:sz w:val="22"/>
          <w:szCs w:val="22"/>
        </w:rPr>
        <w:t xml:space="preserve">Cada request de contenido valida: (a) token JWT activo, (b) matrícula existe y está activa, (c) subscription_status = activo en DB, (d) usuario ha alcanzado el nivel de progreso requerido. Sin validación → 403.</w:t>
      </w:r>
    </w:p>
    <w:p>
      <w:pPr>
        <w:pStyle w:val="ListParagraph"/>
        <w:numPr>
          <w:ilvl w:val="0"/>
          <w:numId w:val="2"/>
        </w:numPr>
        <w:spacing w:before="60" w:after="60"/>
      </w:pPr>
      <w:r>
        <w:rPr>
          <w:rFonts w:ascii="Arial" w:cs="Arial" w:eastAsia="Arial" w:hAnsi="Arial"/>
          <w:b/>
          <w:bCs/>
          <w:color w:val="1B3F72"/>
          <w:sz w:val="22"/>
          <w:szCs w:val="22"/>
        </w:rPr>
        <w:t xml:space="preserve">Capa 5 — Sesión única: </w:t>
      </w:r>
      <w:r>
        <w:rPr>
          <w:rFonts w:ascii="Arial" w:cs="Arial" w:eastAsia="Arial" w:hAnsi="Arial"/>
          <w:color w:val="4A4A4A"/>
          <w:sz w:val="22"/>
          <w:szCs w:val="22"/>
        </w:rPr>
        <w:t xml:space="preserve">Un login desde nuevo dispositivo revoca automáticamente el token anterior. No se pueden compartir credenciales entre usuarios.</w:t>
      </w:r>
    </w:p>
    <w:p>
      <w:pPr>
        <w:pStyle w:val="ListParagraph"/>
        <w:numPr>
          <w:ilvl w:val="0"/>
          <w:numId w:val="2"/>
        </w:numPr>
        <w:spacing w:before="60" w:after="60"/>
      </w:pPr>
      <w:r>
        <w:rPr>
          <w:rFonts w:ascii="Arial" w:cs="Arial" w:eastAsia="Arial" w:hAnsi="Arial"/>
          <w:b/>
          <w:bCs/>
          <w:color w:val="1B3F72"/>
          <w:sz w:val="22"/>
          <w:szCs w:val="22"/>
        </w:rPr>
        <w:t xml:space="preserve">Capa 6 — Watermark trazable: </w:t>
      </w:r>
      <w:r>
        <w:rPr>
          <w:rFonts w:ascii="Arial" w:cs="Arial" w:eastAsia="Arial" w:hAnsi="Arial"/>
          <w:color w:val="4A4A4A"/>
          <w:sz w:val="22"/>
          <w:szCs w:val="22"/>
        </w:rPr>
        <w:t xml:space="preserve">Todo contenido (video + PDF) lleva el nombre y matrícula del estudiante incrustados. Si el contenido se filtra, es trazable al responsable exacto. Esto actúa como disuasivo legal.</w:t>
      </w:r>
    </w:p>
    <w:p>
      <w:pPr>
        <w:pStyle w:val="ListParagraph"/>
        <w:numPr>
          <w:ilvl w:val="0"/>
          <w:numId w:val="2"/>
        </w:numPr>
        <w:spacing w:before="60" w:after="60"/>
      </w:pPr>
      <w:r>
        <w:rPr>
          <w:rFonts w:ascii="Arial" w:cs="Arial" w:eastAsia="Arial" w:hAnsi="Arial"/>
          <w:b/>
          <w:bCs/>
          <w:color w:val="1B3F72"/>
          <w:sz w:val="22"/>
          <w:szCs w:val="22"/>
        </w:rPr>
        <w:t xml:space="preserve">Capa 7 — Auditoría de acceso: </w:t>
      </w:r>
      <w:r>
        <w:rPr>
          <w:rFonts w:ascii="Arial" w:cs="Arial" w:eastAsia="Arial" w:hAnsi="Arial"/>
          <w:color w:val="4A4A4A"/>
          <w:sz w:val="22"/>
          <w:szCs w:val="22"/>
        </w:rPr>
        <w:t xml:space="preserve">Spatie Activity Log registra cada acceso a contenido: usuario, matrícula, sección, timestamp, IP, dispositivo. Disponible para revisión desde Filament.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8"/>
              <w:left w:val="single" w:color="E67E22" w:sz="8"/>
              <w:bottom w:val="single" w:color="E67E22" w:sz="2"/>
              <w:right w:val="single" w:color="E67E22" w:sz="2"/>
            </w:tcBorders>
            <w:shd w:fill="FFF3CD" w:val="clear"/>
            <w:tcMar>
              <w:top w:type="dxa" w:w="140"/>
              <w:left w:type="dxa" w:w="220"/>
              <w:bottom w:type="dxa" w:w="140"/>
              <w:right w:type="dxa" w:w="220"/>
            </w:tcMar>
          </w:tcPr>
          <w:p>
            <w:pPr>
              <w:spacing w:before="0" w:after="60"/>
            </w:pPr>
            <w:r>
              <w:rPr>
                <w:rFonts w:ascii="Arial" w:cs="Arial" w:eastAsia="Arial" w:hAnsi="Arial"/>
                <w:b/>
                <w:bCs/>
                <w:color w:val="1B3F72"/>
                <w:sz w:val="22"/>
                <w:szCs w:val="22"/>
              </w:rPr>
              <w:t xml:space="preserve">⚠️ Honestidad técnica — comunicar al cliente</w:t>
            </w:r>
          </w:p>
          <w:p>
            <w:pPr>
              <w:spacing w:before="0" w:after="0"/>
            </w:pPr>
            <w:r>
              <w:rPr>
                <w:rFonts w:ascii="Arial" w:cs="Arial" w:eastAsia="Arial" w:hAnsi="Arial"/>
                <w:color w:val="4A4A4A"/>
                <w:sz w:val="20"/>
                <w:szCs w:val="20"/>
              </w:rPr>
              <w:t xml:space="preserve">Ningún sistema digital es 100% impenetrable. Una captura de hardware externa (HDMI capture card) puede grabar video en cualquier plataforma. El valor real del sistema es: (1) hacer la piratería técnicamente difícil para el 95% de los usuarios, (2) hacer el contenido pirateado rastreable al responsable mediante watermarks, (3) limitar el valor de lo robado mediante la fragmentación — nadie puede obtener el manual completo de un jalón. Recomendación adicional al cliente: incluir cláusula anti-piratería explícita en los ToS y en los contratos de matrícula.</w:t>
            </w:r>
          </w:p>
        </w:tc>
      </w:tr>
    </w:tbl>
    <w:p>
      <w:pPr>
        <w:spacing w:before="120" w:after="0"/>
      </w:pPr>
      <w:r>
        <w:t xml:space="preserve"/>
      </w:r>
    </w:p>
    <w:p>
      <w:pPr>
        <w:pStyle w:val="Heading2"/>
        <w:spacing w:before="300" w:after="140"/>
      </w:pPr>
      <w:r>
        <w:rPr>
          <w:rFonts w:ascii="Arial" w:cs="Arial" w:eastAsia="Arial" w:hAnsi="Arial"/>
          <w:b/>
          <w:bCs/>
          <w:color w:val="1B3F72"/>
          <w:sz w:val="30"/>
          <w:szCs w:val="30"/>
        </w:rPr>
        <w:t xml:space="preserve">8.5 Rendimiento y Disponibilidad</w:t>
      </w:r>
    </w:p>
    <w:p>
      <w:pPr>
        <w:pStyle w:val="ListParagraph"/>
        <w:numPr>
          <w:ilvl w:val="0"/>
          <w:numId w:val="2"/>
        </w:numPr>
        <w:spacing w:before="60" w:after="60"/>
      </w:pPr>
      <w:r>
        <w:rPr>
          <w:rFonts w:ascii="Arial" w:cs="Arial" w:eastAsia="Arial" w:hAnsi="Arial"/>
          <w:color w:val="4A4A4A"/>
          <w:sz w:val="22"/>
          <w:szCs w:val="22"/>
        </w:rPr>
        <w:t xml:space="preserve">Lighthouse Performance Score ≥85 en producción para las 5 páginas principales del sitio.</w:t>
      </w:r>
    </w:p>
    <w:p>
      <w:pPr>
        <w:pStyle w:val="ListParagraph"/>
        <w:numPr>
          <w:ilvl w:val="0"/>
          <w:numId w:val="2"/>
        </w:numPr>
        <w:spacing w:before="60" w:after="60"/>
      </w:pPr>
      <w:r>
        <w:rPr>
          <w:rFonts w:ascii="Arial" w:cs="Arial" w:eastAsia="Arial" w:hAnsi="Arial"/>
          <w:color w:val="4A4A4A"/>
          <w:sz w:val="22"/>
          <w:szCs w:val="22"/>
        </w:rPr>
        <w:t xml:space="preserve">Core Web Vitals en verde: LCP (Largest Contentful Paint) &lt;2.5s, FID/INP &lt;100ms, CLS &lt;0.1.</w:t>
      </w:r>
    </w:p>
    <w:p>
      <w:pPr>
        <w:pStyle w:val="ListParagraph"/>
        <w:numPr>
          <w:ilvl w:val="0"/>
          <w:numId w:val="2"/>
        </w:numPr>
        <w:spacing w:before="60" w:after="60"/>
      </w:pPr>
      <w:r>
        <w:rPr>
          <w:rFonts w:ascii="Arial" w:cs="Arial" w:eastAsia="Arial" w:hAnsi="Arial"/>
          <w:color w:val="4A4A4A"/>
          <w:sz w:val="22"/>
          <w:szCs w:val="22"/>
        </w:rPr>
        <w:t xml:space="preserve">Time To First Byte (TTFB) &lt;600ms desde México gracias a Cloudflare CDN + Railway.</w:t>
      </w:r>
    </w:p>
    <w:p>
      <w:pPr>
        <w:pStyle w:val="ListParagraph"/>
        <w:numPr>
          <w:ilvl w:val="0"/>
          <w:numId w:val="2"/>
        </w:numPr>
        <w:spacing w:before="60" w:after="60"/>
      </w:pPr>
      <w:r>
        <w:rPr>
          <w:rFonts w:ascii="Arial" w:cs="Arial" w:eastAsia="Arial" w:hAnsi="Arial"/>
          <w:color w:val="4A4A4A"/>
          <w:sz w:val="22"/>
          <w:szCs w:val="22"/>
        </w:rPr>
        <w:t xml:space="preserve">Disponibilidad objetivo: 99.5% mensual (~3.6 horas máximo de downtime por mes).</w:t>
      </w:r>
    </w:p>
    <w:p>
      <w:pPr>
        <w:pStyle w:val="ListParagraph"/>
        <w:numPr>
          <w:ilvl w:val="0"/>
          <w:numId w:val="2"/>
        </w:numPr>
        <w:spacing w:before="60" w:after="60"/>
      </w:pPr>
      <w:r>
        <w:rPr>
          <w:rFonts w:ascii="Arial" w:cs="Arial" w:eastAsia="Arial" w:hAnsi="Arial"/>
          <w:color w:val="4A4A4A"/>
          <w:sz w:val="22"/>
          <w:szCs w:val="22"/>
        </w:rPr>
        <w:t xml:space="preserve">Video streaming con buffering adecuado en conexiones de 5 Mbps o superiores (Bunny.net CDN).</w:t>
      </w:r>
    </w:p>
    <w:p>
      <w:pPr>
        <w:pStyle w:val="ListParagraph"/>
        <w:numPr>
          <w:ilvl w:val="0"/>
          <w:numId w:val="2"/>
        </w:numPr>
        <w:spacing w:before="60" w:after="60"/>
      </w:pPr>
      <w:r>
        <w:rPr>
          <w:rFonts w:ascii="Arial" w:cs="Arial" w:eastAsia="Arial" w:hAnsi="Arial"/>
          <w:color w:val="4A4A4A"/>
          <w:sz w:val="22"/>
          <w:szCs w:val="22"/>
        </w:rPr>
        <w:t xml:space="preserve">Tiempo de carga del player de video: &lt;3 segundos en primera reproducción.</w:t>
      </w:r>
    </w:p>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9. Entregables Formales y Criterios de Aceptación</w:t>
      </w:r>
    </w:p>
    <w:p>
      <w:pPr>
        <w:spacing w:before="80" w:after="80"/>
        <w:jc w:val="both"/>
      </w:pPr>
      <w:r>
        <w:rPr>
          <w:rFonts w:ascii="Arial" w:cs="Arial" w:eastAsia="Arial" w:hAnsi="Arial"/>
          <w:color w:val="4A4A4A"/>
          <w:sz w:val="22"/>
          <w:szCs w:val="22"/>
        </w:rPr>
        <w:t xml:space="preserve">Cada entregable tiene un criterio de aceptación binario: o cumple todos los puntos o no está terminado. No existe "casi listo" como estado de entrega. El cliente firma el acuse de recibo de cada entregable antes de proceder al siguiente hito de pago.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200"/>
        <w:gridCol w:w="3560"/>
        <w:gridCol w:w="216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Criterios de aceptación (todos deben cumplirse)</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Sitio web corporativo rediseñado y en producción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Lighthouse ≥85 en las 4 métricas. 2. Los 3 temas de color (Siigo/SoftRest/Zoho) funcionan correctamente en todas las páginas. 3. OXXO Pay y SPEI procesando pagos de prueba. 4. Gift cards redimibles en checkout. 5. WCAG 2.1 AA validado con Axe. 6. Aprobación visual del cliente.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Sistema de agendado con integración Microsoft Teams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 Cita agendada correctamente desde el sitio. 2. Email de confirmación recibido por el cliente y el equipo. 3. Reunión aparece automáticamente en el calendario de Teams del equipo de Logia. 4. Horarios de disponibilidad configurables desde Filament.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Pasarela de pago Stripe funcional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Pago de prueba procesado exitosamente en Stripe test mode. 2. Webhook de Stripe registrado y procesando eventos. 3. Reembolso desde Filament procesado correctamente. 4. Email de recibo automático enviado al cliente.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E3b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Sistema DRM anti-piratería — todas las capas activas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 Video DRM activo: pantalla en negro al intentar grabar en Chrome y Safari. 2. PDF.js sin botones de descarga ni impresión. 3. Watermark dinámico visible en videos y PDFs. 4. Desbloqueo progresivo validado por backend. 5. Sesión única: segundo login revoca el primero. 6. Spatie Activity Log registra todos los accesos.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11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Plataforma e-learning — modalidad Online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 Registro de usuario nuevo exitoso. 2. Pago de curso procesado y acceso otorgado inmediatamente. 3. Video reproduce sin buffering en conexión de 10 Mbps. 4. Quiz registra respuestas y muestra retroalimentación. 5. Progreso guardado al cerrar y retomar.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Plataforma e-learning — modalidades Virtual y Presencial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Sesión virtual agendada desde el calendario del campus. 2. Link de Teams/Zoom generado automáticamente. 3. Inscripción a curso presencial procesada con confirmación por email. 4. Materiales descargables accesibles solo para inscritos.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7</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Panel de administración Filament completo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 Admin puede crear, editar y eliminar cursos sin intervención del desarrollador. 2. Reportes de progreso de estudiantes exportables. 3. Gestión de usuarios, roles y matrículas desde el panel. 4. Configuración de disponibilidad para agendado desde Filament.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Certificados PDF y suscripciones recurrentes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Certificado generado automáticamente al 100% de completación. 2. QR de verificación en el certificado apunta a URL de verificación válida. 3. Suscripción mensual cobra automáticamente en la fecha de renovación. 4. Cancelación desde Filament detiene futuros cargos en Stripe.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Sistema de automatización n8n + Meta API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 Flujo ejecutado exitosamente de punta a punta con al menos 10 leads reales de Meta. 2. Copy de anuncio generado por IA con la información correcta del producto. 3. Lead redirigido a la landing page o formulario correcto. 4. Lead registrado en el dashboard de métricas.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Sprint 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Cierre del proyecto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 Sistema completo live en producción sin errores. 2. README técnico con setup, deploy y variables de entorno. 3. Guía de usuario del panel Filament. 4. Flujos n8n exportados en JSON. 5. Credenciales de todos los servicios entregadas de forma segura al cliente. 6. Backups y UptimeRobot activos.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Buffer</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10. Gestión de Riesgos</w:t>
      </w:r>
    </w:p>
    <w:p>
      <w:pPr>
        <w:spacing w:before="80" w:after="80"/>
        <w:jc w:val="both"/>
      </w:pPr>
      <w:r>
        <w:rPr>
          <w:rFonts w:ascii="Arial" w:cs="Arial" w:eastAsia="Arial" w:hAnsi="Arial"/>
          <w:color w:val="4A4A4A"/>
          <w:sz w:val="22"/>
          <w:szCs w:val="22"/>
        </w:rPr>
        <w:t xml:space="preserve">Los riesgos están ordenados por probabilidad × impacto (riesgo neto). Los de mayor riesgo neto tienen mayor detalle en la mitigación.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80"/>
        <w:gridCol w:w="880"/>
        <w:gridCol w:w="520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Riesgo identificado</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Plan de mitigación y contingencia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 Cliente no entrega recursos a tiempo (logo, textos, videos, colores)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Alta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cláusula en contrato — recursos entregados 5 días hábiles antes del inicio de Sprint 1. Contingencia: si no llegan, se usan placeholders aprobados y el sprint avanza con estructura. El tiempo de retraso por recursos faltantes NO descuenta del deadline del desarrollador.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 Scope creep — cambios de alcance no acordados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392B"/>
                <w:sz w:val="20"/>
                <w:szCs w:val="20"/>
              </w:rPr>
              <w:t xml:space="preserve">Alta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392B"/>
                <w:sz w:val="20"/>
                <w:szCs w:val="20"/>
              </w:rPr>
              <w:t xml:space="preserve">Alto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mostrar la sección 7 de este documento al cliente antes de firmar y obtener firma de conformidad. Contingencia: cualquier cambio solicitado fuera de alcance se documenta por escrito. Si supera 4 horas de trabajo, se cotiza antes de implementarse. Sin excepción.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 Antigravity falla o se bloquea por cuota o bug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Plan B siempre disponible — Claude + Gemini Code Assist en VS Code es 100% funcional sin Antigravity. El flujo de trabajo no depende exclusivamente de ninguna herramienta. Contingencia: si Antigravity falla un día, el sprint continúa sin detenerse.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 Meta API cambia o restringe acceso en Fase 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diseñar n8n con patrón adaptador — los nodos de Meta están aislados y son reemplazables. Contingencia: si Meta falla, el pipeline pivota a email marketing (Resend) o WhatsApp Business API sin reescribir toda la Fase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 Curva de aprendizaje de Laravel en situación de crisis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scaffolding inicial con Antigravity establece arquitectura correcta desde día 1. Los conceptos de .NET son transferibles (Services = Services, Middleware = Middleware, Eloquent = EF). Contingencia: Claude como revisor de código antes de cada deploy critico.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 Subestimación de complejidad en video streaming + permisos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392B"/>
                <w:sz w:val="20"/>
                <w:szCs w:val="20"/>
              </w:rPr>
              <w:t xml:space="preserve">Alto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usar Bunny.net Stream (API simple, documentación excelente) en lugar de construir streaming propio. Spike técnico al final de S4 para validar la integración completa antes de comprometer S5.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 Enfermedad o incapacidad del desarrollador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20"/>
                <w:szCs w:val="20"/>
              </w:rPr>
              <w:t xml:space="preserve">Baja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buffer de 4 semanas al final absorbe hasta 3 semanas de pérdida productiva. Documentación continua en Notion facilita retomar el trabajo sin perder contexto. Meta interna es el 14 de octubre, con 18 días hasta el deadline contractual del 1 de noviembre.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 Rechazo del diseño visual por el cliente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7A3C"/>
                <w:sz w:val="20"/>
                <w:szCs w:val="20"/>
              </w:rPr>
              <w:t xml:space="preserve">Baja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validar design tokens y mockup de Figma de la homepage ANTES de codificar en Pre-Sprint. Obtener aprobación del cliente firmada antes de S1. Máximo 2 rondas de revisión de diseño incluidas; la tercera se cotiza.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 Bypass parcial del sistema DRM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0392B"/>
                <w:sz w:val="20"/>
                <w:szCs w:val="20"/>
              </w:rPr>
              <w:t xml:space="preserve">Alto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el watermark dinámico convierte cualquier bypass en un riesgo legal trazable — el contenido pirateado identifica al responsable. La fragmentación hace que el manual robado esté incompleto. Contingencia: si se detecta piratería, Spatie Activity Log permite identificar al usuario exacto en minutos.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 Registro STPS no formalizado al inicio de S10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20"/>
                <w:szCs w:val="20"/>
              </w:rPr>
              <w:t xml:space="preserve">Baja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20"/>
                <w:szCs w:val="20"/>
              </w:rPr>
              <w:t xml:space="preserve">Bajo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El cliente tiene el registro en proceso y casi concluido. El certificado DC-3 se construye con el formato oficial NOM-030-STPS-2009 desde el inicio. Si el registro no está aprobado al momento de la entrega, el botón de generar Tipo 2 se habilita en Filament pero queda configurado como inactivo hasta la aprobación formal.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 Meta API limita 3 pipelines simultáneos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diseñar n8n con un solo workflow raíz que se ramifica por producto — Meta API ve 1 app con 3 flujos, no 3 apps independientes. Si Meta restringe, el fallback es secuenciar los pipelines en horarios distintos.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 Falla de servicio externo (Railway, Stripe, Bunny.net)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7A3C"/>
                <w:sz w:val="20"/>
                <w:szCs w:val="20"/>
              </w:rPr>
              <w:t xml:space="preserve">Baja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Alto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Mitigación: seleccionar proveedores con SLA ≥99.9%. Monitoreo con UptimeRobot. Documentar alternativas para cada servicio crítico. Contingencia: si Railway falla, el backup puede deployarse en DigitalOcean App Platform en &lt;2 horas.</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11. Estructura de Pagos y Costos</w:t>
      </w:r>
    </w:p>
    <w:p>
      <w:pPr>
        <w:pStyle w:val="Heading2"/>
        <w:spacing w:before="300" w:after="140"/>
      </w:pPr>
      <w:r>
        <w:rPr>
          <w:rFonts w:ascii="Arial" w:cs="Arial" w:eastAsia="Arial" w:hAnsi="Arial"/>
          <w:b/>
          <w:bCs/>
          <w:color w:val="1B3F72"/>
          <w:sz w:val="30"/>
          <w:szCs w:val="30"/>
        </w:rPr>
        <w:t xml:space="preserve">11.1 Hitos de Pago al Desarrollador</w:t>
      </w:r>
    </w:p>
    <w:p>
      <w:pPr>
        <w:spacing w:before="80" w:after="80"/>
        <w:jc w:val="both"/>
      </w:pPr>
      <w:r>
        <w:rPr>
          <w:rFonts w:ascii="Arial" w:cs="Arial" w:eastAsia="Arial" w:hAnsi="Arial"/>
          <w:color w:val="4A4A4A"/>
          <w:sz w:val="22"/>
          <w:szCs w:val="22"/>
        </w:rPr>
        <w:t xml:space="preserve">Se recomienda negociar el pago por hitos vinculados a entregables verificables, no por tiempo. Esto protege al desarrollador ante cambios del cliente y da certeza al cliente sobre qué paga en cada momento.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Hito de pago</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Monto</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Condición y momento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Anticipo — firma del contrato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$23,400 MXN  (25%)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 cobra al firmar. Sin anticipo, no inicia el proyecto. Permite al desarrollador invertir en herramientas y tiempo de Pre-Sprint.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Entrega y aprobación FASE 1 — Sitio Web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$28,080 MXN  (30%)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Al entregar y obtener aprobación escrita del cliente del Entregable E1 (sitio web en producción). Meta interna: 15 de junio 2026 (fin de Sprint 6 — S6 cierra Fase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Entrega y aprobación FASE 2 — E-Learning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$28,080 MXN  (30%)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Al entregar y obtener aprobación escrita del cliente de los Entregables E4–E7 (campus e-learning completo). Meta interna: 3 de septiembre 2026 (fin de Sprint 12 — S12 cierra Fase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Entrega FASE 3 + deploy final + documentación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$14,040 MXN  (15%)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Al completar los Entregables E8–E9: automatización Meta funcional, sistema completo en producción, documentación y credenciales entregadas. Meta interna: 14 de octubre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TOTAL DEL PROYECTO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F72"/>
                <w:sz w:val="20"/>
                <w:szCs w:val="20"/>
              </w:rPr>
              <w:t xml:space="preserve">$93,600 MXN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Distribuido en 4 hitos. Ningún hito se solicita sin entregable verificado y aprobado por escrito. Proyecto completo: Fases 1 + 2 + 3.</w:t>
            </w:r>
          </w:p>
        </w:tc>
      </w:tr>
    </w:tbl>
    <w:p>
      <w:pPr>
        <w:spacing w:before="160" w:after="0"/>
      </w:pPr>
      <w:r>
        <w:t xml:space="preserve"/>
      </w:r>
    </w:p>
    <w:p>
      <w:pPr>
        <w:pStyle w:val="Heading2"/>
        <w:spacing w:before="300" w:after="140"/>
      </w:pPr>
      <w:r>
        <w:rPr>
          <w:rFonts w:ascii="Arial" w:cs="Arial" w:eastAsia="Arial" w:hAnsi="Arial"/>
          <w:b/>
          <w:bCs/>
          <w:color w:val="1B3F72"/>
          <w:sz w:val="30"/>
          <w:szCs w:val="30"/>
        </w:rPr>
        <w:t xml:space="preserve">11.2 Costos de Infraestructura — Cargo del Cliente</w:t>
      </w:r>
    </w:p>
    <w:p>
      <w:pPr>
        <w:spacing w:before="80" w:after="80"/>
        <w:jc w:val="both"/>
      </w:pPr>
      <w:r>
        <w:rPr>
          <w:rFonts w:ascii="Arial" w:cs="Arial" w:eastAsia="Arial" w:hAnsi="Arial"/>
          <w:color w:val="4A4A4A"/>
          <w:sz w:val="22"/>
          <w:szCs w:val="22"/>
        </w:rPr>
        <w:t xml:space="preserve">El desarrollador configura todos los servicios. El cliente paga las suscripciones directamente con su tarjeta o cuenta empresarial. Esto protege al desarrollador de asumir costos de operación del sistema una vez entregado.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Borders>
              <w:top w:val="single" w:color="CCCCCC" w:sz="1"/>
              <w:left w:val="single" w:color="CCCCCC" w:sz="1"/>
              <w:bottom w:val="single" w:color="CCCCCC" w:sz="1"/>
              <w:right w:val="single" w:color="CCCCCC" w:sz="1"/>
            </w:tcBorders>
            <w:shd w:fill="0F9ED5"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Borders>
              <w:top w:val="single" w:color="CCCCCC" w:sz="1"/>
              <w:left w:val="single" w:color="CCCCCC" w:sz="1"/>
              <w:bottom w:val="single" w:color="CCCCCC" w:sz="1"/>
              <w:right w:val="single" w:color="CCCCCC" w:sz="1"/>
            </w:tcBorders>
            <w:shd w:fill="0F9ED5" w:val="clear"/>
            <w:tcMar>
              <w:top w:type="dxa" w:w="80"/>
              <w:left w:type="dxa" w:w="120"/>
              <w:bottom w:type="dxa" w:w="80"/>
              <w:right w:type="dxa" w:w="120"/>
            </w:tcMar>
          </w:tcPr>
          <w:p>
            <w:r>
              <w:rPr>
                <w:rFonts w:ascii="Arial" w:cs="Arial" w:eastAsia="Arial" w:hAnsi="Arial"/>
                <w:b/>
                <w:bCs/>
                <w:color w:val="FFFFFF"/>
                <w:sz w:val="20"/>
                <w:szCs w:val="20"/>
              </w:rPr>
              <w:t xml:space="preserve">Costo estimado / mes</w:t>
            </w:r>
          </w:p>
        </w:tc>
        <w:tc>
          <w:tcPr>
            <w:tcBorders>
              <w:top w:val="single" w:color="CCCCCC" w:sz="1"/>
              <w:left w:val="single" w:color="CCCCCC" w:sz="1"/>
              <w:bottom w:val="single" w:color="CCCCCC" w:sz="1"/>
              <w:right w:val="single" w:color="CCCCCC" w:sz="1"/>
            </w:tcBorders>
            <w:shd w:fill="0F9ED5"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Railway Pro — Laravel + MySQL + n8n + Cal.com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$35–55 USD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Plan Pro $20/mes con $20 de crédito incluido. El exceso ($15-35) por CPU/RAM/egress real. Los 4 servicios (app, DB, n8n, Cal.com) corren en el mismo plan. Precio verificado Mar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Bunny.net Stream — CDN + storage de video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$3–8 USD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Storage $0.01/GB, CDN $0.005/GB, transcoding gratuito. Mínimo $1/mes. Precio verificado Mar 2026 en docs.bunny.net/stream/pricing.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 Bunny.net MediaCage DRM Enterprise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$99–105 USD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Base fee $99/mes + $0.005 por licencia DRM usada (Widevine L1+L3 + FairPlay). Para 500 estudiantes activos con ~10 reproducciones/mes: ~$2.50 extra. COSTO NUEVO — no estaba en estimado anterior. Requerido para protección anti-piratería del cliente. Precio oficial verificado Mar 2026: bunny.net/stream/media-cage-enterprise-multi-drm.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Cloud Storage — materiales y PDFs protegidos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$2–8 USD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$0.020/GB/mes (US Standard). Para 50–200 GB de materiales. Egress $0.08/GB al exterior. Precio verificado cloud.google.com/storage/pricing.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Cloudflare Pro — CDN + WAF + DNS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 USD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$20/mes (anual $200/año). Ancho de banda ilimitado para HTTP/HTTPS. WAF, image optimization, mobile optimization incluidos. Precio verificado cloudflare.com/plans Mar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Resend.com Pro — email transaccional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$20 USD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50,000 emails/mes. El Free (3,000/mes) puede funcionar el primer mes mientras el volumen es bajo. Precio verificado resend.com/pricing Mar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UptimeRobot — monitoreo de disponibilidad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Gratis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Hasta 50 monitores gratuitos con alertas email y SMS. No se requiere plan de pago para este proyecto.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Stripe México — tarjeta + OXXO + SPEI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 por transacción (sin cuota fija)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Tarjeta: 2.9% + $0.30 USD. OXXO Pay: 3.6% + $3.00 MXN (cash). SPEI: tarifa similar a tarjeta. Sin fee mensual. Los vouchers OXXO los genera Stripe automáticamente. Precio verificado Mar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n8n Community Edition (self-hosted)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Gratis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Self-hosted = 100% gratuito, ejecuciones ilimitadas. Corre en Railway (costo ya incluido arriba). NO usar n8n Cloud para evitar cargos adicionales.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A4A4A"/>
                <w:sz w:val="20"/>
                <w:szCs w:val="20"/>
              </w:rPr>
              <w:t xml:space="preserve">TOTAL MENSUAL EN PRODUCCIÓN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$179–216 USD/mes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~$3,580–4,320 MXN/mes (a $20 MXN/USD). El DRM Enterprise es el componente más costoso ($99 base). Comunicar al cliente antes de firmar — es 3-7× más que el estimado anterior de $12-60 USD/mes. La diferencia la genera el requisito de protección de contenido.</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12. Prompt Maestro para IA — Copiar y Pegar</w:t>
      </w:r>
    </w:p>
    <w:p>
      <w:pPr>
        <w:spacing w:before="80" w:after="80"/>
        <w:jc w:val="both"/>
      </w:pPr>
      <w:r>
        <w:rPr>
          <w:rFonts w:ascii="Arial" w:cs="Arial" w:eastAsia="Arial" w:hAnsi="Arial"/>
          <w:color w:val="4A4A4A"/>
          <w:sz w:val="22"/>
          <w:szCs w:val="22"/>
        </w:rPr>
        <w:t xml:space="preserve">Este prompt está diseñado para ser pegado al inicio de cualquier sesión de trabajo con Claude u otra IA. Elimina el tiempo perdido re-explicando el proyecto en cada sesión y garantiza respuestas consistentes con la arquitectura del proyecto.</w:t>
      </w:r>
    </w:p>
    <w:p>
      <w:pPr>
        <w:spacing w:before="80" w:after="0"/>
      </w:pPr>
      <w:r>
        <w:t xml:space="preserve"/>
      </w:r>
    </w:p>
    <w:p>
      <w:pPr>
        <w:spacing w:before="80" w:after="80"/>
        <w:jc w:val="both"/>
      </w:pPr>
      <w:r>
        <w:rPr>
          <w:rFonts w:ascii="Arial" w:cs="Arial" w:eastAsia="Arial" w:hAnsi="Arial"/>
          <w:color w:val="4A4A4A"/>
          <w:sz w:val="22"/>
          <w:szCs w:val="22"/>
        </w:rPr>
        <w:t xml:space="preserve">Instrucciones de uso: (1) Copia el bloque completo. (2) Reemplaza [SPRINT ACTUAL] con el número y nombre del sprint en curso (ej: "S3 — Agendado + Teams + Stripe"). (3) Reemplaza [TAREA DE HOY] con tu necesidad específica del día — sé concreto, incluye el nombre del archivo, módulo o bug relevante. (4) Si tienes un error, incluye el stack trace completo justo debajo de la tarea.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F72" w:sz="8"/>
              <w:left w:val="single" w:color="1B3F72" w:sz="8"/>
              <w:bottom w:val="single" w:color="1B3F72" w:sz="8"/>
              <w:right w:val="single" w:color="1B3F72" w:sz="8"/>
            </w:tcBorders>
            <w:shd w:fill="0D1117" w:val="clear"/>
            <w:tcMar>
              <w:top w:type="dxa" w:w="180"/>
              <w:left w:type="dxa" w:w="260"/>
              <w:bottom w:type="dxa" w:w="180"/>
              <w:right w:type="dxa" w:w="260"/>
            </w:tcMar>
          </w:tcPr>
          <w:p>
            <w:pPr>
              <w:spacing w:before="0" w:after="36"/>
            </w:pPr>
            <w:r>
              <w:rPr>
                <w:rFonts w:ascii="Courier New" w:cs="Courier New" w:eastAsia="Courier New" w:hAnsi="Courier New"/>
                <w:color w:val="0F9ED5"/>
                <w:sz w:val="18"/>
                <w:szCs w:val="18"/>
              </w:rPr>
              <w:t xml:space="preserve">╔══════════════════════════════════════════════════════════════╗</w:t>
            </w:r>
          </w:p>
          <w:p>
            <w:pPr>
              <w:spacing w:before="0" w:after="36"/>
            </w:pPr>
            <w:r>
              <w:rPr>
                <w:rFonts w:ascii="Courier New" w:cs="Courier New" w:eastAsia="Courier New" w:hAnsi="Courier New"/>
                <w:color w:val="0F9ED5"/>
                <w:sz w:val="18"/>
                <w:szCs w:val="18"/>
              </w:rPr>
              <w:t xml:space="preserve">║         PROMPT MAESTRO — LOGIA CONSULTING PROJECT           ║</w:t>
            </w:r>
          </w:p>
          <w:p>
            <w:pPr>
              <w:spacing w:before="0" w:after="36"/>
            </w:pPr>
            <w:r>
              <w:rPr>
                <w:rFonts w:ascii="Courier New" w:cs="Courier New" w:eastAsia="Courier New" w:hAnsi="Courier New"/>
                <w:color w:val="0F9ED5"/>
                <w:sz w:val="18"/>
                <w:szCs w:val="18"/>
              </w:rPr>
              <w:t xml:space="preserve">╚══════════════════════════════════════════════════════════════╝</w:t>
            </w:r>
          </w:p>
          <w:p>
            <w:pPr>
              <w:spacing w:before="0" w:after="36"/>
            </w:pPr>
            <w:r>
              <w:rPr>
                <w:rFonts w:ascii="Courier New" w:cs="Courier New" w:eastAsia="Courier New" w:hAnsi="Courier New"/>
                <w:color w:val="AAFFAA"/>
                <w:sz w:val="18"/>
                <w:szCs w:val="18"/>
              </w:rPr>
              <w:t xml:space="preserve"/>
            </w:r>
          </w:p>
          <w:p>
            <w:pPr>
              <w:spacing w:before="0" w:after="36"/>
            </w:pPr>
            <w:r>
              <w:rPr>
                <w:rFonts w:ascii="Courier New" w:cs="Courier New" w:eastAsia="Courier New" w:hAnsi="Courier New"/>
                <w:color w:val="FFFFFF"/>
                <w:sz w:val="18"/>
                <w:szCs w:val="18"/>
              </w:rPr>
              <w:t xml:space="preserve"># ROL Y MISIÓN</w:t>
            </w:r>
          </w:p>
          <w:p>
            <w:pPr>
              <w:spacing w:before="0" w:after="36"/>
            </w:pPr>
            <w:r>
              <w:rPr>
                <w:rFonts w:ascii="Courier New" w:cs="Courier New" w:eastAsia="Courier New" w:hAnsi="Courier New"/>
                <w:color w:val="AAFFAA"/>
                <w:sz w:val="18"/>
                <w:szCs w:val="18"/>
              </w:rPr>
              <w:t xml:space="preserve">Eres mi arquitecto técnico senior y co-piloto de desarrollo.</w:t>
            </w:r>
          </w:p>
          <w:p>
            <w:pPr>
              <w:spacing w:before="0" w:after="36"/>
            </w:pPr>
            <w:r>
              <w:rPr>
                <w:rFonts w:ascii="Courier New" w:cs="Courier New" w:eastAsia="Courier New" w:hAnsi="Courier New"/>
                <w:color w:val="AAFFAA"/>
                <w:sz w:val="18"/>
                <w:szCs w:val="18"/>
              </w:rPr>
              <w:t xml:space="preserve">Trabajamos en un proyecto real con deadline real. Tu misión:</w:t>
            </w:r>
          </w:p>
          <w:p>
            <w:pPr>
              <w:spacing w:before="0" w:after="36"/>
            </w:pPr>
            <w:r>
              <w:rPr>
                <w:rFonts w:ascii="Courier New" w:cs="Courier New" w:eastAsia="Courier New" w:hAnsi="Courier New"/>
                <w:color w:val="AAFFAA"/>
                <w:sz w:val="18"/>
                <w:szCs w:val="18"/>
              </w:rPr>
              <w:t xml:space="preserve">entregar la solución más simple que funcione correctamente,</w:t>
            </w:r>
          </w:p>
          <w:p>
            <w:pPr>
              <w:spacing w:before="0" w:after="36"/>
            </w:pPr>
            <w:r>
              <w:rPr>
                <w:rFonts w:ascii="Courier New" w:cs="Courier New" w:eastAsia="Courier New" w:hAnsi="Courier New"/>
                <w:color w:val="AAFFAA"/>
                <w:sz w:val="18"/>
                <w:szCs w:val="18"/>
              </w:rPr>
              <w:t xml:space="preserve">con seguridad de producción, en el menor tiempo posible.</w:t>
            </w:r>
          </w:p>
          <w:p>
            <w:pPr>
              <w:spacing w:before="0" w:after="36"/>
            </w:pPr>
            <w:r>
              <w:rPr>
                <w:rFonts w:ascii="Courier New" w:cs="Courier New" w:eastAsia="Courier New" w:hAnsi="Courier New"/>
                <w:color w:val="AAFFAA"/>
                <w:sz w:val="18"/>
                <w:szCs w:val="18"/>
              </w:rPr>
              <w:t xml:space="preserve"/>
            </w:r>
          </w:p>
          <w:p>
            <w:pPr>
              <w:spacing w:before="0" w:after="36"/>
            </w:pPr>
            <w:r>
              <w:rPr>
                <w:rFonts w:ascii="Courier New" w:cs="Courier New" w:eastAsia="Courier New" w:hAnsi="Courier New"/>
                <w:color w:val="FFFFFF"/>
                <w:sz w:val="18"/>
                <w:szCs w:val="18"/>
              </w:rPr>
              <w:t xml:space="preserve"># CONTEXTO DEL PROYECTO</w:t>
            </w:r>
          </w:p>
          <w:p>
            <w:pPr>
              <w:spacing w:before="0" w:after="36"/>
            </w:pPr>
            <w:r>
              <w:rPr>
                <w:rFonts w:ascii="Courier New" w:cs="Courier New" w:eastAsia="Courier New" w:hAnsi="Courier New"/>
                <w:color w:val="FFFF88"/>
                <w:sz w:val="18"/>
                <w:szCs w:val="18"/>
              </w:rPr>
              <w:t xml:space="preserve">- Cliente:       Logia Consulting (partner oficial Siigo Aspel, México)</w:t>
            </w:r>
          </w:p>
          <w:p>
            <w:pPr>
              <w:spacing w:before="0" w:after="36"/>
            </w:pPr>
            <w:r>
              <w:rPr>
                <w:rFonts w:ascii="Courier New" w:cs="Courier New" w:eastAsia="Courier New" w:hAnsi="Courier New"/>
                <w:color w:val="FFFF88"/>
                <w:sz w:val="18"/>
                <w:szCs w:val="18"/>
              </w:rPr>
              <w:t xml:space="preserve">- Sitios ref:    logiaconsulting.com | siigo.com</w:t>
            </w:r>
          </w:p>
          <w:p>
            <w:pPr>
              <w:spacing w:before="0" w:after="36"/>
            </w:pPr>
            <w:r>
              <w:rPr>
                <w:rFonts w:ascii="Courier New" w:cs="Courier New" w:eastAsia="Courier New" w:hAnsi="Courier New"/>
                <w:color w:val="FFFF88"/>
                <w:sz w:val="18"/>
                <w:szCs w:val="18"/>
              </w:rPr>
              <w:t xml:space="preserve">- Presupuesto:   $93,600 MXN</w:t>
            </w:r>
          </w:p>
          <w:p>
            <w:pPr>
              <w:spacing w:before="0" w:after="36"/>
            </w:pPr>
            <w:r>
              <w:rPr>
                <w:rFonts w:ascii="Courier New" w:cs="Courier New" w:eastAsia="Courier New" w:hAnsi="Courier New"/>
                <w:color w:val="FFFF88"/>
                <w:sz w:val="18"/>
                <w:szCs w:val="18"/>
              </w:rPr>
              <w:t xml:space="preserve">- Deadline:      1-Nov-2026 (contractual)</w:t>
            </w:r>
          </w:p>
          <w:p>
            <w:pPr>
              <w:spacing w:before="0" w:after="36"/>
            </w:pPr>
            <w:r>
              <w:rPr>
                <w:rFonts w:ascii="Courier New" w:cs="Courier New" w:eastAsia="Courier New" w:hAnsi="Courier New"/>
                <w:color w:val="FFFF88"/>
                <w:sz w:val="18"/>
                <w:szCs w:val="18"/>
              </w:rPr>
              <w:t xml:space="preserve">- Meta interna:  14-Oct-2026 (18 días antes del deadline) · Entrega cliente: 15 Oct – 1 Nov</w:t>
            </w:r>
          </w:p>
          <w:p>
            <w:pPr>
              <w:spacing w:before="0" w:after="36"/>
            </w:pPr>
            <w:r>
              <w:rPr>
                <w:rFonts w:ascii="Courier New" w:cs="Courier New" w:eastAsia="Courier New" w:hAnsi="Courier New"/>
                <w:color w:val="FFFF88"/>
                <w:sz w:val="18"/>
                <w:szCs w:val="18"/>
              </w:rPr>
              <w:t xml:space="preserve">- Dev profile:   .NET (producción comprobada: Genesis 2) + Laravel (universitario)</w:t>
            </w:r>
          </w:p>
          <w:p>
            <w:pPr>
              <w:spacing w:before="0" w:after="36"/>
            </w:pPr>
            <w:r>
              <w:rPr>
                <w:rFonts w:ascii="Courier New" w:cs="Courier New" w:eastAsia="Courier New" w:hAnsi="Courier New"/>
                <w:color w:val="FFFF88"/>
                <w:sz w:val="18"/>
                <w:szCs w:val="18"/>
              </w:rPr>
              <w:t xml:space="preserve">- Herramientas:  Antigravity (agente) + Claude (arq.) + Gemini Code Assist (IDE)</w:t>
            </w:r>
          </w:p>
          <w:p>
            <w:pPr>
              <w:spacing w:before="0" w:after="36"/>
            </w:pPr>
            <w:r>
              <w:rPr>
                <w:rFonts w:ascii="Courier New" w:cs="Courier New" w:eastAsia="Courier New" w:hAnsi="Courier New"/>
                <w:color w:val="AAFFAA"/>
                <w:sz w:val="18"/>
                <w:szCs w:val="18"/>
              </w:rPr>
              <w:t xml:space="preserve"/>
            </w:r>
          </w:p>
          <w:p>
            <w:pPr>
              <w:spacing w:before="0" w:after="36"/>
            </w:pPr>
            <w:r>
              <w:rPr>
                <w:rFonts w:ascii="Courier New" w:cs="Courier New" w:eastAsia="Courier New" w:hAnsi="Courier New"/>
                <w:color w:val="FFFFFF"/>
                <w:sz w:val="18"/>
                <w:szCs w:val="18"/>
              </w:rPr>
              <w:t xml:space="preserve"># STACK TECNOLÓGICO DEFINITIVO</w:t>
            </w:r>
          </w:p>
          <w:p>
            <w:pPr>
              <w:spacing w:before="0" w:after="36"/>
            </w:pPr>
            <w:r>
              <w:rPr>
                <w:rFonts w:ascii="Courier New" w:cs="Courier New" w:eastAsia="Courier New" w:hAnsi="Courier New"/>
                <w:color w:val="AAFFAA"/>
                <w:sz w:val="18"/>
                <w:szCs w:val="18"/>
              </w:rPr>
              <w:t xml:space="preserve">Backend:    Laravel 11 + PHP 8.3</w:t>
            </w:r>
          </w:p>
          <w:p>
            <w:pPr>
              <w:spacing w:before="0" w:after="36"/>
            </w:pPr>
            <w:r>
              <w:rPr>
                <w:rFonts w:ascii="Courier New" w:cs="Courier New" w:eastAsia="Courier New" w:hAnsi="Courier New"/>
                <w:color w:val="AAFFAA"/>
                <w:sz w:val="18"/>
                <w:szCs w:val="18"/>
              </w:rPr>
              <w:t xml:space="preserve">Frontend:   Livewire 3 + Alpine.js + Tailwind CSS</w:t>
            </w:r>
          </w:p>
          <w:p>
            <w:pPr>
              <w:spacing w:before="0" w:after="36"/>
            </w:pPr>
            <w:r>
              <w:rPr>
                <w:rFonts w:ascii="Courier New" w:cs="Courier New" w:eastAsia="Courier New" w:hAnsi="Courier New"/>
                <w:color w:val="AAFFAA"/>
                <w:sz w:val="18"/>
                <w:szCs w:val="18"/>
              </w:rPr>
              <w:t xml:space="preserve">Admin:      Filament PHP v3</w:t>
            </w:r>
          </w:p>
          <w:p>
            <w:pPr>
              <w:spacing w:before="0" w:after="36"/>
            </w:pPr>
            <w:r>
              <w:rPr>
                <w:rFonts w:ascii="Courier New" w:cs="Courier New" w:eastAsia="Courier New" w:hAnsi="Courier New"/>
                <w:color w:val="AAFFAA"/>
                <w:sz w:val="18"/>
                <w:szCs w:val="18"/>
              </w:rPr>
              <w:t xml:space="preserve">DB:         MySQL 8 en Railway</w:t>
            </w:r>
          </w:p>
          <w:p>
            <w:pPr>
              <w:spacing w:before="0" w:after="36"/>
            </w:pPr>
            <w:r>
              <w:rPr>
                <w:rFonts w:ascii="Courier New" w:cs="Courier New" w:eastAsia="Courier New" w:hAnsi="Courier New"/>
                <w:color w:val="AAFFAA"/>
                <w:sz w:val="18"/>
                <w:szCs w:val="18"/>
              </w:rPr>
              <w:t xml:space="preserve">Auth:       Laravel Sanctum + Spatie Permissions (RBAC)</w:t>
            </w:r>
          </w:p>
          <w:p>
            <w:pPr>
              <w:spacing w:before="0" w:after="36"/>
            </w:pPr>
            <w:r>
              <w:rPr>
                <w:rFonts w:ascii="Courier New" w:cs="Courier New" w:eastAsia="Courier New" w:hAnsi="Courier New"/>
                <w:color w:val="AAFFAA"/>
                <w:sz w:val="18"/>
                <w:szCs w:val="18"/>
              </w:rPr>
              <w:t xml:space="preserve">Pagos:      Laravel Cashier + Stripe</w:t>
            </w:r>
          </w:p>
          <w:p>
            <w:pPr>
              <w:spacing w:before="0" w:after="36"/>
            </w:pPr>
            <w:r>
              <w:rPr>
                <w:rFonts w:ascii="Courier New" w:cs="Courier New" w:eastAsia="Courier New" w:hAnsi="Courier New"/>
                <w:color w:val="AAFFAA"/>
                <w:sz w:val="18"/>
                <w:szCs w:val="18"/>
              </w:rPr>
              <w:t xml:space="preserve">Media:      Spatie Media Library + Google Cloud Storage</w:t>
            </w:r>
          </w:p>
          <w:p>
            <w:pPr>
              <w:spacing w:before="0" w:after="36"/>
            </w:pPr>
            <w:r>
              <w:rPr>
                <w:rFonts w:ascii="Courier New" w:cs="Courier New" w:eastAsia="Courier New" w:hAnsi="Courier New"/>
                <w:color w:val="AAFFAA"/>
                <w:sz w:val="18"/>
                <w:szCs w:val="18"/>
              </w:rPr>
              <w:t xml:space="preserve">Video:      Bunny.net Stream</w:t>
            </w:r>
          </w:p>
          <w:p>
            <w:pPr>
              <w:spacing w:before="0" w:after="36"/>
            </w:pPr>
            <w:r>
              <w:rPr>
                <w:rFonts w:ascii="Courier New" w:cs="Courier New" w:eastAsia="Courier New" w:hAnsi="Courier New"/>
                <w:color w:val="AAFFAA"/>
                <w:sz w:val="18"/>
                <w:szCs w:val="18"/>
              </w:rPr>
              <w:t xml:space="preserve">CDN/Sec:    Cloudflare (WAF + SSL + DDoS)</w:t>
            </w:r>
          </w:p>
          <w:p>
            <w:pPr>
              <w:spacing w:before="0" w:after="36"/>
            </w:pPr>
            <w:r>
              <w:rPr>
                <w:rFonts w:ascii="Courier New" w:cs="Courier New" w:eastAsia="Courier New" w:hAnsi="Courier New"/>
                <w:color w:val="AAFFAA"/>
                <w:sz w:val="18"/>
                <w:szCs w:val="18"/>
              </w:rPr>
              <w:t xml:space="preserve">Hosting:    Railway (backend + DB + n8n)</w:t>
            </w:r>
          </w:p>
          <w:p>
            <w:pPr>
              <w:spacing w:before="0" w:after="36"/>
            </w:pPr>
            <w:r>
              <w:rPr>
                <w:rFonts w:ascii="Courier New" w:cs="Courier New" w:eastAsia="Courier New" w:hAnsi="Courier New"/>
                <w:color w:val="AAFFAA"/>
                <w:sz w:val="18"/>
                <w:szCs w:val="18"/>
              </w:rPr>
              <w:t xml:space="preserve">Agendado:   Cal.com (Docker) + Microsoft Graph API (Teams)</w:t>
            </w:r>
          </w:p>
          <w:p>
            <w:pPr>
              <w:spacing w:before="0" w:after="36"/>
            </w:pPr>
            <w:r>
              <w:rPr>
                <w:rFonts w:ascii="Courier New" w:cs="Courier New" w:eastAsia="Courier New" w:hAnsi="Courier New"/>
                <w:color w:val="AAFFAA"/>
                <w:sz w:val="18"/>
                <w:szCs w:val="18"/>
              </w:rPr>
              <w:t xml:space="preserve">Ads-Auto:   n8n + Meta Graph API + Apify + Gemini API</w:t>
            </w:r>
          </w:p>
          <w:p>
            <w:pPr>
              <w:spacing w:before="0" w:after="36"/>
            </w:pPr>
            <w:r>
              <w:rPr>
                <w:rFonts w:ascii="Courier New" w:cs="Courier New" w:eastAsia="Courier New" w:hAnsi="Courier New"/>
                <w:color w:val="AAFFAA"/>
                <w:sz w:val="18"/>
                <w:szCs w:val="18"/>
              </w:rPr>
              <w:t xml:space="preserve">Email:      Resend.com + Laravel Mail</w:t>
            </w:r>
          </w:p>
          <w:p>
            <w:pPr>
              <w:spacing w:before="0" w:after="36"/>
            </w:pPr>
            <w:r>
              <w:rPr>
                <w:rFonts w:ascii="Courier New" w:cs="Courier New" w:eastAsia="Courier New" w:hAnsi="Courier New"/>
                <w:color w:val="AAFFAA"/>
                <w:sz w:val="18"/>
                <w:szCs w:val="18"/>
              </w:rPr>
              <w:t xml:space="preserve">CI/CD:      GitHub Actions + Railway auto-deploy</w:t>
            </w:r>
          </w:p>
          <w:p>
            <w:pPr>
              <w:spacing w:before="0" w:after="36"/>
            </w:pPr>
            <w:r>
              <w:rPr>
                <w:rFonts w:ascii="Courier New" w:cs="Courier New" w:eastAsia="Courier New" w:hAnsi="Courier New"/>
                <w:color w:val="AAFFAA"/>
                <w:sz w:val="18"/>
                <w:szCs w:val="18"/>
              </w:rPr>
              <w:t xml:space="preserve"/>
            </w:r>
          </w:p>
          <w:p>
            <w:pPr>
              <w:spacing w:before="0" w:after="36"/>
            </w:pPr>
            <w:r>
              <w:rPr>
                <w:rFonts w:ascii="Courier New" w:cs="Courier New" w:eastAsia="Courier New" w:hAnsi="Courier New"/>
                <w:color w:val="FFFFFF"/>
                <w:sz w:val="18"/>
                <w:szCs w:val="18"/>
              </w:rPr>
              <w:t xml:space="preserve"># FASES DEL PROYECTO</w:t>
            </w:r>
          </w:p>
          <w:p>
            <w:pPr>
              <w:spacing w:before="0" w:after="36"/>
            </w:pPr>
            <w:r>
              <w:rPr>
                <w:rFonts w:ascii="Courier New" w:cs="Courier New" w:eastAsia="Courier New" w:hAnsi="Courier New"/>
                <w:color w:val="AAFFAA"/>
                <w:sz w:val="18"/>
                <w:szCs w:val="18"/>
              </w:rPr>
              <w:t xml:space="preserve">FASE 1 (S1-S6):  Sitio web multi-tema (Siigo/SoftRest/Zoho) + catálogo + agendado + OXXO/SPEI + gift cards</w:t>
            </w:r>
          </w:p>
          <w:p>
            <w:pPr>
              <w:spacing w:before="0" w:after="36"/>
            </w:pPr>
            <w:r>
              <w:rPr>
                <w:rFonts w:ascii="Courier New" w:cs="Courier New" w:eastAsia="Courier New" w:hAnsi="Courier New"/>
                <w:color w:val="AAFFAA"/>
                <w:sz w:val="18"/>
                <w:szCs w:val="18"/>
              </w:rPr>
              <w:t xml:space="preserve">                  + agendado Teams + Stripe + SEO + WCAG 2.1 AA</w:t>
            </w:r>
          </w:p>
          <w:p>
            <w:pPr>
              <w:spacing w:before="0" w:after="36"/>
            </w:pPr>
            <w:r>
              <w:rPr>
                <w:rFonts w:ascii="Courier New" w:cs="Courier New" w:eastAsia="Courier New" w:hAnsi="Courier New"/>
                <w:color w:val="AAFFAA"/>
                <w:sz w:val="18"/>
                <w:szCs w:val="18"/>
              </w:rPr>
              <w:t xml:space="preserve">FASE 2 (S7-S12): E-Learning — 3 modalidades + DRM anti-piratería + matrículas + 3 certs + subroles</w:t>
            </w:r>
          </w:p>
          <w:p>
            <w:pPr>
              <w:spacing w:before="0" w:after="36"/>
            </w:pPr>
            <w:r>
              <w:rPr>
                <w:rFonts w:ascii="Courier New" w:cs="Courier New" w:eastAsia="Courier New" w:hAnsi="Courier New"/>
                <w:color w:val="AAFFAA"/>
                <w:sz w:val="18"/>
                <w:szCs w:val="18"/>
              </w:rPr>
              <w:t xml:space="preserve">                  + Bunny.net Stream + suscripciones + certificados + Filament</w:t>
            </w:r>
          </w:p>
          <w:p>
            <w:pPr>
              <w:spacing w:before="0" w:after="36"/>
            </w:pPr>
            <w:r>
              <w:rPr>
                <w:rFonts w:ascii="Courier New" w:cs="Courier New" w:eastAsia="Courier New" w:hAnsi="Courier New"/>
                <w:color w:val="AAFFAA"/>
                <w:sz w:val="18"/>
                <w:szCs w:val="18"/>
              </w:rPr>
              <w:t xml:space="preserve">FASE 3 (S13-15): Automatización ads — n8n + 3 pipelines Meta (Siigo/SoftRest/Zoho) + Gemini copy</w:t>
            </w:r>
          </w:p>
          <w:p>
            <w:pPr>
              <w:spacing w:before="0" w:after="36"/>
            </w:pPr>
            <w:r>
              <w:rPr>
                <w:rFonts w:ascii="Courier New" w:cs="Courier New" w:eastAsia="Courier New" w:hAnsi="Courier New"/>
                <w:color w:val="AAFFAA"/>
                <w:sz w:val="18"/>
                <w:szCs w:val="18"/>
              </w:rPr>
              <w:t xml:space="preserve"/>
            </w:r>
          </w:p>
          <w:p>
            <w:pPr>
              <w:spacing w:before="0" w:after="36"/>
            </w:pPr>
            <w:r>
              <w:rPr>
                <w:rFonts w:ascii="Courier New" w:cs="Courier New" w:eastAsia="Courier New" w:hAnsi="Courier New"/>
                <w:color w:val="FFFFFF"/>
                <w:sz w:val="18"/>
                <w:szCs w:val="18"/>
              </w:rPr>
              <w:t xml:space="preserve"># MIS REGLAS PARA ESTA SESIÓN</w:t>
            </w:r>
          </w:p>
          <w:p>
            <w:pPr>
              <w:spacing w:before="0" w:after="36"/>
            </w:pPr>
            <w:r>
              <w:rPr>
                <w:rFonts w:ascii="Courier New" w:cs="Courier New" w:eastAsia="Courier New" w:hAnsi="Courier New"/>
                <w:color w:val="FF9988"/>
                <w:sz w:val="18"/>
                <w:szCs w:val="18"/>
              </w:rPr>
              <w:t xml:space="preserve">1. YAGNI — la solución más simple que funcione correctamente, primero.</w:t>
            </w:r>
          </w:p>
          <w:p>
            <w:pPr>
              <w:spacing w:before="0" w:after="36"/>
            </w:pPr>
            <w:r>
              <w:rPr>
                <w:rFonts w:ascii="Courier New" w:cs="Courier New" w:eastAsia="Courier New" w:hAnsi="Courier New"/>
                <w:color w:val="FF9988"/>
                <w:sz w:val="18"/>
                <w:szCs w:val="18"/>
              </w:rPr>
              <w:t xml:space="preserve">2. Código completo y listo para producción. Sin TODOs sin resolver.</w:t>
            </w:r>
          </w:p>
          <w:p>
            <w:pPr>
              <w:spacing w:before="0" w:after="36"/>
            </w:pPr>
            <w:r>
              <w:rPr>
                <w:rFonts w:ascii="Courier New" w:cs="Courier New" w:eastAsia="Courier New" w:hAnsi="Courier New"/>
                <w:color w:val="FF9988"/>
                <w:sz w:val="18"/>
                <w:szCs w:val="18"/>
              </w:rPr>
              <w:t xml:space="preserve">3. Siempre considerar: WCAG 2.1 AA + Tríada CIA + OWASP Top 10.</w:t>
            </w:r>
          </w:p>
          <w:p>
            <w:pPr>
              <w:spacing w:before="0" w:after="36"/>
            </w:pPr>
            <w:r>
              <w:rPr>
                <w:rFonts w:ascii="Courier New" w:cs="Courier New" w:eastAsia="Courier New" w:hAnsi="Courier New"/>
                <w:color w:val="FF9988"/>
                <w:sz w:val="18"/>
                <w:szCs w:val="18"/>
              </w:rPr>
              <w:t xml:space="preserve">4. Si hay 3+ opciones: dame pros/cons + 1 recomendación clara con razón.</w:t>
            </w:r>
          </w:p>
          <w:p>
            <w:pPr>
              <w:spacing w:before="0" w:after="36"/>
            </w:pPr>
            <w:r>
              <w:rPr>
                <w:rFonts w:ascii="Courier New" w:cs="Courier New" w:eastAsia="Courier New" w:hAnsi="Courier New"/>
                <w:color w:val="FF9988"/>
                <w:sz w:val="18"/>
                <w:szCs w:val="18"/>
              </w:rPr>
              <w:t xml:space="preserve">5. Avísame si algo genera deuda técnica grave o está fuera del alcance.</w:t>
            </w:r>
          </w:p>
          <w:p>
            <w:pPr>
              <w:spacing w:before="0" w:after="36"/>
            </w:pPr>
            <w:r>
              <w:rPr>
                <w:rFonts w:ascii="Courier New" w:cs="Courier New" w:eastAsia="Courier New" w:hAnsi="Courier New"/>
                <w:color w:val="FF9988"/>
                <w:sz w:val="18"/>
                <w:szCs w:val="18"/>
              </w:rPr>
              <w:t xml:space="preserve">6. Usa las convenciones del proyecto: Services, Form Requests, Policies, Enums.</w:t>
            </w:r>
          </w:p>
          <w:p>
            <w:pPr>
              <w:spacing w:before="0" w:after="36"/>
            </w:pPr>
            <w:r>
              <w:rPr>
                <w:rFonts w:ascii="Courier New" w:cs="Courier New" w:eastAsia="Courier New" w:hAnsi="Courier New"/>
                <w:color w:val="AAFFAA"/>
                <w:sz w:val="18"/>
                <w:szCs w:val="18"/>
              </w:rPr>
              <w:t xml:space="preserve"/>
            </w:r>
          </w:p>
          <w:p>
            <w:pPr>
              <w:spacing w:before="0" w:after="36"/>
            </w:pPr>
            <w:r>
              <w:rPr>
                <w:rFonts w:ascii="Courier New" w:cs="Courier New" w:eastAsia="Courier New" w:hAnsi="Courier New"/>
                <w:color w:val="FFFFFF"/>
                <w:sz w:val="18"/>
                <w:szCs w:val="18"/>
              </w:rPr>
              <w:t xml:space="preserve"># SPRINT ACTUAL</w:t>
            </w:r>
          </w:p>
          <w:p>
            <w:pPr>
              <w:spacing w:before="0" w:after="36"/>
            </w:pPr>
            <w:r>
              <w:rPr>
                <w:rFonts w:ascii="Courier New" w:cs="Courier New" w:eastAsia="Courier New" w:hAnsi="Courier New"/>
                <w:color w:val="FFAA00"/>
                <w:sz w:val="18"/>
                <w:szCs w:val="18"/>
              </w:rPr>
              <w:t xml:space="preserve">[INDICA EL SPRINT — ej: S3 — Sistema de Agendado + Cal.com + Teams]</w:t>
            </w:r>
          </w:p>
          <w:p>
            <w:pPr>
              <w:spacing w:before="0" w:after="36"/>
            </w:pPr>
            <w:r>
              <w:rPr>
                <w:rFonts w:ascii="Courier New" w:cs="Courier New" w:eastAsia="Courier New" w:hAnsi="Courier New"/>
                <w:color w:val="AAFFAA"/>
                <w:sz w:val="18"/>
                <w:szCs w:val="18"/>
              </w:rPr>
              <w:t xml:space="preserve"/>
            </w:r>
          </w:p>
          <w:p>
            <w:pPr>
              <w:spacing w:before="0" w:after="36"/>
            </w:pPr>
            <w:r>
              <w:rPr>
                <w:rFonts w:ascii="Courier New" w:cs="Courier New" w:eastAsia="Courier New" w:hAnsi="Courier New"/>
                <w:color w:val="FFFFFF"/>
                <w:sz w:val="18"/>
                <w:szCs w:val="18"/>
              </w:rPr>
              <w:t xml:space="preserve"># TAREA DE ESTA SESIÓN</w:t>
            </w:r>
          </w:p>
          <w:p>
            <w:pPr>
              <w:spacing w:before="0" w:after="36"/>
            </w:pPr>
            <w:r>
              <w:rPr>
                <w:rFonts w:ascii="Courier New" w:cs="Courier New" w:eastAsia="Courier New" w:hAnsi="Courier New"/>
                <w:color w:val="FFAA00"/>
                <w:sz w:val="18"/>
                <w:szCs w:val="18"/>
              </w:rPr>
              <w:t xml:space="preserve">[DESCRIBE AQUÍ LO QUE NECESITAS HOY — sé específico:</w:t>
            </w:r>
          </w:p>
          <w:p>
            <w:pPr>
              <w:spacing w:before="0" w:after="36"/>
            </w:pPr>
            <w:r>
              <w:rPr>
                <w:rFonts w:ascii="Courier New" w:cs="Courier New" w:eastAsia="Courier New" w:hAnsi="Courier New"/>
                <w:color w:val="FFAA00"/>
                <w:sz w:val="18"/>
                <w:szCs w:val="18"/>
              </w:rPr>
              <w:t xml:space="preserve"> nombre del módulo, archivo, bug, arquitectura, componente, etc.]</w:t>
            </w:r>
          </w:p>
        </w:tc>
      </w:tr>
    </w:tbl>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13. Checklist de Pre-Sprint — 20 al 31 de Marzo 2026</w:t>
      </w:r>
    </w:p>
    <w:p>
      <w:pPr>
        <w:spacing w:before="80" w:after="80"/>
        <w:jc w:val="both"/>
      </w:pPr>
      <w:r>
        <w:rPr>
          <w:rFonts w:ascii="Arial" w:cs="Arial" w:eastAsia="Arial" w:hAnsi="Arial"/>
          <w:color w:val="4A4A4A"/>
          <w:sz w:val="22"/>
          <w:szCs w:val="22"/>
        </w:rPr>
        <w:t xml:space="preserve">Contrato firmado el 20 de marzo (5 días antes de cierre de mes). Pre-Sprint: 20–31 Mar. S1 arranca 1 de abril. Cada punto resuelto en este período es crítico — el kickoff de alto alcance deja cero margen para improviso.</w:t>
      </w:r>
    </w:p>
    <w:p>
      <w:pPr>
        <w:spacing w:before="100" w:after="0"/>
      </w:pPr>
      <w:r>
        <w:t xml:space="preserve"/>
      </w:r>
    </w:p>
    <w:p>
      <w:pPr>
        <w:pStyle w:val="Heading3"/>
        <w:spacing w:before="200" w:after="100"/>
      </w:pPr>
      <w:r>
        <w:rPr>
          <w:rFonts w:ascii="Arial" w:cs="Arial" w:eastAsia="Arial" w:hAnsi="Arial"/>
          <w:b/>
          <w:bCs/>
          <w:color w:val="0F9ED5"/>
          <w:sz w:val="25"/>
          <w:szCs w:val="25"/>
        </w:rPr>
        <w:t xml:space="preserve">Accesos y configuración de cuentas</w:t>
      </w:r>
    </w:p>
    <w:p>
      <w:pPr>
        <w:pStyle w:val="ListParagraph"/>
        <w:numPr>
          <w:ilvl w:val="0"/>
          <w:numId w:val="2"/>
        </w:numPr>
        <w:spacing w:before="60" w:after="60"/>
      </w:pPr>
      <w:r>
        <w:rPr>
          <w:rFonts w:ascii="Arial" w:cs="Arial" w:eastAsia="Arial" w:hAnsi="Arial"/>
          <w:color w:val="4A4A4A"/>
          <w:sz w:val="22"/>
          <w:szCs w:val="22"/>
        </w:rPr>
        <w:t xml:space="preserve">Obtener acceso FTP/cPanel/panel de hosting del dominio logiaconsulting.com del cliente.</w:t>
      </w:r>
    </w:p>
    <w:p>
      <w:pPr>
        <w:pStyle w:val="ListParagraph"/>
        <w:numPr>
          <w:ilvl w:val="0"/>
          <w:numId w:val="2"/>
        </w:numPr>
        <w:spacing w:before="60" w:after="60"/>
      </w:pPr>
      <w:r>
        <w:rPr>
          <w:rFonts w:ascii="Arial" w:cs="Arial" w:eastAsia="Arial" w:hAnsi="Arial"/>
          <w:color w:val="4A4A4A"/>
          <w:sz w:val="22"/>
          <w:szCs w:val="22"/>
        </w:rPr>
        <w:t xml:space="preserve">Obtener credenciales de Microsoft 365 del cliente para configurar la App en Azure AD (Graph API para Teams). Necesario: acceso como Administrador de la tenant de M365 o que el admin apruebe la App Registration.</w:t>
      </w:r>
    </w:p>
    <w:p>
      <w:pPr>
        <w:pStyle w:val="ListParagraph"/>
        <w:numPr>
          <w:ilvl w:val="0"/>
          <w:numId w:val="2"/>
        </w:numPr>
        <w:spacing w:before="60" w:after="60"/>
      </w:pPr>
      <w:r>
        <w:rPr>
          <w:rFonts w:ascii="Arial" w:cs="Arial" w:eastAsia="Arial" w:hAnsi="Arial"/>
          <w:color w:val="4A4A4A"/>
          <w:sz w:val="22"/>
          <w:szCs w:val="22"/>
        </w:rPr>
        <w:t xml:space="preserve">Crear o acceder a la cuenta de Meta Developer del cliente: developers.facebook.com. Crear App de tipo Business, configurar Meta Business API, obtener token de acceso de larga duración.</w:t>
      </w:r>
    </w:p>
    <w:p>
      <w:pPr>
        <w:pStyle w:val="ListParagraph"/>
        <w:numPr>
          <w:ilvl w:val="0"/>
          <w:numId w:val="2"/>
        </w:numPr>
        <w:spacing w:before="60" w:after="60"/>
      </w:pPr>
      <w:r>
        <w:rPr>
          <w:rFonts w:ascii="Arial" w:cs="Arial" w:eastAsia="Arial" w:hAnsi="Arial"/>
          <w:color w:val="4A4A4A"/>
          <w:sz w:val="22"/>
          <w:szCs w:val="22"/>
        </w:rPr>
        <w:t xml:space="preserve">Confirmar con cliente: solicitar el formato exacto DC-3 que están usando para STPS — el certificado Tipo 2 se construye directamente con ese formato. El registro está en proceso, no es un bloqueador.</w:t>
      </w:r>
    </w:p>
    <w:p>
      <w:pPr>
        <w:pStyle w:val="ListParagraph"/>
        <w:numPr>
          <w:ilvl w:val="0"/>
          <w:numId w:val="2"/>
        </w:numPr>
        <w:spacing w:before="60" w:after="60"/>
      </w:pPr>
      <w:r>
        <w:rPr>
          <w:rFonts w:ascii="Arial" w:cs="Arial" w:eastAsia="Arial" w:hAnsi="Arial"/>
          <w:color w:val="4A4A4A"/>
          <w:sz w:val="22"/>
          <w:szCs w:val="22"/>
        </w:rPr>
        <w:t xml:space="preserve">Verificar que las licencias M365 del cliente incluyen Teams Premium o Copilot para reuniones (necesario para transcripción automática de sesiones virtuales). Si no tienen Teams Premium, la transcripción manual es el fallback.</w:t>
      </w:r>
    </w:p>
    <w:p>
      <w:pPr>
        <w:pStyle w:val="ListParagraph"/>
        <w:numPr>
          <w:ilvl w:val="0"/>
          <w:numId w:val="2"/>
        </w:numPr>
        <w:spacing w:before="60" w:after="60"/>
      </w:pPr>
      <w:r>
        <w:rPr>
          <w:rFonts w:ascii="Arial" w:cs="Arial" w:eastAsia="Arial" w:hAnsi="Arial"/>
          <w:color w:val="4A4A4A"/>
          <w:sz w:val="22"/>
          <w:szCs w:val="22"/>
        </w:rPr>
        <w:t xml:space="preserve">Solicitar credenciales de partner Zoho a Logia Consulting + confirmación del contenido mínimo disponible de cursos Zoho One (el cliente tiene algo grabado).</w:t>
      </w:r>
    </w:p>
    <w:p>
      <w:pPr>
        <w:pStyle w:val="ListParagraph"/>
        <w:numPr>
          <w:ilvl w:val="0"/>
          <w:numId w:val="2"/>
        </w:numPr>
        <w:spacing w:before="60" w:after="60"/>
      </w:pPr>
      <w:r>
        <w:rPr>
          <w:rFonts w:ascii="Arial" w:cs="Arial" w:eastAsia="Arial" w:hAnsi="Arial"/>
          <w:color w:val="4A4A4A"/>
          <w:sz w:val="22"/>
          <w:szCs w:val="22"/>
        </w:rPr>
        <w:t xml:space="preserve">Acordar el correo técnico a usar para registro de servicios de terceros (sistemas@ ya está en uso) — definir nuevo nickname antes del kickoff del 1 de abril.</w:t>
      </w:r>
    </w:p>
    <w:p>
      <w:pPr>
        <w:pStyle w:val="ListParagraph"/>
        <w:numPr>
          <w:ilvl w:val="0"/>
          <w:numId w:val="2"/>
        </w:numPr>
        <w:spacing w:before="60" w:after="60"/>
      </w:pPr>
      <w:r>
        <w:rPr>
          <w:rFonts w:ascii="Arial" w:cs="Arial" w:eastAsia="Arial" w:hAnsi="Arial"/>
          <w:color w:val="4A4A4A"/>
          <w:sz w:val="22"/>
          <w:szCs w:val="22"/>
        </w:rPr>
        <w:t xml:space="preserve">Crear organización en GitHub y repositorio privado del proyecto. Configurar branch protection en main (requiere PR para mergear).</w:t>
      </w:r>
    </w:p>
    <w:p>
      <w:pPr>
        <w:pStyle w:val="ListParagraph"/>
        <w:numPr>
          <w:ilvl w:val="0"/>
          <w:numId w:val="2"/>
        </w:numPr>
        <w:spacing w:before="60" w:after="60"/>
      </w:pPr>
      <w:r>
        <w:rPr>
          <w:rFonts w:ascii="Arial" w:cs="Arial" w:eastAsia="Arial" w:hAnsi="Arial"/>
          <w:color w:val="4A4A4A"/>
          <w:sz w:val="22"/>
          <w:szCs w:val="22"/>
        </w:rPr>
        <w:t xml:space="preserve">Crear proyecto en Railway: app de Laravel, base de datos MySQL, instancia de n8n. Configurar variables de entorno base.</w:t>
      </w:r>
    </w:p>
    <w:p>
      <w:pPr>
        <w:pStyle w:val="ListParagraph"/>
        <w:numPr>
          <w:ilvl w:val="0"/>
          <w:numId w:val="2"/>
        </w:numPr>
        <w:spacing w:before="60" w:after="60"/>
      </w:pPr>
      <w:r>
        <w:rPr>
          <w:rFonts w:ascii="Arial" w:cs="Arial" w:eastAsia="Arial" w:hAnsi="Arial"/>
          <w:color w:val="4A4A4A"/>
          <w:sz w:val="22"/>
          <w:szCs w:val="22"/>
        </w:rPr>
        <w:t xml:space="preserve">Crear cuenta en Bunny.net: configurar zona de video streaming, ACTIVAR DRM (Widevine + FairPlay) en la zona, obtener API key y pull zone URL. NOTA: el DRM de Bunny.net tiene un costo adicional por almacenamiento — confirmar con el cliente.</w:t>
      </w:r>
    </w:p>
    <w:p>
      <w:pPr>
        <w:pStyle w:val="ListParagraph"/>
        <w:numPr>
          <w:ilvl w:val="0"/>
          <w:numId w:val="2"/>
        </w:numPr>
        <w:spacing w:before="60" w:after="60"/>
      </w:pPr>
      <w:r>
        <w:rPr>
          <w:rFonts w:ascii="Arial" w:cs="Arial" w:eastAsia="Arial" w:hAnsi="Arial"/>
          <w:color w:val="4A4A4A"/>
          <w:sz w:val="22"/>
          <w:szCs w:val="22"/>
        </w:rPr>
        <w:t xml:space="preserve">Crear bucket en Google Cloud Storage: configurar permisos, service account con credenciales JSON, habilitar acceso privado (no público).</w:t>
      </w:r>
    </w:p>
    <w:p>
      <w:pPr>
        <w:pStyle w:val="ListParagraph"/>
        <w:numPr>
          <w:ilvl w:val="0"/>
          <w:numId w:val="2"/>
        </w:numPr>
        <w:spacing w:before="60" w:after="60"/>
      </w:pPr>
      <w:r>
        <w:rPr>
          <w:rFonts w:ascii="Arial" w:cs="Arial" w:eastAsia="Arial" w:hAnsi="Arial"/>
          <w:color w:val="4A4A4A"/>
          <w:sz w:val="22"/>
          <w:szCs w:val="22"/>
        </w:rPr>
        <w:t xml:space="preserve">Activar cuenta de Stripe en modo de pruebas: obtener claves API (publishable key + secret key + webhook signing secret).</w:t>
      </w:r>
    </w:p>
    <w:p>
      <w:pPr>
        <w:pStyle w:val="ListParagraph"/>
        <w:numPr>
          <w:ilvl w:val="0"/>
          <w:numId w:val="2"/>
        </w:numPr>
        <w:spacing w:before="60" w:after="60"/>
      </w:pPr>
      <w:r>
        <w:rPr>
          <w:rFonts w:ascii="Arial" w:cs="Arial" w:eastAsia="Arial" w:hAnsi="Arial"/>
          <w:color w:val="4A4A4A"/>
          <w:sz w:val="22"/>
          <w:szCs w:val="22"/>
        </w:rPr>
        <w:t xml:space="preserve">Crear cuenta en Resend.com: verificar el dominio del cliente para envío de emails con dominio corporativo.</w:t>
      </w:r>
    </w:p>
    <w:p>
      <w:pPr>
        <w:pStyle w:val="ListParagraph"/>
        <w:numPr>
          <w:ilvl w:val="0"/>
          <w:numId w:val="2"/>
        </w:numPr>
        <w:spacing w:before="60" w:after="60"/>
      </w:pPr>
      <w:r>
        <w:rPr>
          <w:rFonts w:ascii="Arial" w:cs="Arial" w:eastAsia="Arial" w:hAnsi="Arial"/>
          <w:color w:val="4A4A4A"/>
          <w:sz w:val="22"/>
          <w:szCs w:val="22"/>
        </w:rPr>
        <w:t xml:space="preserve">Al agregar el dominio en Cloudflare, verificar que los registros MX de Microsoft 365 se importaron correctamente antes de activar el proxy. Cloudflare los importa automáticamente — es una revisión de 5 minutos, no una migración.</w:t>
      </w:r>
    </w:p>
    <w:p>
      <w:pPr>
        <w:pStyle w:val="ListParagraph"/>
        <w:numPr>
          <w:ilvl w:val="0"/>
          <w:numId w:val="2"/>
        </w:numPr>
        <w:spacing w:before="60" w:after="60"/>
      </w:pPr>
      <w:r>
        <w:rPr>
          <w:rFonts w:ascii="Arial" w:cs="Arial" w:eastAsia="Arial" w:hAnsi="Arial"/>
          <w:color w:val="4A4A4A"/>
          <w:sz w:val="22"/>
          <w:szCs w:val="22"/>
        </w:rPr>
        <w:t xml:space="preserve">Configurar Cloudflare con el dominio del cliente: cambiar nameservers, activar proxy en A records, configurar SSL/TLS Full Strict.</w:t>
      </w:r>
    </w:p>
    <w:p>
      <w:pPr>
        <w:pStyle w:val="ListParagraph"/>
        <w:numPr>
          <w:ilvl w:val="0"/>
          <w:numId w:val="2"/>
        </w:numPr>
        <w:spacing w:before="60" w:after="60"/>
      </w:pPr>
      <w:r>
        <w:rPr>
          <w:rFonts w:ascii="Arial" w:cs="Arial" w:eastAsia="Arial" w:hAnsi="Arial"/>
          <w:color w:val="4A4A4A"/>
          <w:sz w:val="22"/>
          <w:szCs w:val="22"/>
        </w:rPr>
        <w:t xml:space="preserve">Configurar UptimeRobot: crear monitores para el dominio principal, el subdomain del campus y el subdomain de n8n.</w:t>
      </w:r>
    </w:p>
    <w:p>
      <w:pPr>
        <w:spacing w:before="100" w:after="0"/>
      </w:pPr>
      <w:r>
        <w:t xml:space="preserve"/>
      </w:r>
    </w:p>
    <w:p>
      <w:pPr>
        <w:pStyle w:val="Heading3"/>
        <w:spacing w:before="200" w:after="100"/>
      </w:pPr>
      <w:r>
        <w:rPr>
          <w:rFonts w:ascii="Arial" w:cs="Arial" w:eastAsia="Arial" w:hAnsi="Arial"/>
          <w:b/>
          <w:bCs/>
          <w:color w:val="0F9ED5"/>
          <w:sz w:val="25"/>
          <w:szCs w:val="25"/>
        </w:rPr>
        <w:t xml:space="preserve">Análisis y diseño (antes de codear)</w:t>
      </w:r>
    </w:p>
    <w:p>
      <w:pPr>
        <w:pStyle w:val="ListParagraph"/>
        <w:numPr>
          <w:ilvl w:val="0"/>
          <w:numId w:val="2"/>
        </w:numPr>
        <w:spacing w:before="60" w:after="60"/>
      </w:pPr>
      <w:r>
        <w:rPr>
          <w:rFonts w:ascii="Arial" w:cs="Arial" w:eastAsia="Arial" w:hAnsi="Arial"/>
          <w:color w:val="4A4A4A"/>
          <w:sz w:val="22"/>
          <w:szCs w:val="22"/>
        </w:rPr>
        <w:t xml:space="preserve">Auditoría completa de logiaconsulting.com: listar todas las páginas existentes, URLs, contenido actual, formularios, imágenes, y SEO existente (meta tags, títulos, descripciones). Documentar en Notion.</w:t>
      </w:r>
    </w:p>
    <w:p>
      <w:pPr>
        <w:pStyle w:val="ListParagraph"/>
        <w:numPr>
          <w:ilvl w:val="0"/>
          <w:numId w:val="2"/>
        </w:numPr>
        <w:spacing w:before="60" w:after="60"/>
      </w:pPr>
      <w:r>
        <w:rPr>
          <w:rFonts w:ascii="Arial" w:cs="Arial" w:eastAsia="Arial" w:hAnsi="Arial"/>
          <w:color w:val="4A4A4A"/>
          <w:sz w:val="22"/>
          <w:szCs w:val="22"/>
        </w:rPr>
        <w:t xml:space="preserve">Auditoría de siigo.com sección de productos: listar todos los productos Siigo Aspel, sus características, planes, precios (si están públicos), imágenes, y textos de venta. Documentar en Notion.</w:t>
      </w:r>
    </w:p>
    <w:p>
      <w:pPr>
        <w:pStyle w:val="ListParagraph"/>
        <w:numPr>
          <w:ilvl w:val="0"/>
          <w:numId w:val="2"/>
        </w:numPr>
        <w:spacing w:before="60" w:after="60"/>
      </w:pPr>
      <w:r>
        <w:rPr>
          <w:rFonts w:ascii="Arial" w:cs="Arial" w:eastAsia="Arial" w:hAnsi="Arial"/>
          <w:color w:val="4A4A4A"/>
          <w:sz w:val="22"/>
          <w:szCs w:val="22"/>
        </w:rPr>
        <w:t xml:space="preserve">Solicitar y recibir del cliente: logo en formato vectorial (.svg o .ai), colores exactos en HEX, tipografías usadas en el rebranding actual, fotografías del equipo y de instalaciones, y cualquier material gráfico existente.</w:t>
      </w:r>
    </w:p>
    <w:p>
      <w:pPr>
        <w:pStyle w:val="ListParagraph"/>
        <w:numPr>
          <w:ilvl w:val="0"/>
          <w:numId w:val="2"/>
        </w:numPr>
        <w:spacing w:before="60" w:after="60"/>
      </w:pPr>
      <w:r>
        <w:rPr>
          <w:rFonts w:ascii="Arial" w:cs="Arial" w:eastAsia="Arial" w:hAnsi="Arial"/>
          <w:color w:val="4A4A4A"/>
          <w:sz w:val="22"/>
          <w:szCs w:val="22"/>
        </w:rPr>
        <w:t xml:space="preserve">Crear Design Tokens en Figma: paleta de colores primaria y secundaria, tipografías con escala completa (H1–H6, body, caption), espaciado (4px grid), radios de borde, sombras, breakpoints responsive.</w:t>
      </w:r>
    </w:p>
    <w:p>
      <w:pPr>
        <w:pStyle w:val="ListParagraph"/>
        <w:numPr>
          <w:ilvl w:val="0"/>
          <w:numId w:val="2"/>
        </w:numPr>
        <w:spacing w:before="60" w:after="60"/>
      </w:pPr>
      <w:r>
        <w:rPr>
          <w:rFonts w:ascii="Arial" w:cs="Arial" w:eastAsia="Arial" w:hAnsi="Arial"/>
          <w:color w:val="4A4A4A"/>
          <w:sz w:val="22"/>
          <w:szCs w:val="22"/>
        </w:rPr>
        <w:t xml:space="preserve">Crear wireframes de las 5 páginas principales en Figma: Home, Productos (listado + detalle), Agenda tu cita, Campus E-Learning (landing), Contacto. Nivel de fidelidad: wireframe medio (layout + texto placeholder).</w:t>
      </w:r>
    </w:p>
    <w:p>
      <w:pPr>
        <w:pStyle w:val="ListParagraph"/>
        <w:numPr>
          <w:ilvl w:val="0"/>
          <w:numId w:val="2"/>
        </w:numPr>
        <w:spacing w:before="60" w:after="60"/>
      </w:pPr>
      <w:r>
        <w:rPr>
          <w:rFonts w:ascii="Arial" w:cs="Arial" w:eastAsia="Arial" w:hAnsi="Arial"/>
          <w:color w:val="4A4A4A"/>
          <w:sz w:val="22"/>
          <w:szCs w:val="22"/>
        </w:rPr>
        <w:t xml:space="preserve">Validar wireframes y design tokens con el cliente en la primera reunión presencial. Obtener aprobación firmada antes de codificar. Máximo 2 rondas de revisión incluidas.</w:t>
      </w:r>
    </w:p>
    <w:p>
      <w:pPr>
        <w:spacing w:before="100" w:after="0"/>
      </w:pPr>
      <w:r>
        <w:t xml:space="preserve"/>
      </w:r>
    </w:p>
    <w:p>
      <w:pPr>
        <w:pStyle w:val="Heading3"/>
        <w:spacing w:before="200" w:after="100"/>
      </w:pPr>
      <w:r>
        <w:rPr>
          <w:rFonts w:ascii="Arial" w:cs="Arial" w:eastAsia="Arial" w:hAnsi="Arial"/>
          <w:b/>
          <w:bCs/>
          <w:color w:val="0F9ED5"/>
          <w:sz w:val="25"/>
          <w:szCs w:val="25"/>
        </w:rPr>
        <w:t xml:space="preserve">Scaffolding con Antigravity — el primer entregable técnico</w:t>
      </w:r>
    </w:p>
    <w:p>
      <w:pPr>
        <w:pStyle w:val="ListParagraph"/>
        <w:numPr>
          <w:ilvl w:val="0"/>
          <w:numId w:val="2"/>
        </w:numPr>
        <w:spacing w:before="60" w:after="60"/>
      </w:pPr>
      <w:r>
        <w:rPr>
          <w:rFonts w:ascii="Arial" w:cs="Arial" w:eastAsia="Arial" w:hAnsi="Arial"/>
          <w:color w:val="4A4A4A"/>
          <w:sz w:val="22"/>
          <w:szCs w:val="22"/>
        </w:rPr>
        <w:t xml:space="preserve">Crear las Skills de Antigravity: Skill 1 (Arquitectura del proyecto) y Skill 2 (Seguridad y CIA) con el contenido del Sección 4 de este documento.</w:t>
      </w:r>
    </w:p>
    <w:p>
      <w:pPr>
        <w:pStyle w:val="ListParagraph"/>
        <w:numPr>
          <w:ilvl w:val="0"/>
          <w:numId w:val="2"/>
        </w:numPr>
        <w:spacing w:before="60" w:after="60"/>
      </w:pPr>
      <w:r>
        <w:rPr>
          <w:rFonts w:ascii="Arial" w:cs="Arial" w:eastAsia="Arial" w:hAnsi="Arial"/>
          <w:color w:val="4A4A4A"/>
          <w:sz w:val="22"/>
          <w:szCs w:val="22"/>
        </w:rPr>
        <w:t xml:space="preserve">Ejecutar el prompt de scaffolding inicial en Antigravity: "Genera la estructura completa de un proyecto Laravel 11 con Livewire 3, Filament PHP v3, Laravel Sanctum, Spatie Permissions, Spatie Media Library, Spatie Activity Log, Laravel Cashier, MySQL 8, Tailwind CSS, Alpine.js. El proyecto es una plataforma e-learning + sitio corporativo con roles: super-admin, admin, coach, student."</w:t>
      </w:r>
    </w:p>
    <w:p>
      <w:pPr>
        <w:pStyle w:val="ListParagraph"/>
        <w:numPr>
          <w:ilvl w:val="0"/>
          <w:numId w:val="2"/>
        </w:numPr>
        <w:spacing w:before="60" w:after="60"/>
      </w:pPr>
      <w:r>
        <w:rPr>
          <w:rFonts w:ascii="Arial" w:cs="Arial" w:eastAsia="Arial" w:hAnsi="Arial"/>
          <w:color w:val="4A4A4A"/>
          <w:sz w:val="22"/>
          <w:szCs w:val="22"/>
        </w:rPr>
        <w:t xml:space="preserve">Verificar la estructura generada: rutas base, migraciones de usuarios y roles, seeders de roles, Filament panel configurado, middleware de autenticación, .env.example completo.</w:t>
      </w:r>
    </w:p>
    <w:p>
      <w:pPr>
        <w:pStyle w:val="ListParagraph"/>
        <w:numPr>
          <w:ilvl w:val="0"/>
          <w:numId w:val="2"/>
        </w:numPr>
        <w:spacing w:before="60" w:after="60"/>
      </w:pPr>
      <w:r>
        <w:rPr>
          <w:rFonts w:ascii="Arial" w:cs="Arial" w:eastAsia="Arial" w:hAnsi="Arial"/>
          <w:color w:val="4A4A4A"/>
          <w:sz w:val="22"/>
          <w:szCs w:val="22"/>
        </w:rPr>
        <w:t xml:space="preserve">Correr php artisan migrate:fresh --seed en entorno local. Verificar que el panel de Filament carga en /admin con el super-admin seeder.</w:t>
      </w:r>
    </w:p>
    <w:p>
      <w:pPr>
        <w:pStyle w:val="ListParagraph"/>
        <w:numPr>
          <w:ilvl w:val="0"/>
          <w:numId w:val="2"/>
        </w:numPr>
        <w:spacing w:before="60" w:after="60"/>
      </w:pPr>
      <w:r>
        <w:rPr>
          <w:rFonts w:ascii="Arial" w:cs="Arial" w:eastAsia="Arial" w:hAnsi="Arial"/>
          <w:color w:val="4A4A4A"/>
          <w:sz w:val="22"/>
          <w:szCs w:val="22"/>
        </w:rPr>
        <w:t xml:space="preserve">Primer deploy a Railway (staging). Verificar que la aplicación carga correctamente aunque sea una pantalla básica de bienvenida. Confirmar que Cloudflare apunta al staging URL del dominio del cliente.</w:t>
      </w:r>
    </w:p>
    <w:p>
      <w:pPr>
        <w:pStyle w:val="ListParagraph"/>
        <w:numPr>
          <w:ilvl w:val="0"/>
          <w:numId w:val="2"/>
        </w:numPr>
        <w:spacing w:before="60" w:after="60"/>
      </w:pPr>
      <w:r>
        <w:rPr>
          <w:rFonts w:ascii="Arial" w:cs="Arial" w:eastAsia="Arial" w:hAnsi="Arial"/>
          <w:color w:val="4A4A4A"/>
          <w:sz w:val="22"/>
          <w:szCs w:val="22"/>
        </w:rPr>
        <w:t xml:space="preserve">Crear el tablero de proyecto en Notion: secciones Backlog / Sprint Actual / En Progreso / En Revisión / Hecho / Wiki Técnica / Decisiones de Arquitectura / Recursos del cliente.</w:t>
      </w:r>
    </w:p>
    <w:p>
      <w:r>
        <w:br w:type="page"/>
      </w:r>
    </w:p>
    <w:p>
      <w:r>
        <w:br w:type="page"/>
      </w:r>
    </w:p>
    <w:p>
      <w:pPr>
        <w:pStyle w:val="Heading1"/>
        <w:pBdr>
          <w:bottom w:val="single" w:color="0F9ED5" w:sz="6" w:space="5"/>
        </w:pBdr>
        <w:spacing w:before="440" w:after="200"/>
      </w:pPr>
      <w:r>
        <w:rPr>
          <w:rFonts w:ascii="Arial" w:cs="Arial" w:eastAsia="Arial" w:hAnsi="Arial"/>
          <w:b/>
          <w:bCs/>
          <w:color w:val="1B3F72"/>
          <w:sz w:val="40"/>
          <w:szCs w:val="40"/>
        </w:rPr>
        <w:t xml:space="preserve">14. Contactos del Proyecto</w:t>
      </w:r>
    </w:p>
    <w:p>
      <w:pPr>
        <w:spacing w:before="160" w:after="0"/>
      </w:pPr>
      <w:r>
        <w:t xml:space="preserve"/>
      </w:r>
    </w:p>
    <w:p>
      <w:pPr>
        <w:pStyle w:val="Heading2"/>
        <w:spacing w:before="300" w:after="140"/>
      </w:pPr>
      <w:r>
        <w:rPr>
          <w:rFonts w:ascii="Arial" w:cs="Arial" w:eastAsia="Arial" w:hAnsi="Arial"/>
          <w:b/>
          <w:bCs/>
          <w:color w:val="1B3F72"/>
          <w:sz w:val="30"/>
          <w:szCs w:val="30"/>
        </w:rPr>
        <w:t xml:space="preserve">14.1 Roles y Contactos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Contacto</w:t>
            </w:r>
          </w:p>
        </w:tc>
        <w:tc>
          <w:tcPr>
            <w:tcBorders>
              <w:top w:val="single" w:color="CCCCCC" w:sz="1"/>
              <w:left w:val="single" w:color="CCCCCC" w:sz="1"/>
              <w:bottom w:val="single" w:color="CCCCCC" w:sz="1"/>
              <w:right w:val="single" w:color="CCCCCC" w:sz="1"/>
            </w:tcBorders>
            <w:shd w:fill="1B3F72"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Desarrollador / PM técnico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Oscar Eduardo Repper Horta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oscarrepper@gmail.com | 7202322010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Desarrollo completo del sistema, gestión del proyecto, decisiones técnicas, comunicación con cliente.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Cliente / Decisor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[Nombre del responsable de Logia]</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[Email corporativo] | [Teléfono]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Aprobación de diseños y entregables, provisión de recursos (logo, contenido, accesos), firma de acuerdos de alcance.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Contacto técnico del cliente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[Nombre del admin IT de Logia]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[Email] | [Teléfono]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Provisión de accesos (hosting, M365, Azure AD), coordinación de configuraciones de red y DNS.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Coach / Coordinador e-learning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[Nombre del responsable de capacitación]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[Email]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Provisión de contenido de cursos (videos, PDFs, quizzes), revisión de flujo del campus e-learning.</w:t>
            </w:r>
          </w:p>
        </w:tc>
      </w:tr>
    </w:tbl>
    <w:p>
      <w:pPr>
        <w:spacing w:before="200" w:after="0"/>
      </w:pPr>
      <w:r>
        <w:t xml:space="preserve"/>
      </w:r>
    </w:p>
    <w:p>
      <w:pPr>
        <w:pBdr>
          <w:bottom w:val="single" w:color="1B3F72" w:sz="2" w:space="2"/>
        </w:pBdr>
        <w:spacing w:before="120" w:after="120"/>
      </w:pPr>
      <w:r>
        <w:t xml:space="preserve"/>
      </w:r>
    </w:p>
    <w:p>
      <w:pPr>
        <w:spacing w:before="80" w:after="0"/>
      </w:pPr>
      <w:r>
        <w:t xml:space="preserve"/>
      </w:r>
    </w:p>
    <w:p>
      <w:pPr>
        <w:spacing w:before="0" w:after="60"/>
        <w:jc w:val="center"/>
      </w:pPr>
      <w:r>
        <w:rPr>
          <w:rFonts w:ascii="Arial" w:cs="Arial" w:eastAsia="Arial" w:hAnsi="Arial"/>
          <w:b/>
          <w:bCs/>
          <w:color w:val="1B3F72"/>
          <w:sz w:val="22"/>
          <w:szCs w:val="22"/>
        </w:rPr>
        <w:t xml:space="preserve">Este documento es el único plan de referencia del proyecto.</w:t>
      </w:r>
    </w:p>
    <w:p>
      <w:pPr>
        <w:spacing w:before="0" w:after="60"/>
        <w:jc w:val="center"/>
      </w:pPr>
      <w:r>
        <w:rPr>
          <w:rFonts w:ascii="Arial" w:cs="Arial" w:eastAsia="Arial" w:hAnsi="Arial"/>
          <w:i/>
          <w:iCs/>
          <w:color w:val="4A4A4A"/>
          <w:sz w:val="20"/>
          <w:szCs w:val="20"/>
        </w:rPr>
        <w:t xml:space="preserve">Cualquier cambio al alcance, fechas o presupuesto debe documentarse por escrito y ser firmado por ambas partes antes de implementarse.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60"/>
              <w:left w:type="dxa" w:w="0"/>
              <w:bottom w:type="dxa" w:w="60"/>
              <w:right w:type="dxa" w:w="200"/>
            </w:tcMar>
          </w:tcPr>
          <w:p>
            <w:pPr>
              <w:pBdr>
                <w:top w:val="single" w:color="1B3F72" w:sz="2" w:space="4"/>
              </w:pBdr>
              <w:spacing w:before="60" w:after="40"/>
            </w:pPr>
            <w:r>
              <w:rPr>
                <w:rFonts w:ascii="Arial" w:cs="Arial" w:eastAsia="Arial" w:hAnsi="Arial"/>
                <w:color w:val="4A4A4A"/>
                <w:sz w:val="20"/>
                <w:szCs w:val="20"/>
              </w:rPr>
              <w:t xml:space="preserve">Desarrollador: Oscar Eduardo Repper H.</w:t>
            </w:r>
          </w:p>
          <w:p>
            <w:pPr>
              <w:spacing w:before="0" w:after="0"/>
            </w:pPr>
            <w:r>
              <w:rPr>
                <w:rFonts w:ascii="Arial" w:cs="Arial" w:eastAsia="Arial" w:hAnsi="Arial"/>
                <w:i/>
                <w:iCs/>
                <w:color w:val="4A4A4A"/>
                <w:sz w:val="18"/>
                <w:szCs w:val="18"/>
              </w:rPr>
              <w:t xml:space="preserve">Firma y fecha: ___________________________</w:t>
            </w:r>
          </w:p>
        </w:tc>
        <w:tc>
          <w:tcPr>
            <w:tcBorders>
              <w:top w:val="none" w:color="FFFFFF" w:sz="0"/>
              <w:left w:val="none" w:color="FFFFFF" w:sz="0"/>
              <w:bottom w:val="none" w:color="FFFFFF" w:sz="0"/>
              <w:right w:val="none" w:color="FFFFFF" w:sz="0"/>
            </w:tcBorders>
            <w:tcMar>
              <w:top w:type="dxa" w:w="60"/>
              <w:left w:type="dxa" w:w="200"/>
              <w:bottom w:type="dxa" w:w="60"/>
              <w:right w:type="dxa" w:w="0"/>
            </w:tcMar>
          </w:tcPr>
          <w:p>
            <w:pPr>
              <w:pBdr>
                <w:top w:val="single" w:color="1B3F72" w:sz="2" w:space="4"/>
              </w:pBdr>
              <w:spacing w:before="60" w:after="40"/>
            </w:pPr>
            <w:r>
              <w:rPr>
                <w:rFonts w:ascii="Arial" w:cs="Arial" w:eastAsia="Arial" w:hAnsi="Arial"/>
                <w:color w:val="4A4A4A"/>
                <w:sz w:val="20"/>
                <w:szCs w:val="20"/>
              </w:rPr>
              <w:t xml:space="preserve">Cliente: ___________________________</w:t>
            </w:r>
          </w:p>
          <w:p>
            <w:pPr>
              <w:spacing w:before="0" w:after="0"/>
            </w:pPr>
            <w:r>
              <w:rPr>
                <w:rFonts w:ascii="Arial" w:cs="Arial" w:eastAsia="Arial" w:hAnsi="Arial"/>
                <w:i/>
                <w:iCs/>
                <w:color w:val="4A4A4A"/>
                <w:sz w:val="18"/>
                <w:szCs w:val="18"/>
              </w:rPr>
              <w:t xml:space="preserve">Firma y fecha: ___________________________</w:t>
            </w:r>
          </w:p>
        </w:tc>
      </w:tr>
    </w:tbl>
    <w:p>
      <w:pPr>
        <w:spacing w:before="80" w:after="0"/>
      </w:pPr>
      <w:r>
        <w:t xml:space="preserve"/>
      </w:r>
    </w:p>
    <w:p>
      <w:pPr>
        <w:jc w:val="center"/>
      </w:pPr>
      <w:r>
        <w:rPr>
          <w:rFonts w:ascii="Arial" w:cs="Arial" w:eastAsia="Arial" w:hAnsi="Arial"/>
          <w:i/>
          <w:iCs/>
          <w:color w:val="4A4A4A"/>
          <w:sz w:val="16"/>
          <w:szCs w:val="16"/>
        </w:rPr>
        <w:t xml:space="preserve">Plan Maestro de Proyecto — Edición Final — Versión 3.0 — 13 de marzo de 2026</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F72" w:sz="4" w:space="4"/>
      </w:pBdr>
      <w:tabs>
        <w:tab w:val="right" w:pos="9360"/>
      </w:tabs>
    </w:pPr>
    <w:r>
      <w:rPr>
        <w:rFonts w:ascii="Arial" w:cs="Arial" w:eastAsia="Arial" w:hAnsi="Arial"/>
        <w:color w:val="4A4A4A"/>
        <w:sz w:val="16"/>
        <w:szCs w:val="16"/>
      </w:rPr>
      <w:t xml:space="preserve">Confidencial — Solo uso interno  ·  Logia Consulting © 2026</w:t>
    </w:r>
    <w:r>
      <w:rPr>
        <w:rFonts w:ascii="Arial" w:cs="Arial" w:eastAsia="Arial" w:hAnsi="Arial"/>
        <w:color w:val="4A4A4A"/>
        <w:sz w:val="16"/>
        <w:szCs w:val="16"/>
      </w:rPr>
      <w:t xml:space="preserve">	v3.0 — Edición Final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F72" w:sz="4" w:space="4"/>
      </w:pBdr>
    </w:pPr>
    <w:r>
      <w:rPr>
        <w:rFonts w:ascii="Arial" w:cs="Arial" w:eastAsia="Arial" w:hAnsi="Arial"/>
        <w:b/>
        <w:bCs/>
        <w:color w:val="1B3F72"/>
        <w:sz w:val="18"/>
        <w:szCs w:val="18"/>
      </w:rPr>
      <w:t xml:space="preserve">PLAN MAESTRO DE PROYECTO — EDICIÓN FINAL</w:t>
    </w:r>
    <w:r>
      <w:rPr>
        <w:rFonts w:ascii="Arial" w:cs="Arial" w:eastAsia="Arial" w:hAnsi="Arial"/>
        <w:color w:val="4A4A4A"/>
        <w:sz w:val="18"/>
        <w:szCs w:val="18"/>
      </w:rPr>
      <w:t xml:space="preserve">  ·  Logia Consulting / Siigo Aspel  ·  Stack: Laravel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B3F72"/>
      <w:sz w:val="40"/>
      <w:szCs w:val="40"/>
    </w:rPr>
  </w:style>
  <w:style w:type="paragraph" w:styleId="Heading2">
    <w:name w:val="Heading 2"/>
    <w:basedOn w:val="Normal"/>
    <w:next w:val="Normal"/>
    <w:qFormat/>
    <w:pPr>
      <w:spacing w:before="300" w:after="140"/>
      <w:outlineLvl w:val="1"/>
    </w:pPr>
    <w:rPr>
      <w:rFonts w:ascii="Arial" w:cs="Arial" w:eastAsia="Arial" w:hAnsi="Arial"/>
      <w:b/>
      <w:bCs/>
      <w:color w:val="1B3F72"/>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0F9ED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2026-03-18T22:04:58.593Z</dcterms:created>
  <dcterms:modified xsi:type="dcterms:W3CDTF">2026-03-18T22:04:58.594Z</dcterms:modified>
</cp:coreProperties>
</file>

<file path=docProps/custom.xml><?xml version="1.0" encoding="utf-8"?>
<Properties xmlns="http://schemas.openxmlformats.org/officeDocument/2006/custom-properties" xmlns:vt="http://schemas.openxmlformats.org/officeDocument/2006/docPropsVTypes"/>
</file>