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rtl w:val="0"/>
        </w:rPr>
      </w:r>
    </w:p>
    <w:p w:rsidR="00000000" w:rsidDel="00000000" w:rsidP="00000000" w:rsidRDefault="00000000" w:rsidRPr="00000000" w14:paraId="00000002">
      <w:pPr>
        <w:jc w:val="center"/>
        <w:rPr>
          <w:sz w:val="52"/>
          <w:szCs w:val="52"/>
        </w:rPr>
      </w:pPr>
      <w:r w:rsidDel="00000000" w:rsidR="00000000" w:rsidRPr="00000000">
        <w:rPr>
          <w:rtl w:val="0"/>
        </w:rPr>
      </w:r>
    </w:p>
    <w:p w:rsidR="00000000" w:rsidDel="00000000" w:rsidP="00000000" w:rsidRDefault="00000000" w:rsidRPr="00000000" w14:paraId="00000003">
      <w:pPr>
        <w:jc w:val="center"/>
        <w:rPr>
          <w:sz w:val="52"/>
          <w:szCs w:val="52"/>
        </w:rPr>
      </w:pPr>
      <w:r w:rsidDel="00000000" w:rsidR="00000000" w:rsidRPr="00000000">
        <w:rPr>
          <w:rtl w:val="0"/>
        </w:rPr>
      </w:r>
    </w:p>
    <w:p w:rsidR="00000000" w:rsidDel="00000000" w:rsidP="00000000" w:rsidRDefault="00000000" w:rsidRPr="00000000" w14:paraId="00000004">
      <w:pPr>
        <w:jc w:val="center"/>
        <w:rPr>
          <w:sz w:val="52"/>
          <w:szCs w:val="52"/>
        </w:rPr>
      </w:pPr>
      <w:r w:rsidDel="00000000" w:rsidR="00000000" w:rsidRPr="00000000">
        <w:rPr>
          <w:rtl w:val="0"/>
        </w:rPr>
      </w:r>
    </w:p>
    <w:p w:rsidR="00000000" w:rsidDel="00000000" w:rsidP="00000000" w:rsidRDefault="00000000" w:rsidRPr="00000000" w14:paraId="00000005">
      <w:pPr>
        <w:jc w:val="center"/>
        <w:rPr>
          <w:sz w:val="52"/>
          <w:szCs w:val="52"/>
        </w:rPr>
      </w:pPr>
      <w:r w:rsidDel="00000000" w:rsidR="00000000" w:rsidRPr="00000000">
        <w:rPr>
          <w:rtl w:val="0"/>
        </w:rPr>
      </w:r>
    </w:p>
    <w:p w:rsidR="00000000" w:rsidDel="00000000" w:rsidP="00000000" w:rsidRDefault="00000000" w:rsidRPr="00000000" w14:paraId="00000006">
      <w:pPr>
        <w:jc w:val="center"/>
        <w:rPr>
          <w:sz w:val="52"/>
          <w:szCs w:val="52"/>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sz w:val="52"/>
          <w:szCs w:val="52"/>
          <w:rtl w:val="0"/>
        </w:rPr>
        <w:t xml:space="preserve">Documento de Diseño Técnico - Caso: NPCs con personalidad dinámica en los videojuegos</w:t>
      </w: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47696426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sdff96he8d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q1t73z922h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Descripción técnica del sistema</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zs1w96n0yw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Componentes técnicos del sistema</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6zs26b5jzu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Estructura general</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ucgqe9z1n3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Tecnologías utilizadas</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b2efw9hepcg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Relación entre componentes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jokiyd5nfc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Diagrama técnico de la solución</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plr2ncjgv2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Modelo de datos básico y diccionario</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5cqeyguagm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Modelo de datos</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ba3zwepjru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Diccionario de datos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nbym4acxg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README.md actualizado y versionado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my1pdmz3cn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Cierre</w:t>
              <w:tab/>
              <w:t xml:space="preserve">5</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ksdff96he8dz" w:id="0"/>
      <w:bookmarkEnd w:id="0"/>
      <w:r w:rsidDel="00000000" w:rsidR="00000000" w:rsidRPr="00000000">
        <w:rPr>
          <w:rtl w:val="0"/>
        </w:rPr>
        <w:t xml:space="preserve">Introducción</w:t>
      </w:r>
    </w:p>
    <w:p w:rsidR="00000000" w:rsidDel="00000000" w:rsidP="00000000" w:rsidRDefault="00000000" w:rsidRPr="00000000" w14:paraId="00000019">
      <w:pPr>
        <w:rPr/>
      </w:pPr>
      <w:r w:rsidDel="00000000" w:rsidR="00000000" w:rsidRPr="00000000">
        <w:rPr>
          <w:rtl w:val="0"/>
        </w:rPr>
        <w:tab/>
      </w:r>
    </w:p>
    <w:p w:rsidR="00000000" w:rsidDel="00000000" w:rsidP="00000000" w:rsidRDefault="00000000" w:rsidRPr="00000000" w14:paraId="0000001A">
      <w:pPr>
        <w:rPr/>
      </w:pPr>
      <w:r w:rsidDel="00000000" w:rsidR="00000000" w:rsidRPr="00000000">
        <w:rPr>
          <w:rtl w:val="0"/>
        </w:rPr>
        <w:t xml:space="preserve">En este documento se describe de forma técnica y estructurada el sistema diseñado para implementar en personajes no jugables (NPCs), inteligencia artificial que les permita tener comportamientos adaptativos basados en emociones humanas. El sistema utiliza datos de interacción del jugador para modificar rasgos de personalidad en tiempo real, sirviendo este documento como base técnica para la implementación del pipeline de datos y despliegue</w:t>
      </w:r>
    </w:p>
    <w:p w:rsidR="00000000" w:rsidDel="00000000" w:rsidP="00000000" w:rsidRDefault="00000000" w:rsidRPr="00000000" w14:paraId="0000001B">
      <w:pPr>
        <w:rPr/>
      </w:pPr>
      <w:r w:rsidDel="00000000" w:rsidR="00000000" w:rsidRPr="00000000">
        <w:rPr>
          <w:rtl w:val="0"/>
        </w:rPr>
        <w:t xml:space="preserve">Contiene todos los elementos necesarios para comprender, replicar y mantener la solución, sirviendo como base técnica para la implementación del pipeline de datos.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3q1t73z922h1" w:id="1"/>
      <w:bookmarkEnd w:id="1"/>
      <w:r w:rsidDel="00000000" w:rsidR="00000000" w:rsidRPr="00000000">
        <w:rPr>
          <w:rtl w:val="0"/>
        </w:rPr>
        <w:t xml:space="preserve">1. Descripción técnica del sistema</w:t>
      </w:r>
    </w:p>
    <w:p w:rsidR="00000000" w:rsidDel="00000000" w:rsidP="00000000" w:rsidRDefault="00000000" w:rsidRPr="00000000" w14:paraId="0000001E">
      <w:pPr>
        <w:pStyle w:val="Heading2"/>
        <w:rPr/>
      </w:pPr>
      <w:bookmarkStart w:colFirst="0" w:colLast="0" w:name="_4zs1w96n0yws" w:id="2"/>
      <w:bookmarkEnd w:id="2"/>
      <w:r w:rsidDel="00000000" w:rsidR="00000000" w:rsidRPr="00000000">
        <w:rPr>
          <w:rtl w:val="0"/>
        </w:rPr>
        <w:t xml:space="preserve">1.1 Componentes técnicos del sistema</w:t>
      </w:r>
    </w:p>
    <w:p w:rsidR="00000000" w:rsidDel="00000000" w:rsidP="00000000" w:rsidRDefault="00000000" w:rsidRPr="00000000" w14:paraId="0000001F">
      <w:pPr>
        <w:spacing w:after="0" w:lineRule="auto"/>
        <w:rPr/>
      </w:pPr>
      <w:r w:rsidDel="00000000" w:rsidR="00000000" w:rsidRPr="00000000">
        <w:rPr>
          <w:rtl w:val="0"/>
        </w:rPr>
        <w:t xml:space="preserve">- Script de Simulación (Python): Genera e ingesta los datos de interacción jugador-NPC.</w:t>
        <w:br w:type="textWrapping"/>
        <w:t xml:space="preserve">- Script de limpieza de datos.</w:t>
        <w:br w:type="textWrapping"/>
        <w:t xml:space="preserve">- Script de Procesamiento y Adaptación: Módulo de IA que aplica reglas o modelos de ML para ajustar la personalidad.</w:t>
        <w:br w:type="textWrapping"/>
        <w:t xml:space="preserve">- Base de Datos PostgreSQL: Almacenamiento estructurado de los estados de personalidad y registros de interacción, desplegado en un contenedor Docker.</w:t>
        <w:br w:type="textWrapping"/>
        <w:t xml:space="preserve">- Contenedores Docker: Aseguran que el entorno de desarrollo y ejecución sea idéntico en todas las etapas.</w:t>
      </w:r>
    </w:p>
    <w:p w:rsidR="00000000" w:rsidDel="00000000" w:rsidP="00000000" w:rsidRDefault="00000000" w:rsidRPr="00000000" w14:paraId="00000020">
      <w:pPr>
        <w:spacing w:after="0" w:lineRule="auto"/>
        <w:rPr/>
      </w:pPr>
      <w:r w:rsidDel="00000000" w:rsidR="00000000" w:rsidRPr="00000000">
        <w:rPr>
          <w:rtl w:val="0"/>
        </w:rPr>
        <w:t xml:space="preserve">-Pipeline CI/CD (GitHub Actions): Automatización de pruebas y validación de los scripts de IA</w:t>
      </w:r>
    </w:p>
    <w:p w:rsidR="00000000" w:rsidDel="00000000" w:rsidP="00000000" w:rsidRDefault="00000000" w:rsidRPr="00000000" w14:paraId="00000021">
      <w:pPr>
        <w:pStyle w:val="Heading2"/>
        <w:rPr/>
      </w:pPr>
      <w:bookmarkStart w:colFirst="0" w:colLast="0" w:name="_x6zs26b5jzu3" w:id="3"/>
      <w:bookmarkEnd w:id="3"/>
      <w:r w:rsidDel="00000000" w:rsidR="00000000" w:rsidRPr="00000000">
        <w:rPr>
          <w:rtl w:val="0"/>
        </w:rPr>
        <w:t xml:space="preserve">1.2 Estructura general</w:t>
      </w:r>
    </w:p>
    <w:p w:rsidR="00000000" w:rsidDel="00000000" w:rsidP="00000000" w:rsidRDefault="00000000" w:rsidRPr="00000000" w14:paraId="00000022">
      <w:pPr>
        <w:rPr/>
      </w:pPr>
      <w:r w:rsidDel="00000000" w:rsidR="00000000" w:rsidRPr="00000000">
        <w:rPr>
          <w:rtl w:val="0"/>
        </w:rPr>
        <w:t xml:space="preserve">La solución está estructurada de manera modular, con scripts separados por etapas del pipeline. Cada módulo cumple una función específica, facilitando la trazabilidad y el mantenimiento.</w:t>
      </w:r>
    </w:p>
    <w:p w:rsidR="00000000" w:rsidDel="00000000" w:rsidP="00000000" w:rsidRDefault="00000000" w:rsidRPr="00000000" w14:paraId="00000023">
      <w:pPr>
        <w:rPr/>
      </w:pPr>
      <w:r w:rsidDel="00000000" w:rsidR="00000000" w:rsidRPr="00000000">
        <w:rPr>
          <w:rtl w:val="0"/>
        </w:rPr>
        <w:t xml:space="preserve">El sistema sigue una arquitectura modular y secuencial, diseñada específicamente para entornos académicos y de prototipado rápido. Cada etapa del pipeline (ingesta, procesamiento, persistencia) está desacoplada para facilitar el mantenimiento y la escalabilidad de los rasgos de personalidad.</w:t>
      </w:r>
    </w:p>
    <w:p w:rsidR="00000000" w:rsidDel="00000000" w:rsidP="00000000" w:rsidRDefault="00000000" w:rsidRPr="00000000" w14:paraId="00000024">
      <w:pPr>
        <w:pStyle w:val="Heading2"/>
        <w:rPr/>
      </w:pPr>
      <w:bookmarkStart w:colFirst="0" w:colLast="0" w:name="_bucgqe9z1n3x" w:id="4"/>
      <w:bookmarkEnd w:id="4"/>
      <w:r w:rsidDel="00000000" w:rsidR="00000000" w:rsidRPr="00000000">
        <w:rPr>
          <w:rtl w:val="0"/>
        </w:rPr>
        <w:t xml:space="preserve">1.3 Tecnologías utilizadas</w:t>
      </w:r>
    </w:p>
    <w:p w:rsidR="00000000" w:rsidDel="00000000" w:rsidP="00000000" w:rsidRDefault="00000000" w:rsidRPr="00000000" w14:paraId="00000025">
      <w:pPr>
        <w:rPr/>
      </w:pPr>
      <w:r w:rsidDel="00000000" w:rsidR="00000000" w:rsidRPr="00000000">
        <w:rPr>
          <w:rtl w:val="0"/>
        </w:rPr>
        <w:t xml:space="preserve">- Lenguaje: Python 3.10+ para la lógica de los NPCs y procesamiento de datos.</w:t>
        <w:br w:type="textWrapping"/>
        <w:t xml:space="preserve">- IDE: Visual Studio Code como centro de flujo del trabajo.</w:t>
        <w:br w:type="textWrapping"/>
        <w:t xml:space="preserve">- Base de Datos: PostgreSQL como base de datos relacional</w:t>
        <w:br w:type="textWrapping"/>
        <w:t xml:space="preserve">- Control de versiones: GitHub para control de versiones y documentación.</w:t>
        <w:br w:type="textWrapping"/>
        <w:t xml:space="preserve">- Docker: Permite empaquetar la aplicación y sus dependencias para que sea reproducible.</w:t>
      </w:r>
    </w:p>
    <w:p w:rsidR="00000000" w:rsidDel="00000000" w:rsidP="00000000" w:rsidRDefault="00000000" w:rsidRPr="00000000" w14:paraId="00000026">
      <w:pPr>
        <w:rPr/>
      </w:pPr>
      <w:r w:rsidDel="00000000" w:rsidR="00000000" w:rsidRPr="00000000">
        <w:rPr>
          <w:rtl w:val="0"/>
        </w:rPr>
        <w:t xml:space="preserve">-Despliegue: Render para la accesibilidad de la solución en la nube.</w:t>
      </w:r>
    </w:p>
    <w:p w:rsidR="00000000" w:rsidDel="00000000" w:rsidP="00000000" w:rsidRDefault="00000000" w:rsidRPr="00000000" w14:paraId="00000027">
      <w:pPr>
        <w:pStyle w:val="Heading2"/>
        <w:rPr/>
      </w:pPr>
      <w:bookmarkStart w:colFirst="0" w:colLast="0" w:name="_b2efw9hepcga" w:id="5"/>
      <w:bookmarkEnd w:id="5"/>
      <w:r w:rsidDel="00000000" w:rsidR="00000000" w:rsidRPr="00000000">
        <w:rPr>
          <w:rtl w:val="0"/>
        </w:rPr>
        <w:t xml:space="preserve">1.4 Relación entre componentes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flujo técnico se ejecuta en el siguiente orden: Simulación de interacción → Procesamiento de datos → Adaptación de IA → Actualización en PostgreSQL.</w:t>
      </w:r>
    </w:p>
    <w:p w:rsidR="00000000" w:rsidDel="00000000" w:rsidP="00000000" w:rsidRDefault="00000000" w:rsidRPr="00000000" w14:paraId="0000002A">
      <w:pPr>
        <w:rPr/>
      </w:pPr>
      <w:r w:rsidDel="00000000" w:rsidR="00000000" w:rsidRPr="00000000">
        <w:rPr>
          <w:rtl w:val="0"/>
        </w:rPr>
        <w:t xml:space="preserve">El estado del NPC es consultado por el módulo de visualización para reflejar la nueva personalidad al jugador</w:t>
      </w:r>
      <w:r w:rsidDel="00000000" w:rsidR="00000000" w:rsidRPr="00000000">
        <w:rPr>
          <w:rtl w:val="0"/>
        </w:rPr>
      </w:r>
    </w:p>
    <w:p w:rsidR="00000000" w:rsidDel="00000000" w:rsidP="00000000" w:rsidRDefault="00000000" w:rsidRPr="00000000" w14:paraId="0000002B">
      <w:pPr>
        <w:pStyle w:val="Heading1"/>
        <w:rPr/>
      </w:pPr>
      <w:bookmarkStart w:colFirst="0" w:colLast="0" w:name="_hjokiyd5nfc2" w:id="6"/>
      <w:bookmarkEnd w:id="6"/>
      <w:r w:rsidDel="00000000" w:rsidR="00000000" w:rsidRPr="00000000">
        <w:rPr>
          <w:rtl w:val="0"/>
        </w:rPr>
        <w:t xml:space="preserve">2. Diagrama técnico de la solución</w:t>
      </w:r>
    </w:p>
    <w:p w:rsidR="00000000" w:rsidDel="00000000" w:rsidP="00000000" w:rsidRDefault="00000000" w:rsidRPr="00000000" w14:paraId="0000002C">
      <w:pPr>
        <w:rPr/>
      </w:pPr>
      <w:r w:rsidDel="00000000" w:rsidR="00000000" w:rsidRPr="00000000">
        <w:rPr>
          <w:rtl w:val="0"/>
        </w:rPr>
        <w:t xml:space="preserve">A continuación, se debe insertar un diagrama que muestre visualmente:</w:t>
      </w:r>
    </w:p>
    <w:p w:rsidR="00000000" w:rsidDel="00000000" w:rsidP="00000000" w:rsidRDefault="00000000" w:rsidRPr="00000000" w14:paraId="0000002D">
      <w:pPr>
        <w:rPr/>
      </w:pPr>
      <w:r w:rsidDel="00000000" w:rsidR="00000000" w:rsidRPr="00000000">
        <w:rPr>
          <w:rtl w:val="0"/>
        </w:rPr>
        <w:t xml:space="preserve">- Componentes principales del sistema</w:t>
        <w:br w:type="textWrapping"/>
        <w:t xml:space="preserve">- Flujo de datos</w:t>
        <w:br w:type="textWrapping"/>
        <w:t xml:space="preserve">- Conexiones entre scripts y base de datos</w:t>
        <w:br w:type="textWrapping"/>
        <w:t xml:space="preserve">- Herramientas aplicadas en cada componente</w:t>
        <w:br w:type="textWrapping"/>
        <w:br w:type="textWrapping"/>
        <w:t xml:space="preserve">El diagrama puede ser elaborado con herramientas como draw.io o Lucidchart.</w:t>
      </w:r>
    </w:p>
    <w:p w:rsidR="00000000" w:rsidDel="00000000" w:rsidP="00000000" w:rsidRDefault="00000000" w:rsidRPr="00000000" w14:paraId="0000002E">
      <w:pPr>
        <w:rPr/>
      </w:pPr>
      <w:r w:rsidDel="00000000" w:rsidR="00000000" w:rsidRPr="00000000">
        <w:rPr>
          <w:rtl w:val="0"/>
        </w:rPr>
        <w:t xml:space="preserve">3. Modelo de datos básico y diccionario</w:t>
      </w:r>
    </w:p>
    <w:p w:rsidR="00000000" w:rsidDel="00000000" w:rsidP="00000000" w:rsidRDefault="00000000" w:rsidRPr="00000000" w14:paraId="0000002F">
      <w:pPr>
        <w:pStyle w:val="Heading2"/>
        <w:rPr/>
      </w:pPr>
      <w:bookmarkStart w:colFirst="0" w:colLast="0" w:name="_k5cqeyguagm7" w:id="7"/>
      <w:bookmarkEnd w:id="7"/>
      <w:r w:rsidDel="00000000" w:rsidR="00000000" w:rsidRPr="00000000">
        <w:rPr>
          <w:rtl w:val="0"/>
        </w:rPr>
        <w:t xml:space="preserve">3.1 Modelo de datos</w:t>
      </w:r>
    </w:p>
    <w:p w:rsidR="00000000" w:rsidDel="00000000" w:rsidP="00000000" w:rsidRDefault="00000000" w:rsidRPr="00000000" w14:paraId="00000030">
      <w:pPr>
        <w:rPr/>
      </w:pPr>
      <w:r w:rsidDel="00000000" w:rsidR="00000000" w:rsidRPr="00000000">
        <w:rPr>
          <w:rtl w:val="0"/>
        </w:rPr>
        <w:t xml:space="preserve">El sistema maneja entidades principales como NPC, Interaccion y Estado_Personalidad, relacionadas mediante claves foráneas para asegurar la trazabilidad del cambio de comportamiento</w:t>
      </w:r>
    </w:p>
    <w:p w:rsidR="00000000" w:rsidDel="00000000" w:rsidP="00000000" w:rsidRDefault="00000000" w:rsidRPr="00000000" w14:paraId="00000031">
      <w:pPr>
        <w:pStyle w:val="Heading2"/>
        <w:rPr/>
      </w:pPr>
      <w:bookmarkStart w:colFirst="0" w:colLast="0" w:name="_4ba3zwepjru2" w:id="8"/>
      <w:bookmarkEnd w:id="8"/>
      <w:r w:rsidDel="00000000" w:rsidR="00000000" w:rsidRPr="00000000">
        <w:rPr>
          <w:rtl w:val="0"/>
        </w:rPr>
        <w:t xml:space="preserve">3.2 Diccionario de datos</w:t>
      </w:r>
    </w:p>
    <w:tbl>
      <w:tblPr>
        <w:tblStyle w:val="Table1"/>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5"/>
        <w:gridCol w:w="1692"/>
        <w:gridCol w:w="1709"/>
        <w:gridCol w:w="1709"/>
        <w:gridCol w:w="1711"/>
        <w:tblGridChange w:id="0">
          <w:tblGrid>
            <w:gridCol w:w="2035"/>
            <w:gridCol w:w="1692"/>
            <w:gridCol w:w="1709"/>
            <w:gridCol w:w="1709"/>
            <w:gridCol w:w="1711"/>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Campo¿</w:t>
            </w:r>
          </w:p>
        </w:tc>
        <w:tc>
          <w:tcPr/>
          <w:p w:rsidR="00000000" w:rsidDel="00000000" w:rsidP="00000000" w:rsidRDefault="00000000" w:rsidRPr="00000000" w14:paraId="00000033">
            <w:pPr>
              <w:rPr/>
            </w:pPr>
            <w:r w:rsidDel="00000000" w:rsidR="00000000" w:rsidRPr="00000000">
              <w:rPr>
                <w:rtl w:val="0"/>
              </w:rPr>
              <w:t xml:space="preserve">Tipo de dato</w:t>
            </w:r>
          </w:p>
        </w:tc>
        <w:tc>
          <w:tcPr/>
          <w:p w:rsidR="00000000" w:rsidDel="00000000" w:rsidP="00000000" w:rsidRDefault="00000000" w:rsidRPr="00000000" w14:paraId="00000034">
            <w:pPr>
              <w:rPr/>
            </w:pPr>
            <w:r w:rsidDel="00000000" w:rsidR="00000000" w:rsidRPr="00000000">
              <w:rPr>
                <w:rtl w:val="0"/>
              </w:rPr>
              <w:t xml:space="preserve">Descripción</w:t>
            </w:r>
          </w:p>
        </w:tc>
        <w:tc>
          <w:tcPr/>
          <w:p w:rsidR="00000000" w:rsidDel="00000000" w:rsidP="00000000" w:rsidRDefault="00000000" w:rsidRPr="00000000" w14:paraId="00000035">
            <w:pPr>
              <w:rPr/>
            </w:pPr>
            <w:r w:rsidDel="00000000" w:rsidR="00000000" w:rsidRPr="00000000">
              <w:rPr>
                <w:rtl w:val="0"/>
              </w:rPr>
              <w:t xml:space="preserve">Valores esperados / restricciones</w:t>
            </w:r>
          </w:p>
        </w:tc>
        <w:tc>
          <w:tcPr/>
          <w:p w:rsidR="00000000" w:rsidDel="00000000" w:rsidP="00000000" w:rsidRDefault="00000000" w:rsidRPr="00000000" w14:paraId="00000036">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npc_id</w:t>
            </w:r>
          </w:p>
        </w:tc>
        <w:tc>
          <w:tcPr/>
          <w:p w:rsidR="00000000" w:rsidDel="00000000" w:rsidP="00000000" w:rsidRDefault="00000000" w:rsidRPr="00000000" w14:paraId="00000038">
            <w:pPr>
              <w:rPr/>
            </w:pPr>
            <w:r w:rsidDel="00000000" w:rsidR="00000000" w:rsidRPr="00000000">
              <w:rPr>
                <w:rtl w:val="0"/>
              </w:rPr>
              <w:t xml:space="preserve">INT</w:t>
            </w:r>
          </w:p>
        </w:tc>
        <w:tc>
          <w:tcPr/>
          <w:p w:rsidR="00000000" w:rsidDel="00000000" w:rsidP="00000000" w:rsidRDefault="00000000" w:rsidRPr="00000000" w14:paraId="00000039">
            <w:pPr>
              <w:rPr/>
            </w:pPr>
            <w:r w:rsidDel="00000000" w:rsidR="00000000" w:rsidRPr="00000000">
              <w:rPr>
                <w:rtl w:val="0"/>
              </w:rPr>
              <w:t xml:space="preserve">Identificador único del personaje</w:t>
            </w:r>
          </w:p>
        </w:tc>
        <w:tc>
          <w:tcPr/>
          <w:p w:rsidR="00000000" w:rsidDel="00000000" w:rsidP="00000000" w:rsidRDefault="00000000" w:rsidRPr="00000000" w14:paraId="0000003A">
            <w:pPr>
              <w:rPr/>
            </w:pPr>
            <w:r w:rsidDel="00000000" w:rsidR="00000000" w:rsidRPr="00000000">
              <w:rPr>
                <w:rtl w:val="0"/>
              </w:rPr>
              <w:t xml:space="preserve">Entero positivo</w:t>
            </w:r>
          </w:p>
        </w:tc>
        <w:tc>
          <w:tcPr/>
          <w:p w:rsidR="00000000" w:rsidDel="00000000" w:rsidP="00000000" w:rsidRDefault="00000000" w:rsidRPr="00000000" w14:paraId="0000003B">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tipo_interaccion</w:t>
            </w:r>
          </w:p>
        </w:tc>
        <w:tc>
          <w:tcPr/>
          <w:p w:rsidR="00000000" w:rsidDel="00000000" w:rsidP="00000000" w:rsidRDefault="00000000" w:rsidRPr="00000000" w14:paraId="0000003D">
            <w:pPr>
              <w:rPr/>
            </w:pPr>
            <w:r w:rsidDel="00000000" w:rsidR="00000000" w:rsidRPr="00000000">
              <w:rPr>
                <w:rtl w:val="0"/>
              </w:rPr>
              <w:t xml:space="preserve">STRING</w:t>
            </w:r>
          </w:p>
        </w:tc>
        <w:tc>
          <w:tcPr/>
          <w:p w:rsidR="00000000" w:rsidDel="00000000" w:rsidP="00000000" w:rsidRDefault="00000000" w:rsidRPr="00000000" w14:paraId="0000003E">
            <w:pPr>
              <w:rPr/>
            </w:pPr>
            <w:r w:rsidDel="00000000" w:rsidR="00000000" w:rsidRPr="00000000">
              <w:rPr>
                <w:rtl w:val="0"/>
              </w:rPr>
              <w:t xml:space="preserve">Acción del jugador: </w:t>
            </w:r>
          </w:p>
        </w:tc>
        <w:tc>
          <w:tcPr/>
          <w:p w:rsidR="00000000" w:rsidDel="00000000" w:rsidP="00000000" w:rsidRDefault="00000000" w:rsidRPr="00000000" w14:paraId="0000003F">
            <w:pPr>
              <w:rPr/>
            </w:pPr>
            <w:r w:rsidDel="00000000" w:rsidR="00000000" w:rsidRPr="00000000">
              <w:rPr>
                <w:rtl w:val="0"/>
              </w:rPr>
              <w:t xml:space="preserve">Lista definida</w:t>
            </w:r>
          </w:p>
        </w:tc>
        <w:tc>
          <w:tcPr/>
          <w:p w:rsidR="00000000" w:rsidDel="00000000" w:rsidP="00000000" w:rsidRDefault="00000000" w:rsidRPr="00000000" w14:paraId="00000040">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rasgo_amistad</w:t>
            </w:r>
          </w:p>
        </w:tc>
        <w:tc>
          <w:tcPr/>
          <w:p w:rsidR="00000000" w:rsidDel="00000000" w:rsidP="00000000" w:rsidRDefault="00000000" w:rsidRPr="00000000" w14:paraId="00000042">
            <w:pPr>
              <w:rPr/>
            </w:pPr>
            <w:r w:rsidDel="00000000" w:rsidR="00000000" w:rsidRPr="00000000">
              <w:rPr>
                <w:rtl w:val="0"/>
              </w:rPr>
              <w:t xml:space="preserve">FLOAT</w:t>
            </w:r>
          </w:p>
        </w:tc>
        <w:tc>
          <w:tcPr/>
          <w:p w:rsidR="00000000" w:rsidDel="00000000" w:rsidP="00000000" w:rsidRDefault="00000000" w:rsidRPr="00000000" w14:paraId="00000043">
            <w:pPr>
              <w:rPr/>
            </w:pPr>
            <w:r w:rsidDel="00000000" w:rsidR="00000000" w:rsidRPr="00000000">
              <w:rPr>
                <w:rtl w:val="0"/>
              </w:rPr>
              <w:t xml:space="preserve">Nivel de afinidad del NPC con el jugador</w:t>
            </w:r>
          </w:p>
        </w:tc>
        <w:tc>
          <w:tcPr/>
          <w:p w:rsidR="00000000" w:rsidDel="00000000" w:rsidP="00000000" w:rsidRDefault="00000000" w:rsidRPr="00000000" w14:paraId="00000044">
            <w:pPr>
              <w:rPr/>
            </w:pPr>
            <w:r w:rsidDel="00000000" w:rsidR="00000000" w:rsidRPr="00000000">
              <w:rPr>
                <w:rtl w:val="0"/>
              </w:rPr>
              <w:t xml:space="preserve">Rango[0.0-1.0</w:t>
            </w:r>
          </w:p>
        </w:tc>
        <w:tc>
          <w:tcPr/>
          <w:p w:rsidR="00000000" w:rsidDel="00000000" w:rsidP="00000000" w:rsidRDefault="00000000" w:rsidRPr="00000000" w14:paraId="0000004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pStyle w:val="Heading1"/>
        <w:rPr/>
      </w:pPr>
      <w:bookmarkStart w:colFirst="0" w:colLast="0" w:name="_1nbym4acxgw" w:id="9"/>
      <w:bookmarkEnd w:id="9"/>
      <w:r w:rsidDel="00000000" w:rsidR="00000000" w:rsidRPr="00000000">
        <w:rPr>
          <w:rtl w:val="0"/>
        </w:rPr>
        <w:t xml:space="preserve">4. README.md actualizado y versionado</w:t>
      </w:r>
    </w:p>
    <w:p w:rsidR="00000000" w:rsidDel="00000000" w:rsidP="00000000" w:rsidRDefault="00000000" w:rsidRPr="00000000" w14:paraId="00000056">
      <w:pPr>
        <w:rPr/>
      </w:pPr>
      <w:r w:rsidDel="00000000" w:rsidR="00000000" w:rsidRPr="00000000">
        <w:rPr>
          <w:rtl w:val="0"/>
        </w:rPr>
        <w:t xml:space="preserve">Este archivo debe acompañar al proyecto y reflejar su estructura técnica. Se recomienda que contenga al menos:</w:t>
      </w:r>
    </w:p>
    <w:p w:rsidR="00000000" w:rsidDel="00000000" w:rsidP="00000000" w:rsidRDefault="00000000" w:rsidRPr="00000000" w14:paraId="00000057">
      <w:pPr>
        <w:rPr/>
      </w:pPr>
      <w:r w:rsidDel="00000000" w:rsidR="00000000" w:rsidRPr="00000000">
        <w:rPr>
          <w:rtl w:val="0"/>
        </w:rPr>
        <w:t xml:space="preserve">- Nombre del proyecto</w:t>
        <w:br w:type="textWrapping"/>
        <w:t xml:space="preserve">- Objetivo general del sistema</w:t>
        <w:br w:type="textWrapping"/>
        <w:t xml:space="preserve">- Componentes y herramientas utilizadas</w:t>
        <w:br w:type="textWrapping"/>
        <w:t xml:space="preserve">- Instrucciones para ejecutar los scripts</w:t>
        <w:br w:type="textWrapping"/>
        <w:t xml:space="preserve">- Estructura de carpetas y archivos principales</w:t>
        <w:br w:type="textWrapping"/>
        <w:t xml:space="preserve">- Enlace al documento técnico completo</w:t>
        <w:br w:type="textWrapping"/>
        <w:t xml:space="preserve">- Integrantes del equipo</w:t>
      </w:r>
    </w:p>
    <w:p w:rsidR="00000000" w:rsidDel="00000000" w:rsidP="00000000" w:rsidRDefault="00000000" w:rsidRPr="00000000" w14:paraId="00000058">
      <w:pPr>
        <w:pStyle w:val="Heading1"/>
        <w:rPr/>
      </w:pPr>
      <w:bookmarkStart w:colFirst="0" w:colLast="0" w:name="_4my1pdmz3cnh" w:id="10"/>
      <w:bookmarkEnd w:id="10"/>
      <w:r w:rsidDel="00000000" w:rsidR="00000000" w:rsidRPr="00000000">
        <w:rPr>
          <w:rtl w:val="0"/>
        </w:rPr>
        <w:t xml:space="preserve">Cierre</w:t>
      </w:r>
    </w:p>
    <w:p w:rsidR="00000000" w:rsidDel="00000000" w:rsidP="00000000" w:rsidRDefault="00000000" w:rsidRPr="00000000" w14:paraId="00000059">
      <w:pPr>
        <w:rPr/>
      </w:pPr>
      <w:r w:rsidDel="00000000" w:rsidR="00000000" w:rsidRPr="00000000">
        <w:rPr>
          <w:rtl w:val="0"/>
        </w:rPr>
        <w:t xml:space="preserve">Este documento representa el diseño técnico de base para el desarrollo del proyecto de NPCs con personalidad dinamica. Debe ser actualizado si se incorporan nuevas herramientas o cambios estructurales. Al finalizar esta actividad, tanto este documento como el archivo README.md deben estar subidos y versionados en GitHub.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