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P7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Revenue: 9900.00 (Peer Min: 4950.00, Avg: 6840.00, Max: 9900.00)</w:t>
      </w:r>
    </w:p>
    <w:p>
      <w:pPr>
        <w:pStyle w:val="ListBullet"/>
      </w:pPr>
      <w:r>
        <w:t>Risk-Taking: 10.00 (Peer Min: 2.00, Avg: 6.00, Max: 12.00)</w:t>
      </w:r>
    </w:p>
    <w:p>
      <w:pPr>
        <w:pStyle w:val="ListBullet"/>
      </w:pPr>
      <w:r>
        <w:t>Customer Satisfaction: 38.00 (Peer Min: 24.00, Avg: 37.00, Max: 48.00)</w:t>
      </w:r>
    </w:p>
    <w:p>
      <w:pPr>
        <w:pStyle w:val="ListBullet"/>
      </w:pPr>
      <w:r>
        <w:t>Reputation: 2.10 (Peer Min: 0.90, Avg: 2.35, Max: 3.45)</w:t>
      </w:r>
    </w:p>
    <w:p>
      <w:r>
        <w:rPr>
          <w:b/>
        </w:rPr>
        <w:t>Key Strengths (Top KCs):</w:t>
      </w:r>
    </w:p>
    <w:p>
      <w:pPr>
        <w:pStyle w:val="ListBullet"/>
      </w:pPr>
      <w:r>
        <w:t>Solve problems creatively - Final Score: 5</w:t>
      </w:r>
    </w:p>
    <w:p>
      <w:pPr>
        <w:pStyle w:val="ListBullet"/>
      </w:pPr>
      <w:r>
        <w:t>Adapt services to match local needs - Final Score: 5</w:t>
      </w:r>
    </w:p>
    <w:p>
      <w:pPr>
        <w:pStyle w:val="ListBullet"/>
      </w:pPr>
      <w:r>
        <w:t>Calculate revenue, costs, and profit - Final Score: 4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Recognize how trust and reputation grow business - Final Score: 1</w:t>
      </w:r>
    </w:p>
    <w:p>
      <w:pPr>
        <w:pStyle w:val="ListBullet"/>
      </w:pPr>
      <w:r>
        <w:t>Calculate revenue, costs, and profit - Final Score: 4</w:t>
      </w:r>
    </w:p>
    <w:p>
      <w:pPr>
        <w:pStyle w:val="ListBullet"/>
      </w:pPr>
      <w:r>
        <w:t>Apply pricing strategies - Final Score: 4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Price with Purpose</w:t>
      </w:r>
    </w:p>
    <w:p>
      <w:r>
        <w:t>Status: failed_needs_retry, Attempts: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  <w:br/>
              <w:t>+0.67 Customer Satisfaction</w:t>
              <w:br/>
              <w:t>+0.67 Risk-Taking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+0.50</w:t>
            </w:r>
          </w:p>
        </w:tc>
        <w:tc>
          <w:tcPr>
            <w:tcW w:type="dxa" w:w="2160"/>
          </w:tcPr>
          <w:p>
            <w:r>
              <w:t>+225.00 Revenue</w:t>
              <w:br/>
              <w:t>+1.00 Customer Satisfaction</w:t>
              <w:br/>
              <w:t>+0.07 Reputation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Apply pricing strategies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Adapt services to match local needs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  <w:br/>
              <w:t>+4.00 Customer Satisfaction</w:t>
              <w:br/>
              <w:t>+0.30 Reputation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+2.00 Risk-Taking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  <w:br/>
              <w:t>+4.00 Customer Satisfaction</w:t>
              <w:br/>
              <w:t>+4.00 Risk-Taking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Calculate revenue, costs, and profit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Solve problems creatively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Adapt services to match local needs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Apply pricing strategies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P7</w:t>
            </w:r>
          </w:p>
        </w:tc>
        <w:tc>
          <w:tcPr>
            <w:tcW w:type="dxa" w:w="2880"/>
          </w:tcPr>
          <w:p>
            <w:r>
              <w:rPr>
                <w:b/>
              </w:rP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