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KUTEKA FOUNDERS HANDBOOK</w:t>
      </w:r>
    </w:p>
    <w:p>
      <w:r>
        <w:t>Documento fundador da empresa</w:t>
      </w:r>
    </w:p>
    <w:p>
      <w:r>
        <w:t>Versão 1.0 · 5 de Agosto de 2026 · https://kutekalink.com</w:t>
      </w:r>
    </w:p>
    <w:p>
      <w:pPr>
        <w:pStyle w:val="Heading1"/>
      </w:pPr>
      <w:r>
        <w:t>Prefácio — Fecho da fase de desenho</w:t>
      </w:r>
    </w:p>
    <w:p>
      <w:r>
        <w:t>Este handbook declara o fim da fase em que a Kuteka se define sobretudo por documentos e módulos.</w:t>
      </w:r>
    </w:p>
    <w:p>
      <w:r>
        <w:t>A partir desta data, a empresa opera, testa com utilizadores reais, mede resultados e evolui por versões comerciais.</w:t>
      </w:r>
    </w:p>
    <w:p>
      <w:r>
        <w:t>Planeamento adicional sem utilizadores reais é dívida, não progresso.</w:t>
      </w:r>
    </w:p>
    <w:p>
      <w:pPr>
        <w:pStyle w:val="Heading1"/>
      </w:pPr>
      <w:r>
        <w:t>1. O que é a Kuteka</w:t>
      </w:r>
    </w:p>
    <w:p>
      <w:r>
        <w:t>A Kuteka é uma plataforma imobiliária B2B2C em Angola (KEOS / kutekalink.com) que liga:</w:t>
      </w:r>
    </w:p>
    <w:p>
      <w:pPr>
        <w:pStyle w:val="ListBullet"/>
      </w:pPr>
      <w:r>
        <w:t>Clientes — procurar, contratar e pedir serviços</w:t>
      </w:r>
    </w:p>
    <w:p>
      <w:pPr>
        <w:pStyle w:val="ListBullet"/>
      </w:pPr>
      <w:r>
        <w:t>Parceiros Patrimoniais — activar e gerir imóveis</w:t>
      </w:r>
    </w:p>
    <w:p>
      <w:pPr>
        <w:pStyle w:val="ListBullet"/>
      </w:pPr>
      <w:r>
        <w:t>Agentes Certificados — mediação e operação</w:t>
      </w:r>
    </w:p>
    <w:p>
      <w:pPr>
        <w:pStyle w:val="ListBullet"/>
      </w:pPr>
      <w:r>
        <w:t>Prestadores — orçamentos e execução</w:t>
      </w:r>
    </w:p>
    <w:p>
      <w:pPr>
        <w:pStyle w:val="ListBullet"/>
      </w:pPr>
      <w:r>
        <w:t>Administração / Super Admin — operação e motor económico</w:t>
      </w:r>
    </w:p>
    <w:p>
      <w:r>
        <w:t>O núcleo de exploração (pesquisa, favoritos, conta) é gratuito.</w:t>
      </w:r>
    </w:p>
    <w:p>
      <w:r>
        <w:t>Receita vem de pay-per-use, planos de parceiro, Plus opcional e comissões — não de obrigar o cliente a subscrever para usar o básico.</w:t>
      </w:r>
    </w:p>
    <w:p>
      <w:r>
        <w:t>Sem carteira / sem escrow nesta fase. Kuteka não segura dinheiro do cliente (custody_mode = none) até decisão jurídica e de negócio explícita.</w:t>
      </w:r>
    </w:p>
    <w:p>
      <w:pPr>
        <w:pStyle w:val="Heading1"/>
      </w:pPr>
      <w:r>
        <w:t>2. Princípios fundadores (não negociáveis sem revisão formal)</w:t>
      </w:r>
    </w:p>
    <w:p>
      <w:pPr>
        <w:pStyle w:val="ListNumber"/>
      </w:pPr>
      <w:r>
        <w:t>Ledger-first — nenhuma cobrança sem rasto auditável.</w:t>
      </w:r>
    </w:p>
    <w:p>
      <w:pPr>
        <w:pStyle w:val="ListNumber"/>
      </w:pPr>
      <w:r>
        <w:t>Um motor de pagamento — Kuteka Pay; sem caminhos isolados por módulo.</w:t>
      </w:r>
    </w:p>
    <w:p>
      <w:pPr>
        <w:pStyle w:val="ListNumber"/>
      </w:pPr>
      <w:r>
        <w:t>Configuração &gt; código — preços e flags no Super Admin (/app/super).</w:t>
      </w:r>
    </w:p>
    <w:p>
      <w:pPr>
        <w:pStyle w:val="ListNumber"/>
      </w:pPr>
      <w:r>
        <w:t>B2B2C — o volume de receita vem de parceiros, prestadores e B2B; o cliente paga pouco e só por valor claro.</w:t>
      </w:r>
    </w:p>
    <w:p>
      <w:pPr>
        <w:pStyle w:val="ListNumber"/>
      </w:pPr>
      <w:r>
        <w:t>Versões comerciais &gt; módulos — o trabalho serve v1.0 / v1.5 / v2.0 / v3.0.</w:t>
      </w:r>
    </w:p>
    <w:p>
      <w:pPr>
        <w:pStyle w:val="ListNumber"/>
      </w:pPr>
      <w:r>
        <w:t>Um pedido = um dono — operação com responsabilidade clara.</w:t>
      </w:r>
    </w:p>
    <w:p>
      <w:pPr>
        <w:pStyle w:val="ListNumber"/>
      </w:pPr>
      <w:r>
        <w:t>Demo ≠ produção — contas e sandbox saem do caminho crítico antes de beta pública.</w:t>
      </w:r>
    </w:p>
    <w:p>
      <w:pPr>
        <w:pStyle w:val="Heading1"/>
      </w:pPr>
      <w:r>
        <w:t>3. Onde estamos (honestidade fundadora)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3168"/>
          </w:tcPr>
          <w:p>
            <w:r>
              <w:rPr>
                <w:b/>
              </w:rPr>
              <w:t>% aproximada</w:t>
            </w:r>
          </w:p>
        </w:tc>
        <w:tc>
          <w:tcPr>
            <w:tcW w:type="dxa" w:w="3168"/>
          </w:tcPr>
          <w:p>
            <w:r>
              <w:rPr>
                <w:b/>
              </w:rPr>
              <w:t>Leitura</w:t>
            </w:r>
          </w:p>
        </w:tc>
      </w:tr>
      <w:tr>
        <w:tc>
          <w:tcPr>
            <w:tcW w:type="dxa" w:w="3168"/>
          </w:tcPr>
          <w:p>
            <w:r>
              <w:t>Plataforma</w:t>
            </w:r>
          </w:p>
        </w:tc>
        <w:tc>
          <w:tcPr>
            <w:tcW w:type="dxa" w:w="3168"/>
          </w:tcPr>
          <w:p>
            <w:r>
              <w:t>≈ 62%</w:t>
            </w:r>
          </w:p>
        </w:tc>
        <w:tc>
          <w:tcPr>
            <w:tcW w:type="dxa" w:w="3168"/>
          </w:tcPr>
          <w:p>
            <w:r>
              <w:t>Core + finanças + serviços comerciais em sandbox</w:t>
            </w:r>
          </w:p>
        </w:tc>
      </w:tr>
      <w:tr>
        <w:tc>
          <w:tcPr>
            <w:tcW w:type="dxa" w:w="3168"/>
          </w:tcPr>
          <w:p>
            <w:r>
              <w:t>Operação</w:t>
            </w:r>
          </w:p>
        </w:tc>
        <w:tc>
          <w:tcPr>
            <w:tcW w:type="dxa" w:w="3168"/>
          </w:tcPr>
          <w:p>
            <w:r>
              <w:t>≈ 25%</w:t>
            </w:r>
          </w:p>
        </w:tc>
        <w:tc>
          <w:tcPr>
            <w:tcW w:type="dxa" w:w="3168"/>
          </w:tcPr>
          <w:p>
            <w:r>
              <w:t>Processos definidos; falta correr com clientes reais</w:t>
            </w:r>
          </w:p>
        </w:tc>
      </w:tr>
      <w:tr>
        <w:tc>
          <w:tcPr>
            <w:tcW w:type="dxa" w:w="3168"/>
          </w:tcPr>
          <w:p>
            <w:r>
              <w:t>Empresa</w:t>
            </w:r>
          </w:p>
        </w:tc>
        <w:tc>
          <w:tcPr>
            <w:tcW w:type="dxa" w:w="3168"/>
          </w:tcPr>
          <w:p>
            <w:r>
              <w:t>≈ 20%</w:t>
            </w:r>
          </w:p>
        </w:tc>
        <w:tc>
          <w:tcPr>
            <w:tcW w:type="dxa" w:w="3168"/>
          </w:tcPr>
          <w:p>
            <w:r>
              <w:t>Legal/fiscal/receita real ainda incompletos</w:t>
            </w:r>
          </w:p>
        </w:tc>
      </w:tr>
    </w:tbl>
    <w:p/>
    <w:p>
      <w:r>
        <w:t>A plataforma está à frente da operação e da empresa. Por isso o próximo passo não é mais um módulo — é lançar, operar e medir.</w:t>
      </w:r>
    </w:p>
    <w:p>
      <w:r>
        <w:t>Documentação de suporte (já existente no repositório):</w:t>
      </w:r>
    </w:p>
    <w:p>
      <w:pPr>
        <w:pStyle w:val="ListBullet"/>
      </w:pPr>
      <w:r>
        <w:t>Arquitectura Financeira v1.0</w:t>
      </w:r>
    </w:p>
    <w:p>
      <w:pPr>
        <w:pStyle w:val="ListBullet"/>
      </w:pPr>
      <w:r>
        <w:t>KUTEKA ROADMAP MASTER</w:t>
      </w:r>
    </w:p>
    <w:p>
      <w:pPr>
        <w:pStyle w:val="ListBullet"/>
      </w:pPr>
      <w:r>
        <w:t>KUTEKA OPERATING SYSTEM (KOS)</w:t>
      </w:r>
    </w:p>
    <w:p>
      <w:r>
        <w:t>Este handbook não os substitui; fecha a visão e manda executar.</w:t>
      </w:r>
    </w:p>
    <w:p>
      <w:pPr>
        <w:pStyle w:val="Heading1"/>
      </w:pPr>
      <w:r>
        <w:t>4. O que já foi construído (não reabrir sem motivo)</w:t>
      </w:r>
    </w:p>
    <w:p>
      <w:pPr>
        <w:pStyle w:val="ListBullet"/>
      </w:pPr>
      <w:r>
        <w:t>Core v1.0 — Landing, Auth, Shell, Patrimónios, Habitação, Agente, Admin, Confiança, Listing</w:t>
      </w:r>
    </w:p>
    <w:p>
      <w:pPr>
        <w:pStyle w:val="ListBullet"/>
      </w:pPr>
      <w:r>
        <w:t>Contratos e KYC self-serve</w:t>
      </w:r>
    </w:p>
    <w:p>
      <w:pPr>
        <w:pStyle w:val="ListBullet"/>
      </w:pPr>
      <w:r>
        <w:t>Infra financeira — Ledger, créditos, reembolsos, disputas, Command Center</w:t>
      </w:r>
    </w:p>
    <w:p>
      <w:pPr>
        <w:pStyle w:val="ListBullet"/>
      </w:pPr>
      <w:r>
        <w:t>Kuteka Pay (sandbox) — motor unificado</w:t>
      </w:r>
    </w:p>
    <w:p>
      <w:pPr>
        <w:pStyle w:val="ListBullet"/>
      </w:pPr>
      <w:r>
        <w:t>Marketplace operacional (sandbox)</w:t>
      </w:r>
    </w:p>
    <w:p>
      <w:pPr>
        <w:pStyle w:val="ListBullet"/>
      </w:pPr>
      <w:r>
        <w:t>Serviços comerciais — Mudança Inteligente, Encontrar Casa, Concierge, Garantia, Assistência 24h (ciclos completos em sandbox)</w:t>
      </w:r>
    </w:p>
    <w:p>
      <w:r>
        <w:t>Produção: https://kutekalink.com</w:t>
      </w:r>
    </w:p>
    <w:p>
      <w:pPr>
        <w:pStyle w:val="Heading1"/>
      </w:pPr>
      <w:r>
        <w:t>5. Metodologia — versões comerciais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3168"/>
          </w:tcPr>
          <w:p>
            <w:r>
              <w:rPr>
                <w:b/>
              </w:rPr>
              <w:t>Objectivo</w:t>
            </w:r>
          </w:p>
        </w:tc>
        <w:tc>
          <w:tcPr>
            <w:tcW w:type="dxa" w:w="3168"/>
          </w:tcPr>
          <w:p>
            <w:r>
              <w:rPr>
                <w:b/>
              </w:rPr>
              <w:t>Critério de saída</w:t>
            </w:r>
          </w:p>
        </w:tc>
      </w:tr>
      <w:tr>
        <w:tc>
          <w:tcPr>
            <w:tcW w:type="dxa" w:w="3168"/>
          </w:tcPr>
          <w:p>
            <w:r>
              <w:t>v1.0 Beta</w:t>
            </w:r>
          </w:p>
        </w:tc>
        <w:tc>
          <w:tcPr>
            <w:tcW w:type="dxa" w:w="3168"/>
          </w:tcPr>
          <w:p>
            <w:r>
              <w:t>Utilizadores reais; operação mínima; transparência do que é beta</w:t>
            </w:r>
          </w:p>
        </w:tc>
        <w:tc>
          <w:tcPr>
            <w:tcW w:type="dxa" w:w="3168"/>
          </w:tcPr>
          <w:p>
            <w:r>
              <w:t>Go-live: legal mínimo, demos off, suporte, SLA em horário comercial</w:t>
            </w:r>
          </w:p>
        </w:tc>
      </w:tr>
      <w:tr>
        <w:tc>
          <w:tcPr>
            <w:tcW w:type="dxa" w:w="3168"/>
          </w:tcPr>
          <w:p>
            <w:r>
              <w:t>v1.5</w:t>
            </w:r>
          </w:p>
        </w:tc>
        <w:tc>
          <w:tcPr>
            <w:tcW w:type="dxa" w:w="3168"/>
          </w:tcPr>
          <w:p>
            <w:r>
              <w:t>Pagamentos reais + operação estável</w:t>
            </w:r>
          </w:p>
        </w:tc>
        <w:tc>
          <w:tcPr>
            <w:tcW w:type="dxa" w:w="3168"/>
          </w:tcPr>
          <w:p>
            <w:r>
              <w:t>Gateway AO (Multicaixa/EMIS); reconciliação; SLA ≥ 90%; notificações</w:t>
            </w:r>
          </w:p>
        </w:tc>
      </w:tr>
      <w:tr>
        <w:tc>
          <w:tcPr>
            <w:tcW w:type="dxa" w:w="3168"/>
          </w:tcPr>
          <w:p>
            <w:r>
              <w:t>v2.0</w:t>
            </w:r>
          </w:p>
        </w:tc>
        <w:tc>
          <w:tcPr>
            <w:tcW w:type="dxa" w:w="3168"/>
          </w:tcPr>
          <w:p>
            <w:r>
              <w:t>KAI + marketplace maduro + i18n</w:t>
            </w:r>
          </w:p>
        </w:tc>
        <w:tc>
          <w:tcPr>
            <w:tcW w:type="dxa" w:w="3168"/>
          </w:tcPr>
          <w:p>
            <w:r>
              <w:t>Escala operacional; inteligência; prestadores em volume</w:t>
            </w:r>
          </w:p>
        </w:tc>
      </w:tr>
      <w:tr>
        <w:tc>
          <w:tcPr>
            <w:tcW w:type="dxa" w:w="3168"/>
          </w:tcPr>
          <w:p>
            <w:r>
              <w:t>v3.0</w:t>
            </w:r>
          </w:p>
        </w:tc>
        <w:tc>
          <w:tcPr>
            <w:tcW w:type="dxa" w:w="3168"/>
          </w:tcPr>
          <w:p>
            <w:r>
              <w:t>Ecossistema</w:t>
            </w:r>
          </w:p>
        </w:tc>
        <w:tc>
          <w:tcPr>
            <w:tcW w:type="dxa" w:w="3168"/>
          </w:tcPr>
          <w:p>
            <w:r>
              <w:t>API, white label, expansão; escrow só se aprovado legal/PO</w:t>
            </w:r>
          </w:p>
        </w:tc>
      </w:tr>
    </w:tbl>
    <w:p/>
    <w:p>
      <w:r>
        <w:t>Regra de backlog: só entra o que desbloqueia a versão activa, reduz risco legal/financeiro, ou gera receita mensurável sem novo silo de pagamento.</w:t>
      </w:r>
    </w:p>
    <w:p>
      <w:pPr>
        <w:pStyle w:val="Heading1"/>
      </w:pPr>
      <w:r>
        <w:t>6. Operação mínima (o que a empresa faz todos os dias)</w:t>
      </w:r>
    </w:p>
    <w:p>
      <w:pPr>
        <w:pStyle w:val="Heading2"/>
      </w:pPr>
      <w:r>
        <w:t>Papéis (empilháveis no início)</w:t>
      </w:r>
    </w:p>
    <w:p>
      <w:r>
        <w:t>Super Admin → Admin Geral → Supervisores (Comercial / Operacional / Financeiro) → Agentes → Atendimento → Prestadores / Parceiros</w:t>
      </w:r>
    </w:p>
    <w:p>
      <w:pPr>
        <w:pStyle w:val="Heading2"/>
      </w:pPr>
      <w:r>
        <w:t>Fluxo de pedido</w:t>
      </w:r>
    </w:p>
    <w:p>
      <w:r>
        <w:t>Cliente cria → Kuteka Pay cobra → Operações atribui dono → Execução → Fecho → Avaliação → Ledger / Qualidade</w:t>
      </w:r>
    </w:p>
    <w:p>
      <w:pPr>
        <w:pStyle w:val="Heading2"/>
      </w:pPr>
      <w:r>
        <w:t>Prioridade imediata (v1.0)</w:t>
      </w:r>
    </w:p>
    <w:p>
      <w:pPr>
        <w:pStyle w:val="ListNumber"/>
      </w:pPr>
      <w:r>
        <w:t>Publicar Termos e Privacidade</w:t>
      </w:r>
    </w:p>
    <w:p>
      <w:pPr>
        <w:pStyle w:val="ListNumber"/>
      </w:pPr>
      <w:r>
        <w:t>Desactivar demos públicos / credenciais em docs públicos</w:t>
      </w:r>
    </w:p>
    <w:p>
      <w:pPr>
        <w:pStyle w:val="ListNumber"/>
      </w:pPr>
      <w:r>
        <w:t>Canal de suporte + horário</w:t>
      </w:r>
    </w:p>
    <w:p>
      <w:pPr>
        <w:pStyle w:val="ListNumber"/>
      </w:pPr>
      <w:r>
        <w:t>Treinar quem opera as filas (D1–D5 + marketplace)</w:t>
      </w:r>
    </w:p>
    <w:p>
      <w:pPr>
        <w:pStyle w:val="ListNumber"/>
      </w:pPr>
      <w:r>
        <w:t>Convidar utilizadores reais e medir (registos, activação, pedidos, SLA, receita sandbox→real)</w:t>
      </w:r>
    </w:p>
    <w:p>
      <w:r>
        <w:t>Detalhe operacional: ver KOS no repositório.</w:t>
      </w:r>
    </w:p>
    <w:p>
      <w:pPr>
        <w:pStyle w:val="Heading1"/>
      </w:pPr>
      <w:r>
        <w:t>7. O que fica explicitamente fora até à versão certa</w:t>
      </w:r>
    </w:p>
    <w:p>
      <w:pPr>
        <w:pStyle w:val="ListBullet"/>
      </w:pPr>
      <w:r>
        <w:t>Carteira / escrow (até decisão jurídica)</w:t>
      </w:r>
    </w:p>
    <w:p>
      <w:pPr>
        <w:pStyle w:val="ListBullet"/>
      </w:pPr>
      <w:r>
        <w:t>White label e API pública (v3.0)</w:t>
      </w:r>
    </w:p>
    <w:p>
      <w:pPr>
        <w:pStyle w:val="ListBullet"/>
      </w:pPr>
      <w:r>
        <w:t>Marketplaces setoriais completos (financeiro, jurídico, seguros, arquitectura) antes de v2/v3</w:t>
      </w:r>
    </w:p>
    <w:p>
      <w:pPr>
        <w:pStyle w:val="ListBullet"/>
      </w:pPr>
      <w:r>
        <w:t>“Fechar 100% dos módulos” antes de ter clientes pagantes</w:t>
      </w:r>
    </w:p>
    <w:p>
      <w:pPr>
        <w:pStyle w:val="ListBullet"/>
      </w:pPr>
      <w:r>
        <w:t>Novos documentos de visão sem evidência de utilização real</w:t>
      </w:r>
    </w:p>
    <w:p>
      <w:pPr>
        <w:pStyle w:val="Heading1"/>
      </w:pPr>
      <w:r>
        <w:t>8. Decisão fundadora</w:t>
      </w:r>
    </w:p>
    <w:p>
      <w:r>
        <w:t>Nós, na qualidade de direcção do projecto Kuteka, declaramos:</w:t>
      </w:r>
    </w:p>
    <w:p>
      <w:pPr>
        <w:pStyle w:val="ListNumber"/>
      </w:pPr>
      <w:r>
        <w:t>A fase de desenho estratégico está fechada.</w:t>
      </w:r>
    </w:p>
    <w:p>
      <w:pPr>
        <w:pStyle w:val="ListNumber"/>
      </w:pPr>
      <w:r>
        <w:t>A fonte de verdade da empresa passa a ser: utilizadores reais + métricas + versões comerciais.</w:t>
      </w:r>
    </w:p>
    <w:p>
      <w:pPr>
        <w:pStyle w:val="ListNumber"/>
      </w:pPr>
      <w:r>
        <w:t>A próxima obrigação é Kuteka v1.0 Beta — operar, testar, medir, corrigir.</w:t>
      </w:r>
    </w:p>
    <w:p>
      <w:pPr>
        <w:pStyle w:val="ListNumber"/>
      </w:pPr>
      <w:r>
        <w:t>Qualquer regresso a planeamento indefinido exige justificação escrita perante a Direção.</w:t>
      </w:r>
    </w:p>
    <w:p>
      <w:r>
        <w:t>Assinatura simbólica de fecho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752"/>
          </w:tcPr>
          <w:p>
            <w:r>
              <w:t>Documento</w:t>
            </w:r>
          </w:p>
        </w:tc>
        <w:tc>
          <w:tcPr>
            <w:tcW w:type="dxa" w:w="4752"/>
          </w:tcPr>
          <w:p>
            <w:r>
              <w:t>Kuteka Founders Handbook v1.0</w:t>
            </w:r>
          </w:p>
        </w:tc>
      </w:tr>
      <w:tr>
        <w:tc>
          <w:tcPr>
            <w:tcW w:type="dxa" w:w="4752"/>
          </w:tcPr>
          <w:p>
            <w:r>
              <w:t>Data</w:t>
            </w:r>
          </w:p>
        </w:tc>
        <w:tc>
          <w:tcPr>
            <w:tcW w:type="dxa" w:w="4752"/>
          </w:tcPr>
          <w:p>
            <w:r>
              <w:t>2026-08-05</w:t>
            </w:r>
          </w:p>
        </w:tc>
      </w:tr>
      <w:tr>
        <w:tc>
          <w:tcPr>
            <w:tcW w:type="dxa" w:w="4752"/>
          </w:tcPr>
          <w:p>
            <w:r>
              <w:t>Estado</w:t>
            </w:r>
          </w:p>
        </w:tc>
        <w:tc>
          <w:tcPr>
            <w:tcW w:type="dxa" w:w="4752"/>
          </w:tcPr>
          <w:p>
            <w:r>
              <w:t>Aprovado para execução</w:t>
            </w:r>
          </w:p>
        </w:tc>
      </w:tr>
      <w:tr>
        <w:tc>
          <w:tcPr>
            <w:tcW w:type="dxa" w:w="4752"/>
          </w:tcPr>
          <w:p>
            <w:r>
              <w:t>Próximo marco</w:t>
            </w:r>
          </w:p>
        </w:tc>
        <w:tc>
          <w:tcPr>
            <w:tcW w:type="dxa" w:w="4752"/>
          </w:tcPr>
          <w:p>
            <w:r>
              <w:t>Kuteka v1.0 Beta em operação com utilizadores reais</w:t>
            </w:r>
          </w:p>
        </w:tc>
      </w:tr>
    </w:tbl>
    <w:p/>
    <w:p>
      <w:pPr>
        <w:pStyle w:val="Heading1"/>
      </w:pPr>
      <w:r>
        <w:t>9. Contacto e activos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4752"/>
          </w:tcPr>
          <w:p>
            <w:r>
              <w:rPr>
                <w:b/>
              </w:rPr>
              <w:t>Local</w:t>
            </w:r>
          </w:p>
        </w:tc>
      </w:tr>
      <w:tr>
        <w:tc>
          <w:tcPr>
            <w:tcW w:type="dxa" w:w="4752"/>
          </w:tcPr>
          <w:p>
            <w:r>
              <w:t>Site</w:t>
            </w:r>
          </w:p>
        </w:tc>
        <w:tc>
          <w:tcPr>
            <w:tcW w:type="dxa" w:w="4752"/>
          </w:tcPr>
          <w:p>
            <w:r>
              <w:t>https://kutekalink.com</w:t>
            </w:r>
          </w:p>
        </w:tc>
      </w:tr>
      <w:tr>
        <w:tc>
          <w:tcPr>
            <w:tcW w:type="dxa" w:w="4752"/>
          </w:tcPr>
          <w:p>
            <w:r>
              <w:t>Repositório</w:t>
            </w:r>
          </w:p>
        </w:tc>
        <w:tc>
          <w:tcPr>
            <w:tcW w:type="dxa" w:w="4752"/>
          </w:tcPr>
          <w:p>
            <w:r>
              <w:t>github.com/EduardoZ121/Site_Angola</w:t>
            </w:r>
          </w:p>
        </w:tc>
      </w:tr>
      <w:tr>
        <w:tc>
          <w:tcPr>
            <w:tcW w:type="dxa" w:w="4752"/>
          </w:tcPr>
          <w:p>
            <w:r>
              <w:t>Super Admin</w:t>
            </w:r>
          </w:p>
        </w:tc>
        <w:tc>
          <w:tcPr>
            <w:tcW w:type="dxa" w:w="4752"/>
          </w:tcPr>
          <w:p>
            <w:r>
              <w:t>/app/super</w:t>
            </w:r>
          </w:p>
        </w:tc>
      </w:tr>
      <w:tr>
        <w:tc>
          <w:tcPr>
            <w:tcW w:type="dxa" w:w="4752"/>
          </w:tcPr>
          <w:p>
            <w:r>
              <w:t>Hub financeiro</w:t>
            </w:r>
          </w:p>
        </w:tc>
        <w:tc>
          <w:tcPr>
            <w:tcW w:type="dxa" w:w="4752"/>
          </w:tcPr>
          <w:p>
            <w:r>
              <w:t>/app/financeiro</w:t>
            </w:r>
          </w:p>
        </w:tc>
      </w:tr>
    </w:tbl>
    <w:p/>
    <w:p>
      <w:r>
        <w:t>— Fim do Founders Handbook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