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0 — Manifesto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KUTEKA-FASE0-MANIFEST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**Data entrega**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**Auditoria final**</w:t>
            </w:r>
          </w:p>
        </w:tc>
        <w:tc>
          <w:tcPr>
            <w:tcW w:type="dxa" w:w="4320"/>
          </w:tcPr>
          <w:p>
            <w:r>
              <w:t>2026-08-28 — ver [`KUTEKA_FASE0_FINAL_AUDIT_REPORT_2026-08-28.md`](./KUTEKA_FASE0_FINAL_AUDIT_REPORT_2026-08-28.md)</w:t>
            </w:r>
          </w:p>
        </w:tc>
      </w:tr>
      <w:tr>
        <w:tc>
          <w:tcPr>
            <w:tcW w:type="dxa" w:w="4320"/>
          </w:tcPr>
          <w:p>
            <w:r>
              <w:t>**Autorização**</w:t>
            </w:r>
          </w:p>
        </w:tc>
        <w:tc>
          <w:tcPr>
            <w:tcW w:type="dxa" w:w="4320"/>
          </w:tcPr>
          <w:p>
            <w:r>
              <w:t>`AUTORIZO: FASE 0 — documentação [C1–C10]`</w:t>
            </w:r>
          </w:p>
        </w:tc>
      </w:tr>
      <w:tr>
        <w:tc>
          <w:tcPr>
            <w:tcW w:type="dxa" w:w="4320"/>
          </w:tcPr>
          <w:p>
            <w:r>
              <w:t>**Código alterado**</w:t>
            </w:r>
          </w:p>
        </w:tc>
        <w:tc>
          <w:tcPr>
            <w:tcW w:type="dxa" w:w="4320"/>
          </w:tcPr>
          <w:p>
            <w:r>
              <w:t>**NENHUM**</w:t>
            </w:r>
          </w:p>
        </w:tc>
      </w:tr>
      <w:tr>
        <w:tc>
          <w:tcPr>
            <w:tcW w:type="dxa" w:w="4320"/>
          </w:tcPr>
          <w:p>
            <w:r>
              <w:t>**Migrations**</w:t>
            </w:r>
          </w:p>
        </w:tc>
        <w:tc>
          <w:tcPr>
            <w:tcW w:type="dxa" w:w="4320"/>
          </w:tcPr>
          <w:p>
            <w:r>
              <w:t>**NENHUMA**</w:t>
            </w:r>
          </w:p>
        </w:tc>
      </w:tr>
      <w:tr>
        <w:tc>
          <w:tcPr>
            <w:tcW w:type="dxa" w:w="4320"/>
          </w:tcPr>
          <w:p>
            <w:r>
              <w:t>**Deploy**</w:t>
            </w:r>
          </w:p>
        </w:tc>
        <w:tc>
          <w:tcPr>
            <w:tcW w:type="dxa" w:w="4320"/>
          </w:tcPr>
          <w:p>
            <w:r>
              <w:t>**NENHUM**</w:t>
            </w:r>
          </w:p>
        </w:tc>
      </w:tr>
    </w:tbl>
    <w:p/>
    <w:p>
      <w:pPr>
        <w:pStyle w:val="Heading2"/>
      </w:pPr>
      <w:r>
        <w:t>Escopo executado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Normalização FIN (FIN-002–010)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Documentação dual path comissão FIN-005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Packs Finance + Legal + STR-001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Pack Governance + Protocolo FASE 0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Pack Compliance (POL/CMP/BCP/DRP/INC/DOC)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ADR-027 identidade Founder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Beta Charter v2 + scorecard + QA + reuse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Growth Architecture paper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C9</w:t>
            </w:r>
          </w:p>
        </w:tc>
        <w:tc>
          <w:tcPr>
            <w:tcW w:type="dxa" w:w="2880"/>
          </w:tcPr>
          <w:p>
            <w:r>
              <w:t>Templates MIN/INC/Decision/ADVICE spec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Master Table 65 IDs + Doc3 table 80 itens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2"/>
      </w:pPr>
      <w:r>
        <w:t>Garantias não-destruição</w:t>
      </w:r>
    </w:p>
    <w:p>
      <w:r>
        <w:t>Confirmado: zero alterações a RBAC, RLS, menus, Pay, comissões (SQL/RPC/UI), Founder Center, Growth funcional.</w:t>
      </w:r>
    </w:p>
    <w:p>
      <w:pPr>
        <w:pStyle w:val="Heading2"/>
      </w:pPr>
      <w:r>
        <w:t>Lista exacta de ficheiros</w:t>
      </w:r>
    </w:p>
    <w:p>
      <w:pPr>
        <w:pStyle w:val="Heading3"/>
      </w:pPr>
      <w:r>
        <w:t>Criados (24)</w:t>
      </w:r>
    </w:p>
    <w:p>
      <w:pPr>
        <w:pStyle w:val="ListNumber"/>
      </w:pPr>
      <w:r>
        <w:t>`docs/master-dossier/README.md`</w:t>
      </w:r>
    </w:p>
    <w:p>
      <w:pPr>
        <w:pStyle w:val="ListNumber"/>
      </w:pPr>
      <w:r>
        <w:t>`docs/master-dossier/KUTEKA_MASTER_DOSSIER_INDEX_2026-08-28.md`</w:t>
      </w:r>
    </w:p>
    <w:p>
      <w:pPr>
        <w:pStyle w:val="ListNumber"/>
      </w:pPr>
      <w:r>
        <w:t>`docs/master-dossier/finance/C1_FIN_ID_NORMALIZATION_2026-08-28.md`</w:t>
      </w:r>
    </w:p>
    <w:p>
      <w:pPr>
        <w:pStyle w:val="ListNumber"/>
      </w:pPr>
      <w:r>
        <w:t>`docs/master-dossier/finance/C2_KUT-FIN-005_DUAL_COMMISSION_PATHS.md`</w:t>
      </w:r>
    </w:p>
    <w:p>
      <w:pPr>
        <w:pStyle w:val="ListNumber"/>
      </w:pPr>
      <w:r>
        <w:t>`docs/master-dossier/finance/KUT-FIN_PACK_DRAFTS_v0.1.md`</w:t>
      </w:r>
    </w:p>
    <w:p>
      <w:pPr>
        <w:pStyle w:val="ListNumber"/>
      </w:pPr>
      <w:r>
        <w:t>`docs/master-dossier/legal/KUT-LEG_PACK_DRAFTS_v0.1.md`</w:t>
      </w:r>
    </w:p>
    <w:p>
      <w:pPr>
        <w:pStyle w:val="ListNumber"/>
      </w:pPr>
      <w:r>
        <w:t>`docs/master-dossier/governance/KUT-GOV_PACK_DRAFTS_v0.1.md`</w:t>
      </w:r>
    </w:p>
    <w:p>
      <w:pPr>
        <w:pStyle w:val="ListNumber"/>
      </w:pPr>
      <w:r>
        <w:t>`docs/master-dossier/governance/KUT-STR-001_BUSINESS_MODEL_CANVAS_DRAFT_v0.1.md`</w:t>
      </w:r>
    </w:p>
    <w:p>
      <w:pPr>
        <w:pStyle w:val="ListNumber"/>
      </w:pPr>
      <w:r>
        <w:t>`docs/master-dossier/compliance/KUT-POL_CMP_BCP_DRP_INC_PACK_v0.1.md`</w:t>
      </w:r>
    </w:p>
    <w:p>
      <w:pPr>
        <w:pStyle w:val="ListNumber"/>
      </w:pPr>
      <w:r>
        <w:t>`docs/architecture/ADR-027-founder-institutional-identity.md`</w:t>
      </w:r>
    </w:p>
    <w:p>
      <w:pPr>
        <w:pStyle w:val="ListNumber"/>
      </w:pPr>
      <w:r>
        <w:t>`docs/master-dossier/beta/KUTEKA_BETA_CHARTER_v2.md`</w:t>
      </w:r>
    </w:p>
    <w:p>
      <w:pPr>
        <w:pStyle w:val="ListNumber"/>
      </w:pPr>
      <w:r>
        <w:t>`docs/master-dossier/beta/KUTEKA_BETA_SCORECARD_v0.1.md`</w:t>
      </w:r>
    </w:p>
    <w:p>
      <w:pPr>
        <w:pStyle w:val="ListNumber"/>
      </w:pPr>
      <w:r>
        <w:t>`docs/master-dossier/beta/KUTEKA_BETA_QA_PLAYBOOK_v0.1.md`</w:t>
      </w:r>
    </w:p>
    <w:p>
      <w:pPr>
        <w:pStyle w:val="ListNumber"/>
      </w:pPr>
      <w:r>
        <w:t>`docs/master-dossier/beta/KUTEKA_BETA_REUSE_MAP_v0.1.md`</w:t>
      </w:r>
    </w:p>
    <w:p>
      <w:pPr>
        <w:pStyle w:val="ListNumber"/>
      </w:pPr>
      <w:r>
        <w:t>`docs/master-dossier/growth/KUTEKA_GROWTH_ARCHITECTURE_PAPER_v0.1.md`</w:t>
      </w:r>
    </w:p>
    <w:p>
      <w:pPr>
        <w:pStyle w:val="ListNumber"/>
      </w:pPr>
      <w:r>
        <w:t>`docs/master-dossier/templates/KUT-MIN-2026-001_TEMPLATE.md`</w:t>
      </w:r>
    </w:p>
    <w:p>
      <w:pPr>
        <w:pStyle w:val="ListNumber"/>
      </w:pPr>
      <w:r>
        <w:t>`docs/master-dossier/templates/KUT-INC-2026-001_TEMPLATE.md`</w:t>
      </w:r>
    </w:p>
    <w:p>
      <w:pPr>
        <w:pStyle w:val="ListNumber"/>
      </w:pPr>
      <w:r>
        <w:t>`docs/master-dossier/templates/KUT-GOV-002_DECISION_REGISTER_TEMPLATE.md`</w:t>
      </w:r>
    </w:p>
    <w:p>
      <w:pPr>
        <w:pStyle w:val="ListNumber"/>
      </w:pPr>
      <w:r>
        <w:t>`docs/master-dossier/templates/KUT-ADVICE_REGISTRY_SPEC_v0.1.md`</w:t>
      </w:r>
    </w:p>
    <w:p>
      <w:pPr>
        <w:pStyle w:val="ListNumber"/>
      </w:pPr>
      <w:r>
        <w:t>`docs/master-dossier/consolidation/KUTEKA_DOC3_VALIDATION_TABLE_2026-08-28.md`</w:t>
      </w:r>
    </w:p>
    <w:p>
      <w:pPr>
        <w:pStyle w:val="ListNumber"/>
      </w:pPr>
      <w:r>
        <w:t>`docs/master-dossier/consolidation/KUTEKA_FASE0_DELIVERY_MANIFEST_2026-08-28.md` (este ficheiro)</w:t>
      </w:r>
    </w:p>
    <w:p>
      <w:pPr>
        <w:pStyle w:val="ListNumber"/>
      </w:pPr>
      <w:r>
        <w:t>`docs/master-dossier/consolidation/KUTEKA_KUT_XXX_MASTER_TABLE_2026-08-28.md` (cópia actualizada)</w:t>
      </w:r>
    </w:p>
    <w:p>
      <w:pPr>
        <w:pStyle w:val="Heading3"/>
      </w:pPr>
      <w:r>
        <w:t>Actualizados / adicionados em product (2)</w:t>
      </w:r>
    </w:p>
    <w:p>
      <w:pPr>
        <w:pStyle w:val="ListNumber"/>
      </w:pPr>
      <w:r>
        <w:t>`docs/product/KUTEKA_GOVERNED_INTERPRETATION_REPORT_2026-08-28.md` (untracked → versionado)</w:t>
      </w:r>
    </w:p>
    <w:p>
      <w:pPr>
        <w:pStyle w:val="ListNumber"/>
      </w:pPr>
      <w:r>
        <w:t>`docs/product/KUTEKA_KUT_XXX_MASTER_TABLE_2026-08-28.md` (sync com consolidation v1.1)</w:t>
      </w:r>
    </w:p>
    <w:p>
      <w:pPr>
        <w:pStyle w:val="Heading2"/>
      </w:pPr>
      <w:r>
        <w:t>Métricas consolidadas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Conjunto</w:t>
            </w:r>
          </w:p>
        </w:tc>
        <w:tc>
          <w:tcPr>
            <w:tcW w:type="dxa" w:w="4320"/>
          </w:tcPr>
          <w:p>
            <w:r>
              <w:t>Contagem</w:t>
            </w:r>
          </w:p>
        </w:tc>
      </w:tr>
      <w:tr>
        <w:tc>
          <w:tcPr>
            <w:tcW w:type="dxa" w:w="4320"/>
          </w:tcPr>
          <w:p>
            <w:r>
              <w:t>KUT-XXX Master Table</w:t>
            </w:r>
          </w:p>
        </w:tc>
        <w:tc>
          <w:tcPr>
            <w:tcW w:type="dxa" w:w="4320"/>
          </w:tcPr>
          <w:p>
            <w:r>
              <w:t>**65** IDs</w:t>
            </w:r>
          </w:p>
        </w:tc>
      </w:tr>
      <w:tr>
        <w:tc>
          <w:tcPr>
            <w:tcW w:type="dxa" w:w="4320"/>
          </w:tcPr>
          <w:p>
            <w:r>
              <w:t>Doc 3 validation</w:t>
            </w:r>
          </w:p>
        </w:tc>
        <w:tc>
          <w:tcPr>
            <w:tcW w:type="dxa" w:w="4320"/>
          </w:tcPr>
          <w:p>
            <w:r>
              <w:t>**80** itens</w:t>
            </w:r>
          </w:p>
        </w:tc>
      </w:tr>
      <w:tr>
        <w:tc>
          <w:tcPr>
            <w:tcW w:type="dxa" w:w="4320"/>
          </w:tcPr>
          <w:p>
            <w:r>
              <w:t>Novos KUT-FIN</w:t>
            </w:r>
          </w:p>
        </w:tc>
        <w:tc>
          <w:tcPr>
            <w:tcW w:type="dxa" w:w="4320"/>
          </w:tcPr>
          <w:p>
            <w:r>
              <w:t>FIN-009, FIN-010</w:t>
            </w:r>
          </w:p>
        </w:tc>
      </w:tr>
    </w:tbl>
    <w:p/>
    <w:p>
      <w:pPr>
        <w:pStyle w:val="Heading2"/>
      </w:pPr>
      <w:r>
        <w:t>Paragem</w:t>
      </w:r>
    </w:p>
    <w:p>
      <w:r>
        <w:t>Fase 0 documental concluída (auditoria final 2026-08-28).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Artefacto</w:t>
            </w:r>
          </w:p>
        </w:tc>
        <w:tc>
          <w:tcPr>
            <w:tcW w:type="dxa" w:w="4320"/>
          </w:tcPr>
          <w:p>
            <w:r>
              <w:t>Ficheiro</w:t>
            </w:r>
          </w:p>
        </w:tc>
      </w:tr>
      <w:tr>
        <w:tc>
          <w:tcPr>
            <w:tcW w:type="dxa" w:w="4320"/>
          </w:tcPr>
          <w:p>
            <w:r>
              <w:t>Auditoria final</w:t>
            </w:r>
          </w:p>
        </w:tc>
        <w:tc>
          <w:tcPr>
            <w:tcW w:type="dxa" w:w="4320"/>
          </w:tcPr>
          <w:p>
            <w:r>
              <w:t>[`KUTEKA_FASE0_FINAL_AUDIT_REPORT_2026-08-28.md`](./KUTEKA_FASE0_FINAL_AUDIT_REPORT_2026-08-28.md)</w:t>
            </w:r>
          </w:p>
        </w:tc>
      </w:tr>
      <w:tr>
        <w:tc>
          <w:tcPr>
            <w:tcW w:type="dxa" w:w="4320"/>
          </w:tcPr>
          <w:p>
            <w:r>
              <w:t>Handover</w:t>
            </w:r>
          </w:p>
        </w:tc>
        <w:tc>
          <w:tcPr>
            <w:tcW w:type="dxa" w:w="4320"/>
          </w:tcPr>
          <w:p>
            <w:r>
              <w:t>[`KUTEKA_FASE0_HANDOVER_2026-08-28.md`](./KUTEKA_FASE0_HANDOVER_2026-08-28.md)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[`KUTEKA_FASE0_DELIVERY_CHECKLIST_2026-08-28.md`](./KUTEKA_FASE0_DELIVERY_CHECKLIST_2026-08-28.md)</w:t>
            </w:r>
          </w:p>
        </w:tc>
      </w:tr>
      <w:tr>
        <w:tc>
          <w:tcPr>
            <w:tcW w:type="dxa" w:w="4320"/>
          </w:tcPr>
          <w:p>
            <w:r>
              <w:t>Decisões pendentes</w:t>
            </w:r>
          </w:p>
        </w:tc>
        <w:tc>
          <w:tcPr>
            <w:tcW w:type="dxa" w:w="4320"/>
          </w:tcPr>
          <w:p>
            <w:r>
              <w:t>[`KUTEKA_FASE0_PENDING_DECISIONS_2026-08-28.md`](./KUTEKA_FASE0_PENDING_DECISIONS_2026-08-28.md)</w:t>
            </w:r>
          </w:p>
        </w:tc>
      </w:tr>
    </w:tbl>
    <w:p/>
    <w:p>
      <w:r>
        <w:t>Publicação GitHub: pendente (fora desta execução).</w:t>
      </w:r>
    </w:p>
    <w:p>
      <w:r>
        <w:t>Aguardar AUTORIZO: FASE 1 — [escopo] após Founder validar + publicar.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