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KUT-STR-001 — Business Model Canvas Kuteka (DRAFT v0.1)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KUT-STR-001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0.1-DRAFT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Rascunho — aguarda Founder + contabilista + advogado</w:t>
            </w:r>
          </w:p>
        </w:tc>
      </w:tr>
    </w:tbl>
    <w:p/>
    <w:p>
      <w:pPr>
        <w:pStyle w:val="Heading2"/>
      </w:pPr>
      <w:r>
        <w:t>Canvas (resumo)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Bloco</w:t>
            </w:r>
          </w:p>
        </w:tc>
        <w:tc>
          <w:tcPr>
            <w:tcW w:type="dxa" w:w="4320"/>
          </w:tcPr>
          <w:p>
            <w:r>
              <w:t>Conteúdo Kuteka</w:t>
            </w:r>
          </w:p>
        </w:tc>
      </w:tr>
      <w:tr>
        <w:tc>
          <w:tcPr>
            <w:tcW w:type="dxa" w:w="4320"/>
          </w:tcPr>
          <w:p>
            <w:r>
              <w:t>**Segmentos**</w:t>
            </w:r>
          </w:p>
        </w:tc>
        <w:tc>
          <w:tcPr>
            <w:tcW w:type="dxa" w:w="4320"/>
          </w:tcPr>
          <w:p>
            <w:r>
              <w:t>Clientes, PP, Agentes, Prestadores, B2B (bancos/seguradoras futuro)</w:t>
            </w:r>
          </w:p>
        </w:tc>
      </w:tr>
      <w:tr>
        <w:tc>
          <w:tcPr>
            <w:tcW w:type="dxa" w:w="4320"/>
          </w:tcPr>
          <w:p>
            <w:r>
              <w:t>**Proposta valor**</w:t>
            </w:r>
          </w:p>
        </w:tc>
        <w:tc>
          <w:tcPr>
            <w:tcW w:type="dxa" w:w="4320"/>
          </w:tcPr>
          <w:p>
            <w:r>
              <w:t>Ecossistema habitação + património + serviços Angola</w:t>
            </w:r>
          </w:p>
        </w:tc>
      </w:tr>
      <w:tr>
        <w:tc>
          <w:tcPr>
            <w:tcW w:type="dxa" w:w="4320"/>
          </w:tcPr>
          <w:p>
            <w:r>
              <w:t>**Canais**</w:t>
            </w:r>
          </w:p>
        </w:tc>
        <w:tc>
          <w:tcPr>
            <w:tcW w:type="dxa" w:w="4320"/>
          </w:tcPr>
          <w:p>
            <w:r>
              <w:t>Web app, referrals futuro, parceiros</w:t>
            </w:r>
          </w:p>
        </w:tc>
      </w:tr>
      <w:tr>
        <w:tc>
          <w:tcPr>
            <w:tcW w:type="dxa" w:w="4320"/>
          </w:tcPr>
          <w:p>
            <w:r>
              <w:t>**Relações**</w:t>
            </w:r>
          </w:p>
        </w:tc>
        <w:tc>
          <w:tcPr>
            <w:tcW w:type="dxa" w:w="4320"/>
          </w:tcPr>
          <w:p>
            <w:r>
              <w:t>KAI, Concierge, Trust, Chat</w:t>
            </w:r>
          </w:p>
        </w:tc>
      </w:tr>
      <w:tr>
        <w:tc>
          <w:tcPr>
            <w:tcW w:type="dxa" w:w="4320"/>
          </w:tcPr>
          <w:p>
            <w:r>
              <w:t>**Receitas**</w:t>
            </w:r>
          </w:p>
        </w:tc>
        <w:tc>
          <w:tcPr>
            <w:tcW w:type="dxa" w:w="4320"/>
          </w:tcPr>
          <w:p>
            <w:r>
              <w:t>Comissão activação 35%, serviços, publicidade, subscrições</w:t>
            </w:r>
          </w:p>
        </w:tc>
      </w:tr>
      <w:tr>
        <w:tc>
          <w:tcPr>
            <w:tcW w:type="dxa" w:w="4320"/>
          </w:tcPr>
          <w:p>
            <w:r>
              <w:t>**Recursos**</w:t>
            </w:r>
          </w:p>
        </w:tc>
        <w:tc>
          <w:tcPr>
            <w:tcW w:type="dxa" w:w="4320"/>
          </w:tcPr>
          <w:p>
            <w:r>
              <w:t>Plataforma, dados inventário/procura, KOCC</w:t>
            </w:r>
          </w:p>
        </w:tc>
      </w:tr>
      <w:tr>
        <w:tc>
          <w:tcPr>
            <w:tcW w:type="dxa" w:w="4320"/>
          </w:tcPr>
          <w:p>
            <w:r>
              <w:t>**Actividades**</w:t>
            </w:r>
          </w:p>
        </w:tc>
        <w:tc>
          <w:tcPr>
            <w:tcW w:type="dxa" w:w="4320"/>
          </w:tcPr>
          <w:p>
            <w:r>
              <w:t>Intermediação, marketplace, pagamentos sandbox</w:t>
            </w:r>
          </w:p>
        </w:tc>
      </w:tr>
      <w:tr>
        <w:tc>
          <w:tcPr>
            <w:tcW w:type="dxa" w:w="4320"/>
          </w:tcPr>
          <w:p>
            <w:r>
              <w:t>**Parceiros**</w:t>
            </w:r>
          </w:p>
        </w:tc>
        <w:tc>
          <w:tcPr>
            <w:tcW w:type="dxa" w:w="4320"/>
          </w:tcPr>
          <w:p>
            <w:r>
              <w:t>PSP futuro, prestadores, PP</w:t>
            </w:r>
          </w:p>
        </w:tc>
      </w:tr>
      <w:tr>
        <w:tc>
          <w:tcPr>
            <w:tcW w:type="dxa" w:w="4320"/>
          </w:tcPr>
          <w:p>
            <w:r>
              <w:t>**Custos**</w:t>
            </w:r>
          </w:p>
        </w:tc>
        <w:tc>
          <w:tcPr>
            <w:tcW w:type="dxa" w:w="4320"/>
          </w:tcPr>
          <w:p>
            <w:r>
              <w:t>Infra, operação, campanhas Growth futuro</w:t>
            </w:r>
          </w:p>
        </w:tc>
      </w:tr>
    </w:tbl>
    <w:p/>
    <w:p>
      <w:r>
        <w:t>Entregável completo: canvas visual PDF — fase posterior.</w:t>
      </w:r>
    </w:p>
    <w:p>
      <w:r>
        <w:t>Referências: ARQUITETURA_FINANCEIRA_KUTEKA.md, Doc 2 §Business Canvas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