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header_abnt.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72728522" wp14:textId="77777777">
      <w:pPr>
        <w:spacing w:before="0" w:after="0" w:line="360" w:lineRule="auto"/>
        <w:ind w:firstLine="0"/>
        <w:jc w:val="center"/>
      </w:pPr>
      <w:r>
        <w:rPr>
          <w:rFonts w:ascii="Times New Roman" w:hAnsi="Times New Roman" w:eastAsia="Times New Roman" w:cs="Times New Roman"/>
          <w:b/>
          <w:bCs/>
          <w:sz w:val="24"/>
          <w:szCs w:val="24"/>
        </w:rPr>
        <w:t xml:space="preserve">UNIVERSIDADE PAULISTA – UNIP</w:t>
      </w:r>
    </w:p>
    <w:p xmlns:wp14="http://schemas.microsoft.com/office/word/2010/wordml" w14:paraId="59A17090" wp14:textId="77777777">
      <w:pPr>
        <w:spacing w:before="0" w:after="0" w:line="360" w:lineRule="auto"/>
        <w:ind w:firstLine="0"/>
        <w:jc w:val="center"/>
      </w:pPr>
      <w:r>
        <w:rPr>
          <w:rFonts w:ascii="Times New Roman" w:hAnsi="Times New Roman" w:eastAsia="Times New Roman" w:cs="Times New Roman"/>
          <w:b/>
          <w:bCs/>
          <w:sz w:val="24"/>
          <w:szCs w:val="24"/>
        </w:rPr>
        <w:t xml:space="preserve">CAMPUS SÃO JOSÉ DO RIO PRETO</w:t>
      </w:r>
    </w:p>
    <w:p xmlns:wp14="http://schemas.microsoft.com/office/word/2010/wordml" w14:paraId="77F3FD24" wp14:textId="77777777">
      <w:pPr>
        <w:spacing w:before="0" w:after="0" w:line="360" w:lineRule="auto"/>
        <w:ind w:firstLine="0"/>
        <w:jc w:val="center"/>
      </w:pPr>
      <w:r>
        <w:rPr>
          <w:rFonts w:ascii="Times New Roman" w:hAnsi="Times New Roman" w:eastAsia="Times New Roman" w:cs="Times New Roman"/>
          <w:b/>
          <w:bCs/>
          <w:sz w:val="24"/>
          <w:szCs w:val="24"/>
        </w:rPr>
        <w:t xml:space="preserve">CURSO DE CIÊNCIA DA COMPUTAÇÃO</w:t>
      </w:r>
    </w:p>
    <w:p xmlns:wp14="http://schemas.microsoft.com/office/word/2010/wordml" w14:paraId="672A6659"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0A37501D"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5DAB6C7B"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02EB378F"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6A05A809"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4D782EA5" wp14:textId="77777777">
      <w:pPr>
        <w:spacing w:before="0" w:after="0" w:line="360" w:lineRule="auto"/>
        <w:ind w:firstLine="0"/>
        <w:jc w:val="center"/>
      </w:pPr>
      <w:r>
        <w:rPr>
          <w:rFonts w:ascii="Times New Roman" w:hAnsi="Times New Roman" w:eastAsia="Times New Roman" w:cs="Times New Roman"/>
          <w:b w:val="false"/>
          <w:bCs w:val="false"/>
          <w:sz w:val="24"/>
          <w:szCs w:val="24"/>
        </w:rPr>
        <w:t xml:space="preserve">EDUARDO ZANELLA BENTO</w:t>
      </w:r>
    </w:p>
    <w:p xmlns:wp14="http://schemas.microsoft.com/office/word/2010/wordml" w14:paraId="5A39BBE3"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41C8F396"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72A3D3EC"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0D0B940D"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0E27B00A"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60061E4C"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08332B2C" wp14:textId="77777777">
      <w:pPr>
        <w:spacing w:before="0" w:after="0" w:line="360" w:lineRule="auto"/>
        <w:ind w:firstLine="0"/>
        <w:jc w:val="center"/>
      </w:pPr>
      <w:r>
        <w:rPr>
          <w:rFonts w:ascii="Times New Roman" w:hAnsi="Times New Roman" w:eastAsia="Times New Roman" w:cs="Times New Roman"/>
          <w:b/>
          <w:bCs/>
          <w:sz w:val="24"/>
          <w:szCs w:val="24"/>
        </w:rPr>
        <w:t xml:space="preserve">DETECÇÃO AUTOMÁTICA DE VOZ SINTÉTICA</w:t>
      </w:r>
    </w:p>
    <w:p xmlns:wp14="http://schemas.microsoft.com/office/word/2010/wordml" w14:paraId="135A1648" wp14:textId="77777777">
      <w:pPr>
        <w:spacing w:before="0" w:after="0" w:line="360" w:lineRule="auto"/>
        <w:ind w:firstLine="0"/>
        <w:jc w:val="center"/>
      </w:pPr>
      <w:r>
        <w:rPr>
          <w:rFonts w:ascii="Times New Roman" w:hAnsi="Times New Roman" w:eastAsia="Times New Roman" w:cs="Times New Roman"/>
          <w:b/>
          <w:bCs/>
          <w:sz w:val="24"/>
          <w:szCs w:val="24"/>
        </w:rPr>
        <w:t xml:space="preserve">UTILIZANDO TÉCNICAS DE MACHINE LEARNING</w:t>
      </w:r>
    </w:p>
    <w:p xmlns:wp14="http://schemas.microsoft.com/office/word/2010/wordml" w14:paraId="44EAFD9C"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4B94D5A5"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3DEEC669"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3656B9AB"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45FB0818"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049F31CB"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53128261"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62486C05"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4101652C"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4B99056E"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1299C43A"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4DDBEF00"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3461D779"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3CF2D8B6"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3743E9F2" wp14:textId="77777777">
      <w:pPr>
        <w:spacing w:before="0" w:after="0" w:line="360" w:lineRule="auto"/>
        <w:ind w:firstLine="0"/>
        <w:jc w:val="center"/>
      </w:pPr>
      <w:r>
        <w:rPr>
          <w:rFonts w:ascii="Times New Roman" w:hAnsi="Times New Roman" w:eastAsia="Times New Roman" w:cs="Times New Roman"/>
          <w:b w:val="0"/>
          <w:bCs w:val="0"/>
          <w:sz w:val="24"/>
          <w:szCs w:val="24"/>
          <w:lang w:val="pt-BR"/>
        </w:rPr>
        <w:t>São José do Rio Preto</w:t>
      </w:r>
    </w:p>
    <w:p xmlns:wp14="http://schemas.microsoft.com/office/word/2010/wordml" w14:paraId="4B169B85" wp14:textId="77777777">
      <w:pPr>
        <w:spacing w:before="0" w:after="0" w:line="360" w:lineRule="auto"/>
        <w:ind w:firstLine="0"/>
        <w:jc w:val="center"/>
      </w:pPr>
      <w:r>
        <w:rPr>
          <w:rFonts w:ascii="Times New Roman" w:hAnsi="Times New Roman" w:eastAsia="Times New Roman" w:cs="Times New Roman"/>
          <w:b w:val="false"/>
          <w:bCs w:val="false"/>
          <w:sz w:val="24"/>
          <w:szCs w:val="24"/>
        </w:rPr>
        <w:t xml:space="preserve">2026</w:t>
      </w:r>
    </w:p>
    <w:p>
      <w:pPr>
        <w:sectPr>
          <w:pgSz w:w="11906" w:h="16838" w:orient="portrait"/>
          <w:pgMar w:top="1701" w:right="1134" w:bottom="1134" w:left="1701" w:header="1134" w:footer="708" w:gutter="0"/>
          <w:cols w:space="708"/>
          <w:docGrid w:linePitch="360"/>
        </w:sectPr>
      </w:pPr>
    </w:p>
    <w:p xmlns:wp14="http://schemas.microsoft.com/office/word/2010/wordml" w14:paraId="54EEB359" wp14:textId="77777777">
      <w:pPr>
        <w:spacing w:before="0" w:after="0" w:line="360" w:lineRule="auto"/>
        <w:ind w:firstLine="0"/>
        <w:jc w:val="center"/>
      </w:pPr>
      <w:r>
        <w:rPr>
          <w:rFonts w:ascii="Times New Roman" w:hAnsi="Times New Roman" w:eastAsia="Times New Roman" w:cs="Times New Roman"/>
          <w:b w:val="false"/>
          <w:bCs w:val="false"/>
          <w:sz w:val="24"/>
          <w:szCs w:val="24"/>
        </w:rPr>
        <w:t xml:space="preserve">EDUARDO ZANELLA BENTO</w:t>
      </w:r>
    </w:p>
    <w:p xmlns:wp14="http://schemas.microsoft.com/office/word/2010/wordml" w14:paraId="1FC39945"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0562CB0E"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34CE0A41"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62EBF3C5"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6D98A12B"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2946DB82"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46942C75" wp14:textId="77777777">
      <w:pPr>
        <w:spacing w:before="0" w:after="0" w:line="360" w:lineRule="auto"/>
        <w:ind w:firstLine="0"/>
        <w:jc w:val="center"/>
      </w:pPr>
      <w:r>
        <w:rPr>
          <w:rFonts w:ascii="Times New Roman" w:hAnsi="Times New Roman" w:eastAsia="Times New Roman" w:cs="Times New Roman"/>
          <w:b/>
          <w:bCs/>
          <w:sz w:val="24"/>
          <w:szCs w:val="24"/>
        </w:rPr>
        <w:t xml:space="preserve">DETECÇÃO AUTOMÁTICA DE VOZ SINTÉTICA UTILIZANDO TÉCNICAS DE</w:t>
      </w:r>
    </w:p>
    <w:p xmlns:wp14="http://schemas.microsoft.com/office/word/2010/wordml" w14:paraId="74BE0CAF" wp14:textId="77777777">
      <w:pPr>
        <w:spacing w:before="0" w:after="0" w:line="360" w:lineRule="auto"/>
        <w:ind w:firstLine="0"/>
        <w:jc w:val="center"/>
      </w:pPr>
      <w:r>
        <w:rPr>
          <w:rFonts w:ascii="Times New Roman" w:hAnsi="Times New Roman" w:eastAsia="Times New Roman" w:cs="Times New Roman"/>
          <w:b/>
          <w:bCs/>
          <w:sz w:val="24"/>
          <w:szCs w:val="24"/>
        </w:rPr>
        <w:t xml:space="preserve">MACHINE LEARNING</w:t>
      </w:r>
    </w:p>
    <w:p xmlns:wp14="http://schemas.microsoft.com/office/word/2010/wordml" w14:paraId="5997CC1D"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110FFD37"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6B699379"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3FE9F23F"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331D76A1" wp14:textId="77777777">
      <w:pPr>
        <w:spacing w:before="0" w:after="0" w:line="360" w:lineRule="auto"/>
        <w:ind w:left="4500" w:firstLine="0"/>
        <w:jc w:val="both"/>
      </w:pPr>
      <w:r>
        <w:rPr>
          <w:rFonts w:ascii="Times New Roman" w:hAnsi="Times New Roman" w:eastAsia="Times New Roman" w:cs="Times New Roman"/>
          <w:sz w:val="24"/>
          <w:szCs w:val="24"/>
          <w:lang w:val="pt-BR"/>
        </w:rPr>
        <w:t>Trabalho de Conclusão de Curso apresentado ao Curso de Ciência da Computação da Universidade Paulista – UNIP, Campus São José do Rio Preto, como requisito parcial para obtenção do título de Bacharel em Ciência da Computação.</w:t>
      </w:r>
    </w:p>
    <w:p xmlns:wp14="http://schemas.microsoft.com/office/word/2010/wordml" w14:paraId="1F72F646"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60A53A8C" wp14:textId="77777777">
      <w:pPr>
        <w:spacing w:before="0" w:after="0" w:line="360" w:lineRule="auto"/>
        <w:ind w:left="4500" w:firstLine="0"/>
        <w:jc w:val="left"/>
      </w:pPr>
      <w:r>
        <w:rPr>
          <w:rFonts w:ascii="Times New Roman" w:hAnsi="Times New Roman" w:eastAsia="Times New Roman" w:cs="Times New Roman"/>
          <w:sz w:val="24"/>
          <w:szCs w:val="24"/>
          <w:lang w:val="pt-BR"/>
        </w:rPr>
        <w:t>Orientador: Prof. Anderson Fola</w:t>
      </w:r>
    </w:p>
    <w:p xmlns:wp14="http://schemas.microsoft.com/office/word/2010/wordml" w14:paraId="08CE6F91"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61CDCEAD"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6BB9E253"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23DE523C" wp14:textId="77777777">
      <w:pPr>
        <w:spacing w:before="0" w:after="0" w:line="360" w:lineRule="auto"/>
      </w:pPr>
      <w:r>
        <w:rPr>
          <w:rFonts w:ascii="Times New Roman" w:hAnsi="Times New Roman" w:eastAsia="Times New Roman" w:cs="Times New Roman"/>
          <w:sz w:val="24"/>
          <w:szCs w:val="24"/>
        </w:rPr>
      </w:r>
    </w:p>
    <w:p xmlns:wp14="http://schemas.microsoft.com/office/word/2010/wordml" w:rsidP="0AE38556" wp14:textId="77777777" w14:paraId="5043CB0F">
      <w:pPr>
        <w:pStyle w:val="Normal"/>
        <w:spacing w:before="0" w:after="0" w:line="360" w:lineRule="auto"/>
      </w:pPr>
    </w:p>
    <w:p xmlns:wp14="http://schemas.microsoft.com/office/word/2010/wordml" w14:paraId="07459315"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6537F28F"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6DFB9E20"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70DF9E56"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44E871BC"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1786543A" wp14:textId="77777777">
      <w:pPr>
        <w:spacing w:before="0" w:after="0" w:line="360" w:lineRule="auto"/>
        <w:ind w:firstLine="0"/>
        <w:jc w:val="center"/>
      </w:pPr>
      <w:r>
        <w:rPr>
          <w:rFonts w:ascii="Times New Roman" w:hAnsi="Times New Roman" w:eastAsia="Times New Roman" w:cs="Times New Roman"/>
          <w:b w:val="0"/>
          <w:bCs w:val="0"/>
          <w:sz w:val="24"/>
          <w:szCs w:val="24"/>
          <w:lang w:val="pt-BR"/>
        </w:rPr>
        <w:t>São José do Rio Preto</w:t>
      </w:r>
    </w:p>
    <w:p xmlns:wp14="http://schemas.microsoft.com/office/word/2010/wordml" w14:paraId="627BB9B2" wp14:textId="77777777">
      <w:pPr>
        <w:spacing w:before="0" w:after="0" w:line="360" w:lineRule="auto"/>
        <w:ind w:firstLine="0"/>
        <w:jc w:val="center"/>
      </w:pPr>
      <w:r>
        <w:rPr>
          <w:rFonts w:ascii="Times New Roman" w:hAnsi="Times New Roman" w:eastAsia="Times New Roman" w:cs="Times New Roman"/>
          <w:b w:val="false"/>
          <w:bCs w:val="false"/>
          <w:sz w:val="24"/>
          <w:szCs w:val="24"/>
        </w:rPr>
        <w:t xml:space="preserve">2026</w:t>
      </w:r>
    </w:p>
    <w:p>
      <w:r>
        <w:br w:type="page"/>
      </w:r>
    </w:p>
    <w:p>
      <w:pPr>
        <w:spacing w:before="0" w:after="240" w:line="360" w:lineRule="auto"/>
        <w:ind w:firstLine="0"/>
        <w:jc w:val="center"/>
      </w:pPr>
      <w:commentRangeStart w:id="0"/>
      <w:r>
        <w:rPr>
          <w:rFonts w:ascii="Times New Roman" w:hAnsi="Times New Roman" w:eastAsia="Times New Roman" w:cs="Times New Roman"/>
          <w:b/>
          <w:bCs/>
          <w:color w:val="auto"/>
          <w:sz w:val="24"/>
          <w:szCs w:val="24"/>
          <w:lang w:val="pt-BR"/>
        </w:rPr>
        <w:t xml:space="preserve">FOLHA DE APROVAÇÃO</w:t>
      </w:r>
      <w:commentRangeEnd w:id="0"/>
      <w:r>
        <w:rPr>
          <w:rStyle w:val="CommentReference"/>
        </w:rPr>
        <w:commentReference w:id="0"/>
      </w:r>
    </w:p>
    <w:p>
      <w:pPr>
        <w:spacing w:before="0" w:after="0" w:line="360" w:lineRule="auto"/>
        <w:ind w:firstLine="0"/>
        <w:jc w:val="center"/>
      </w:pPr>
      <w:r>
        <w:rPr>
          <w:rFonts w:ascii="Times New Roman" w:hAnsi="Times New Roman" w:eastAsia="Times New Roman" w:cs="Times New Roman"/>
          <w:color w:val="auto"/>
          <w:sz w:val="24"/>
          <w:szCs w:val="24"/>
          <w:lang w:val="pt-BR"/>
        </w:rPr>
        <w:t xml:space="preserve">EDUARDO ZANELLA BENTO</w:t>
      </w:r>
    </w:p>
    <w:p>
      <w:pPr>
        <w:spacing w:before="0" w:after="0" w:line="360" w:lineRule="auto"/>
        <w:ind w:firstLine="0"/>
        <w:jc w:val="center"/>
      </w:pPr>
    </w:p>
    <w:p>
      <w:pPr>
        <w:spacing w:before="0" w:after="0" w:line="360" w:lineRule="auto"/>
        <w:ind w:firstLine="0"/>
        <w:jc w:val="center"/>
      </w:pPr>
    </w:p>
    <w:p>
      <w:pPr>
        <w:spacing w:before="0" w:after="0" w:line="360" w:lineRule="auto"/>
        <w:ind w:firstLine="0"/>
        <w:jc w:val="center"/>
      </w:pPr>
      <w:r>
        <w:rPr>
          <w:rFonts w:ascii="Times New Roman" w:hAnsi="Times New Roman" w:eastAsia="Times New Roman" w:cs="Times New Roman"/>
          <w:b/>
          <w:bCs/>
          <w:color w:val="auto"/>
          <w:sz w:val="24"/>
          <w:szCs w:val="24"/>
          <w:lang w:val="pt-BR"/>
        </w:rPr>
        <w:t xml:space="preserve">DETECÇÃO AUTOMÁTICA DE VOZ SINTÉTICA UTILIZANDO TÉCNICAS DE MACHINE LEARNING</w:t>
      </w:r>
    </w:p>
    <w:p>
      <w:pPr>
        <w:spacing w:before="0" w:after="0" w:line="360" w:lineRule="auto"/>
        <w:ind w:firstLine="0"/>
        <w:jc w:val="center"/>
      </w:pPr>
    </w:p>
    <w:p>
      <w:pPr>
        <w:spacing w:before="0" w:after="0" w:line="360" w:lineRule="auto"/>
        <w:ind w:firstLine="0"/>
        <w:jc w:val="center"/>
      </w:pPr>
    </w:p>
    <w:p>
      <w:pPr>
        <w:spacing w:before="0" w:after="0" w:line="240" w:lineRule="auto"/>
        <w:ind w:left="4500" w:firstLine="0"/>
        <w:jc w:val="both"/>
      </w:pPr>
      <w:r>
        <w:rPr>
          <w:rFonts w:ascii="Times New Roman" w:hAnsi="Times New Roman" w:eastAsia="Times New Roman" w:cs="Times New Roman"/>
          <w:color w:val="auto"/>
          <w:sz w:val="24"/>
          <w:szCs w:val="24"/>
          <w:lang w:val="pt-BR"/>
        </w:rPr>
        <w:t xml:space="preserve">Trabalho de Conclusão de Curso apresentado ao Curso de Ciência da Computação da Universidade Paulista – UNIP, Campus São José do Rio Preto, como requisito parcial para obtenção do título de Bacharel em Ciência da Computação.</w:t>
      </w:r>
    </w:p>
    <w:p>
      <w:pPr>
        <w:spacing w:before="0" w:after="0" w:line="360" w:lineRule="auto"/>
        <w:ind w:firstLine="0"/>
        <w:jc w:val="center"/>
      </w:pPr>
    </w:p>
    <w:p>
      <w:pPr>
        <w:spacing w:before="0" w:after="0" w:line="360" w:lineRule="auto"/>
        <w:ind w:firstLine="0"/>
        <w:jc w:val="center"/>
      </w:pPr>
    </w:p>
    <w:p>
      <w:pPr>
        <w:spacing w:before="0" w:after="0" w:line="360" w:lineRule="auto"/>
        <w:ind w:firstLine="0"/>
        <w:jc w:val="left"/>
      </w:pPr>
      <w:r>
        <w:rPr>
          <w:rFonts w:ascii="Times New Roman" w:hAnsi="Times New Roman" w:eastAsia="Times New Roman" w:cs="Times New Roman"/>
          <w:color w:val="auto"/>
          <w:sz w:val="24"/>
          <w:szCs w:val="24"/>
          <w:lang w:val="pt-BR"/>
        </w:rPr>
        <w:t xml:space="preserve">Aprovado em: ____/____/2026</w:t>
      </w:r>
    </w:p>
    <w:p>
      <w:pPr>
        <w:spacing w:before="0" w:after="0" w:line="360" w:lineRule="auto"/>
        <w:ind w:firstLine="0"/>
        <w:jc w:val="center"/>
      </w:pPr>
    </w:p>
    <w:p>
      <w:pPr>
        <w:spacing w:before="0" w:after="0" w:line="360" w:lineRule="auto"/>
        <w:ind w:firstLine="0"/>
        <w:jc w:val="center"/>
      </w:pPr>
    </w:p>
    <w:p>
      <w:pPr>
        <w:spacing w:before="0" w:after="0" w:line="360" w:lineRule="auto"/>
        <w:ind w:firstLine="0"/>
        <w:jc w:val="center"/>
      </w:pPr>
      <w:r>
        <w:rPr>
          <w:rFonts w:ascii="Times New Roman" w:hAnsi="Times New Roman" w:eastAsia="Times New Roman" w:cs="Times New Roman"/>
          <w:b/>
          <w:bCs/>
          <w:color w:val="auto"/>
          <w:sz w:val="24"/>
          <w:szCs w:val="24"/>
          <w:lang w:val="pt-BR"/>
        </w:rPr>
        <w:t xml:space="preserve">BANCA EXAMINADORA</w:t>
      </w:r>
    </w:p>
    <w:p>
      <w:pPr>
        <w:spacing w:before="0" w:after="0" w:line="360" w:lineRule="auto"/>
        <w:ind w:firstLine="0"/>
        <w:jc w:val="center"/>
      </w:pPr>
    </w:p>
    <w:p>
      <w:pPr>
        <w:spacing w:before="0" w:after="0" w:line="360" w:lineRule="auto"/>
        <w:ind w:firstLine="0"/>
        <w:jc w:val="center"/>
      </w:pPr>
      <w:r>
        <w:rPr>
          <w:rFonts w:ascii="Times New Roman" w:hAnsi="Times New Roman" w:eastAsia="Times New Roman" w:cs="Times New Roman"/>
          <w:color w:val="auto"/>
          <w:sz w:val="24"/>
          <w:szCs w:val="24"/>
          <w:lang w:val="pt-BR"/>
        </w:rPr>
        <w:t xml:space="preserve">_______________________________________________</w:t>
      </w:r>
    </w:p>
    <w:p>
      <w:pPr>
        <w:spacing w:before="0" w:after="0" w:line="360" w:lineRule="auto"/>
        <w:ind w:firstLine="0"/>
        <w:jc w:val="center"/>
      </w:pPr>
      <w:r>
        <w:rPr>
          <w:rFonts w:ascii="Times New Roman" w:hAnsi="Times New Roman" w:eastAsia="Times New Roman" w:cs="Times New Roman"/>
          <w:color w:val="auto"/>
          <w:sz w:val="24"/>
          <w:szCs w:val="24"/>
          <w:lang w:val="pt-BR"/>
        </w:rPr>
        <w:t xml:space="preserve">Prof. Anderson Fola – Orientador</w:t>
      </w:r>
    </w:p>
    <w:p>
      <w:pPr>
        <w:spacing w:before="0" w:after="0" w:line="360" w:lineRule="auto"/>
        <w:ind w:firstLine="0"/>
        <w:jc w:val="center"/>
      </w:pPr>
      <w:r>
        <w:rPr>
          <w:rFonts w:ascii="Times New Roman" w:hAnsi="Times New Roman" w:eastAsia="Times New Roman" w:cs="Times New Roman"/>
          <w:color w:val="auto"/>
          <w:sz w:val="24"/>
          <w:szCs w:val="24"/>
          <w:lang w:val="pt-BR"/>
        </w:rPr>
        <w:t xml:space="preserve">Universidade Paulista – UNIP</w:t>
      </w:r>
    </w:p>
    <w:p>
      <w:pPr>
        <w:spacing w:before="0" w:after="0" w:line="360" w:lineRule="auto"/>
        <w:ind w:firstLine="0"/>
        <w:jc w:val="center"/>
      </w:pPr>
    </w:p>
    <w:p>
      <w:pPr>
        <w:spacing w:before="0" w:after="0" w:line="360" w:lineRule="auto"/>
        <w:ind w:firstLine="0"/>
        <w:jc w:val="center"/>
      </w:pPr>
      <w:r>
        <w:rPr>
          <w:rFonts w:ascii="Times New Roman" w:hAnsi="Times New Roman" w:eastAsia="Times New Roman" w:cs="Times New Roman"/>
          <w:color w:val="auto"/>
          <w:sz w:val="24"/>
          <w:szCs w:val="24"/>
          <w:lang w:val="pt-BR"/>
        </w:rPr>
        <w:t xml:space="preserve">_______________________________________________</w:t>
      </w:r>
    </w:p>
    <w:p>
      <w:pPr>
        <w:spacing w:before="0" w:after="0" w:line="360" w:lineRule="auto"/>
        <w:ind w:firstLine="0"/>
        <w:jc w:val="center"/>
      </w:pPr>
      <w:r>
        <w:rPr>
          <w:rFonts w:ascii="Times New Roman" w:hAnsi="Times New Roman" w:eastAsia="Times New Roman" w:cs="Times New Roman"/>
          <w:color w:val="auto"/>
          <w:sz w:val="24"/>
          <w:szCs w:val="24"/>
          <w:lang w:val="pt-BR"/>
        </w:rPr>
        <w:t xml:space="preserve">Prof(a). ______________________</w:t>
      </w:r>
    </w:p>
    <w:p>
      <w:pPr>
        <w:spacing w:before="0" w:after="0" w:line="360" w:lineRule="auto"/>
        <w:ind w:firstLine="0"/>
        <w:jc w:val="center"/>
      </w:pPr>
      <w:r>
        <w:rPr>
          <w:rFonts w:ascii="Times New Roman" w:hAnsi="Times New Roman" w:eastAsia="Times New Roman" w:cs="Times New Roman"/>
          <w:color w:val="auto"/>
          <w:sz w:val="24"/>
          <w:szCs w:val="24"/>
          <w:lang w:val="pt-BR"/>
        </w:rPr>
        <w:t xml:space="preserve">Universidade Paulista – UNIP</w:t>
      </w:r>
    </w:p>
    <w:p>
      <w:pPr>
        <w:spacing w:before="0" w:after="0" w:line="360" w:lineRule="auto"/>
        <w:ind w:firstLine="0"/>
        <w:jc w:val="center"/>
      </w:pPr>
    </w:p>
    <w:p>
      <w:pPr>
        <w:spacing w:before="0" w:after="0" w:line="360" w:lineRule="auto"/>
        <w:ind w:firstLine="0"/>
        <w:jc w:val="center"/>
      </w:pPr>
      <w:r>
        <w:rPr>
          <w:rFonts w:ascii="Times New Roman" w:hAnsi="Times New Roman" w:eastAsia="Times New Roman" w:cs="Times New Roman"/>
          <w:color w:val="auto"/>
          <w:sz w:val="24"/>
          <w:szCs w:val="24"/>
          <w:lang w:val="pt-BR"/>
        </w:rPr>
        <w:t xml:space="preserve">_______________________________________________</w:t>
      </w:r>
    </w:p>
    <w:p>
      <w:pPr>
        <w:spacing w:before="0" w:after="0" w:line="360" w:lineRule="auto"/>
        <w:ind w:firstLine="0"/>
        <w:jc w:val="center"/>
      </w:pPr>
      <w:r>
        <w:rPr>
          <w:rFonts w:ascii="Times New Roman" w:hAnsi="Times New Roman" w:eastAsia="Times New Roman" w:cs="Times New Roman"/>
          <w:color w:val="auto"/>
          <w:sz w:val="24"/>
          <w:szCs w:val="24"/>
          <w:lang w:val="pt-BR"/>
        </w:rPr>
        <w:t xml:space="preserve">Prof(a). ______________________</w:t>
      </w:r>
    </w:p>
    <w:p>
      <w:pPr>
        <w:spacing w:before="0" w:after="0" w:line="360" w:lineRule="auto"/>
        <w:ind w:firstLine="0"/>
        <w:jc w:val="center"/>
      </w:pPr>
      <w:r>
        <w:rPr>
          <w:rFonts w:ascii="Times New Roman" w:hAnsi="Times New Roman" w:eastAsia="Times New Roman" w:cs="Times New Roman"/>
          <w:color w:val="auto"/>
          <w:sz w:val="24"/>
          <w:szCs w:val="24"/>
          <w:lang w:val="pt-BR"/>
        </w:rPr>
        <w:t xml:space="preserve">Universidade Paulista – UNIP</w:t>
      </w:r>
    </w:p>
    <w:p xmlns:wp14="http://schemas.microsoft.com/office/word/2010/wordml" w14:paraId="144A5D23" wp14:textId="77777777">
      <w:r>
        <w:br w:type="page"/>
      </w:r>
    </w:p>
    <w:p xmlns:wp14="http://schemas.microsoft.com/office/word/2010/wordml" w14:paraId="343337A4" wp14:textId="77777777">
      <w:pPr>
        <w:spacing w:before="0" w:after="240" w:line="360" w:lineRule="auto"/>
        <w:ind w:firstLine="0"/>
        <w:jc w:val="center"/>
      </w:pPr>
      <w:r>
        <w:rPr>
          <w:rFonts w:ascii="Times New Roman" w:hAnsi="Times New Roman" w:eastAsia="Times New Roman" w:cs="Times New Roman"/>
          <w:b/>
          <w:bCs/>
          <w:sz w:val="24"/>
          <w:szCs w:val="24"/>
        </w:rPr>
        <w:t xml:space="preserve">RESUMO</w:t>
      </w:r>
    </w:p>
    <w:p xmlns:wp14="http://schemas.microsoft.com/office/word/2010/wordml" w14:paraId="3D8CF1A3" wp14:textId="77777777">
      <w:pPr>
        <w:spacing w:before="0" w:after="0" w:line="360" w:lineRule="auto"/>
        <w:ind w:firstLine="709"/>
        <w:jc w:val="both"/>
      </w:pPr>
      <w:commentRangeStart w:id="3"/>
      <w:r>
        <w:rPr>
          <w:rFonts w:ascii="Times New Roman" w:hAnsi="Times New Roman" w:eastAsia="Times New Roman" w:cs="Times New Roman"/>
          <w:sz w:val="24"/>
          <w:szCs w:val="24"/>
          <w:lang w:val="pt-BR"/>
        </w:rPr>
        <w:t xml:space="preserve">O avanço das técnicas de síntese de voz baseadas em aprendizado profundo, em especial a combinação entre modelos de </w:t>
      </w:r>
      <w:r>
        <w:rPr>
          <w:rFonts w:ascii="Times New Roman" w:hAnsi="Times New Roman" w:eastAsia="Times New Roman" w:cs="Times New Roman"/>
          <w:i w:val="1"/>
          <w:iCs w:val="1"/>
          <w:sz w:val="24"/>
          <w:szCs w:val="24"/>
          <w:lang w:val="pt-BR"/>
        </w:rPr>
        <w:t>Text-to-Speech</w:t>
      </w:r>
      <w:r>
        <w:rPr>
          <w:rFonts w:ascii="Times New Roman" w:hAnsi="Times New Roman" w:eastAsia="Times New Roman" w:cs="Times New Roman"/>
          <w:sz w:val="24"/>
          <w:szCs w:val="24"/>
          <w:lang w:val="pt-BR"/>
        </w:rPr>
        <w:t xml:space="preserve"> (TTS) e de </w:t>
      </w:r>
      <w:r>
        <w:rPr>
          <w:rFonts w:ascii="Times New Roman" w:hAnsi="Times New Roman" w:eastAsia="Times New Roman" w:cs="Times New Roman"/>
          <w:i w:val="1"/>
          <w:iCs w:val="1"/>
          <w:sz w:val="24"/>
          <w:szCs w:val="24"/>
          <w:lang w:val="pt-BR"/>
        </w:rPr>
        <w:t>Voice Conversion</w:t>
      </w:r>
      <w:r>
        <w:rPr>
          <w:rFonts w:ascii="Times New Roman" w:hAnsi="Times New Roman" w:eastAsia="Times New Roman" w:cs="Times New Roman"/>
          <w:sz w:val="24"/>
          <w:szCs w:val="24"/>
          <w:lang w:val="pt-BR"/>
        </w:rPr>
        <w:t xml:space="preserve"> (VC), tornou possível a geração de áudios sintéticos com alto grau de fidelidade às vozes humanas reais (SINGH </w:t>
      </w:r>
      <w:r>
        <w:rPr>
          <w:rFonts w:ascii="Times New Roman" w:hAnsi="Times New Roman" w:eastAsia="Times New Roman" w:cs="Times New Roman"/>
          <w:i w:val="1"/>
          <w:iCs w:val="1"/>
          <w:sz w:val="24"/>
          <w:szCs w:val="24"/>
          <w:lang w:val="pt-BR"/>
        </w:rPr>
        <w:t>et al.</w:t>
      </w:r>
      <w:r>
        <w:rPr>
          <w:rFonts w:ascii="Times New Roman" w:hAnsi="Times New Roman" w:eastAsia="Times New Roman" w:cs="Times New Roman"/>
          <w:sz w:val="24"/>
          <w:szCs w:val="24"/>
          <w:lang w:val="pt-BR"/>
        </w:rPr>
        <w:t xml:space="preserve">, 2026), ampliando riscos como falsificação de identidade, </w:t>
      </w:r>
      <w:r>
        <w:rPr>
          <w:rFonts w:ascii="Times New Roman" w:hAnsi="Times New Roman" w:eastAsia="Times New Roman" w:cs="Times New Roman"/>
          <w:i w:val="1"/>
          <w:iCs w:val="1"/>
          <w:sz w:val="24"/>
          <w:szCs w:val="24"/>
          <w:lang w:val="pt-BR"/>
        </w:rPr>
        <w:t>vishing</w:t>
      </w:r>
      <w:r>
        <w:rPr>
          <w:rFonts w:ascii="Times New Roman" w:hAnsi="Times New Roman" w:eastAsia="Times New Roman" w:cs="Times New Roman"/>
          <w:sz w:val="24"/>
          <w:szCs w:val="24"/>
          <w:lang w:val="pt-BR"/>
        </w:rPr>
        <w:t xml:space="preserve"> e disseminação de desinformação. Diante desse cenário, este trabalho propõe uma comparação sistemática entre abordagens de aprendizado de máquina para a detecção automática de voz sintética. Serão avaliados dois classificadores clássicos — </w:t>
      </w:r>
      <w:r>
        <w:rPr>
          <w:rFonts w:ascii="Times New Roman" w:hAnsi="Times New Roman" w:eastAsia="Times New Roman" w:cs="Times New Roman"/>
          <w:i w:val="1"/>
          <w:iCs w:val="1"/>
          <w:sz w:val="24"/>
          <w:szCs w:val="24"/>
          <w:lang w:val="pt-BR"/>
        </w:rPr>
        <w:t>Random Forest</w:t>
      </w:r>
      <w:r>
        <w:rPr>
          <w:rFonts w:ascii="Times New Roman" w:hAnsi="Times New Roman" w:eastAsia="Times New Roman" w:cs="Times New Roman"/>
          <w:sz w:val="24"/>
          <w:szCs w:val="24"/>
          <w:lang w:val="pt-BR"/>
        </w:rPr>
        <w:t xml:space="preserve"> e </w:t>
      </w:r>
      <w:r>
        <w:rPr>
          <w:rFonts w:ascii="Times New Roman" w:hAnsi="Times New Roman" w:eastAsia="Times New Roman" w:cs="Times New Roman"/>
          <w:i w:val="1"/>
          <w:iCs w:val="1"/>
          <w:sz w:val="24"/>
          <w:szCs w:val="24"/>
          <w:lang w:val="pt-BR"/>
        </w:rPr>
        <w:t>Support Vector Machine</w:t>
      </w:r>
      <w:r>
        <w:rPr>
          <w:rFonts w:ascii="Times New Roman" w:hAnsi="Times New Roman" w:eastAsia="Times New Roman" w:cs="Times New Roman"/>
          <w:sz w:val="24"/>
          <w:szCs w:val="24"/>
          <w:lang w:val="pt-BR"/>
        </w:rPr>
        <w:t xml:space="preserve"> (SVM) —, alimentados por características acústicas extraídas manualmente, como Coeficientes Cepstrais de Frequência Mel (MFCC), Taxa de Cruzamento por Zero (ZCR) e Centróide Espectral, em contraste com uma Rede Neural Convolucional (CNN) que opera sobre espectrogramas de áudio. Como base experimental, será utilizado o conjunto de dados ASVspoof 2021, especificamente o subconjunto </w:t>
      </w:r>
      <w:r>
        <w:rPr>
          <w:rFonts w:ascii="Times New Roman" w:hAnsi="Times New Roman" w:eastAsia="Times New Roman" w:cs="Times New Roman"/>
          <w:i w:val="1"/>
          <w:iCs w:val="1"/>
          <w:sz w:val="24"/>
          <w:szCs w:val="24"/>
          <w:lang w:val="pt-BR"/>
        </w:rPr>
        <w:t>Logical Access</w:t>
      </w:r>
      <w:r>
        <w:rPr>
          <w:rFonts w:ascii="Times New Roman" w:hAnsi="Times New Roman" w:eastAsia="Times New Roman" w:cs="Times New Roman"/>
          <w:sz w:val="24"/>
          <w:szCs w:val="24"/>
          <w:lang w:val="pt-BR"/>
        </w:rPr>
        <w:t xml:space="preserve"> (LA), referência consolidada na literatura. A principal contribuição deste estudo é responder empiricamente à seguinte questão de pesquisa: modelos clássicos (SVM e </w:t>
      </w:r>
      <w:r>
        <w:rPr>
          <w:rFonts w:ascii="Times New Roman" w:hAnsi="Times New Roman" w:eastAsia="Times New Roman" w:cs="Times New Roman"/>
          <w:i w:val="1"/>
          <w:iCs w:val="1"/>
          <w:sz w:val="24"/>
          <w:szCs w:val="24"/>
          <w:lang w:val="pt-BR"/>
        </w:rPr>
        <w:t>Random Forest</w:t>
      </w:r>
      <w:r>
        <w:rPr>
          <w:rFonts w:ascii="Times New Roman" w:hAnsi="Times New Roman" w:eastAsia="Times New Roman" w:cs="Times New Roman"/>
          <w:sz w:val="24"/>
          <w:szCs w:val="24"/>
          <w:lang w:val="pt-BR"/>
        </w:rPr>
        <w:t xml:space="preserve">) baseados em características acústicas manuais mantêm desempenho competitivo, em termos de acurácia e viabilidade computacional, quando comparados a Redes Neurais Convolucionais (CNNs) na detecção de </w:t>
      </w:r>
      <w:r>
        <w:rPr>
          <w:rFonts w:ascii="Times New Roman" w:hAnsi="Times New Roman" w:eastAsia="Times New Roman" w:cs="Times New Roman"/>
          <w:i w:val="1"/>
          <w:iCs w:val="1"/>
          <w:sz w:val="24"/>
          <w:szCs w:val="24"/>
          <w:lang w:val="pt-BR"/>
        </w:rPr>
        <w:t>deepfakes</w:t>
      </w:r>
      <w:r>
        <w:rPr>
          <w:rFonts w:ascii="Times New Roman" w:hAnsi="Times New Roman" w:eastAsia="Times New Roman" w:cs="Times New Roman"/>
          <w:sz w:val="24"/>
          <w:szCs w:val="24"/>
          <w:lang w:val="pt-BR"/>
        </w:rPr>
        <w:t xml:space="preserve"> de áudio dentro do mesmo ambiente experimental? Os modelos serão avaliados por meio de métricas quantitativas — acurácia, precisão, </w:t>
      </w:r>
      <w:r>
        <w:rPr>
          <w:rFonts w:ascii="Times New Roman" w:hAnsi="Times New Roman" w:eastAsia="Times New Roman" w:cs="Times New Roman"/>
          <w:i w:val="1"/>
          <w:iCs w:val="1"/>
          <w:sz w:val="24"/>
          <w:szCs w:val="24"/>
          <w:lang w:val="pt-BR"/>
        </w:rPr>
        <w:t>recall</w:t>
      </w:r>
      <w:r>
        <w:rPr>
          <w:rFonts w:ascii="Times New Roman" w:hAnsi="Times New Roman" w:eastAsia="Times New Roman" w:cs="Times New Roman"/>
          <w:sz w:val="24"/>
          <w:szCs w:val="24"/>
          <w:lang w:val="pt-BR"/>
        </w:rPr>
        <w:t xml:space="preserve"> e F1-</w:t>
      </w:r>
      <w:r>
        <w:rPr>
          <w:rFonts w:ascii="Times New Roman" w:hAnsi="Times New Roman" w:eastAsia="Times New Roman" w:cs="Times New Roman"/>
          <w:i w:val="1"/>
          <w:iCs w:val="1"/>
          <w:sz w:val="24"/>
          <w:szCs w:val="24"/>
          <w:lang w:val="pt-BR"/>
        </w:rPr>
        <w:t>score</w:t>
      </w:r>
      <w:r>
        <w:rPr>
          <w:rFonts w:ascii="Times New Roman" w:hAnsi="Times New Roman" w:eastAsia="Times New Roman" w:cs="Times New Roman"/>
          <w:sz w:val="24"/>
          <w:szCs w:val="24"/>
          <w:lang w:val="pt-BR"/>
        </w:rPr>
        <w:t xml:space="preserve"> —, com validação cruzada estratificada para garantia de robustez. Espera-se, com este trabalho, fornecer subsídios técnicos para pesquisadores e desenvolvedores que necessitam escolher entre técnicas para aplicações práticas de segurança digital.</w:t>
      </w:r>
      <w:commentRangeEnd w:id="3"/>
      <w:r>
        <w:rPr>
          <w:rStyle w:val="CommentReference"/>
        </w:rPr>
        <w:commentReference w:id="3"/>
      </w:r>
    </w:p>
    <w:p xmlns:wp14="http://schemas.microsoft.com/office/word/2010/wordml" w14:paraId="738610EB"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6E6EE00B" wp14:textId="77777777">
      <w:pPr>
        <w:spacing w:before="0" w:after="0" w:line="360" w:lineRule="auto"/>
        <w:jc w:val="both"/>
      </w:pPr>
      <w:r>
        <w:rPr>
          <w:rFonts w:ascii="Times New Roman" w:hAnsi="Times New Roman" w:eastAsia="Times New Roman" w:cs="Times New Roman"/>
          <w:b w:val="1"/>
          <w:bCs w:val="1"/>
          <w:sz w:val="24"/>
          <w:szCs w:val="24"/>
          <w:lang w:val="pt-BR"/>
        </w:rPr>
        <w:t>Palavras-chave:</w:t>
      </w:r>
      <w:r>
        <w:rPr>
          <w:rFonts w:ascii="Times New Roman" w:hAnsi="Times New Roman" w:eastAsia="Times New Roman" w:cs="Times New Roman"/>
          <w:sz w:val="24"/>
          <w:szCs w:val="24"/>
          <w:lang w:val="pt-BR"/>
        </w:rPr>
        <w:t xml:space="preserve"> Detecção de voz sintética. </w:t>
      </w:r>
      <w:r>
        <w:rPr>
          <w:rFonts w:ascii="Times New Roman" w:hAnsi="Times New Roman" w:eastAsia="Times New Roman" w:cs="Times New Roman"/>
          <w:i w:val="1"/>
          <w:iCs w:val="1"/>
          <w:sz w:val="24"/>
          <w:szCs w:val="24"/>
          <w:lang w:val="pt-BR"/>
        </w:rPr>
        <w:t>Deepfakes</w:t>
      </w:r>
      <w:r>
        <w:rPr>
          <w:rFonts w:ascii="Times New Roman" w:hAnsi="Times New Roman" w:eastAsia="Times New Roman" w:cs="Times New Roman"/>
          <w:sz w:val="24"/>
          <w:szCs w:val="24"/>
          <w:lang w:val="pt-BR"/>
        </w:rPr>
        <w:t xml:space="preserve"> de áudio. </w:t>
      </w:r>
      <w:r>
        <w:rPr>
          <w:rFonts w:ascii="Times New Roman" w:hAnsi="Times New Roman" w:eastAsia="Times New Roman" w:cs="Times New Roman"/>
          <w:i w:val="1"/>
          <w:iCs w:val="1"/>
          <w:sz w:val="24"/>
          <w:szCs w:val="24"/>
          <w:lang w:val="pt-BR"/>
        </w:rPr>
        <w:t>Machine learning</w:t>
      </w:r>
      <w:r>
        <w:rPr>
          <w:rFonts w:ascii="Times New Roman" w:hAnsi="Times New Roman" w:eastAsia="Times New Roman" w:cs="Times New Roman"/>
          <w:sz w:val="24"/>
          <w:szCs w:val="24"/>
          <w:lang w:val="pt-BR"/>
        </w:rPr>
        <w:t>. MFCC. Redes Neurais Convolucionais.</w:t>
      </w:r>
    </w:p>
    <w:p xmlns:wp14="http://schemas.microsoft.com/office/word/2010/wordml" w14:paraId="637805D2" wp14:textId="77777777">
      <w:r>
        <w:br w:type="page"/>
      </w:r>
    </w:p>
    <w:p xmlns:wp14="http://schemas.microsoft.com/office/word/2010/wordml" w14:paraId="056CBDF8" wp14:textId="77777777">
      <w:pPr>
        <w:spacing w:before="0" w:after="240" w:line="360" w:lineRule="auto"/>
        <w:ind w:firstLine="0"/>
        <w:jc w:val="center"/>
      </w:pPr>
      <w:r>
        <w:rPr>
          <w:rFonts w:ascii="Times New Roman" w:hAnsi="Times New Roman" w:eastAsia="Times New Roman" w:cs="Times New Roman"/>
          <w:b/>
          <w:bCs/>
          <w:sz w:val="24"/>
          <w:szCs w:val="24"/>
        </w:rPr>
        <w:t xml:space="preserve">ABSTRACT</w:t>
      </w:r>
    </w:p>
    <w:p xmlns:wp14="http://schemas.microsoft.com/office/word/2010/wordml" w14:paraId="31268142" wp14:textId="77777777">
      <w:pPr>
        <w:spacing w:before="0" w:after="0" w:line="360" w:lineRule="auto"/>
        <w:ind w:firstLine="709"/>
        <w:jc w:val="both"/>
      </w:pPr>
      <w:commentRangeStart w:id="4"/>
      <w:r>
        <w:rPr>
          <w:rFonts w:ascii="Times New Roman" w:hAnsi="Times New Roman" w:eastAsia="Times New Roman" w:cs="Times New Roman"/>
          <w:sz w:val="24"/>
          <w:szCs w:val="24"/>
          <w:lang w:val="en-US"/>
        </w:rPr>
        <w:t xml:space="preserve">The advancement of deep learning-based speech synthesis techniques, particularly the combination of </w:t>
      </w:r>
      <w:r>
        <w:rPr>
          <w:rFonts w:ascii="Times New Roman" w:hAnsi="Times New Roman" w:eastAsia="Times New Roman" w:cs="Times New Roman"/>
          <w:i w:val="1"/>
          <w:iCs w:val="1"/>
          <w:sz w:val="24"/>
          <w:szCs w:val="24"/>
          <w:lang w:val="en-US"/>
        </w:rPr>
        <w:t>Text-to-Speech</w:t>
      </w:r>
      <w:r>
        <w:rPr>
          <w:rFonts w:ascii="Times New Roman" w:hAnsi="Times New Roman" w:eastAsia="Times New Roman" w:cs="Times New Roman"/>
          <w:sz w:val="24"/>
          <w:szCs w:val="24"/>
          <w:lang w:val="en-US"/>
        </w:rPr>
        <w:t xml:space="preserve"> (TTS) and </w:t>
      </w:r>
      <w:r>
        <w:rPr>
          <w:rFonts w:ascii="Times New Roman" w:hAnsi="Times New Roman" w:eastAsia="Times New Roman" w:cs="Times New Roman"/>
          <w:i w:val="1"/>
          <w:iCs w:val="1"/>
          <w:sz w:val="24"/>
          <w:szCs w:val="24"/>
          <w:lang w:val="en-US"/>
        </w:rPr>
        <w:t>Voice Conversion</w:t>
      </w:r>
      <w:r>
        <w:rPr>
          <w:rFonts w:ascii="Times New Roman" w:hAnsi="Times New Roman" w:eastAsia="Times New Roman" w:cs="Times New Roman"/>
          <w:sz w:val="24"/>
          <w:szCs w:val="24"/>
          <w:lang w:val="en-US"/>
        </w:rPr>
        <w:t xml:space="preserve"> (VC) models, has enabled the generation of high-fidelity synthetic audio nearly indistinguishable from real human voices (SINGH </w:t>
      </w:r>
      <w:r>
        <w:rPr>
          <w:rFonts w:ascii="Times New Roman" w:hAnsi="Times New Roman" w:eastAsia="Times New Roman" w:cs="Times New Roman"/>
          <w:i w:val="1"/>
          <w:iCs w:val="1"/>
          <w:sz w:val="24"/>
          <w:szCs w:val="24"/>
          <w:lang w:val="en-US"/>
        </w:rPr>
        <w:t>et al.</w:t>
      </w:r>
      <w:r>
        <w:rPr>
          <w:rFonts w:ascii="Times New Roman" w:hAnsi="Times New Roman" w:eastAsia="Times New Roman" w:cs="Times New Roman"/>
          <w:sz w:val="24"/>
          <w:szCs w:val="24"/>
          <w:lang w:val="en-US"/>
        </w:rPr>
        <w:t xml:space="preserve">, 2026), expanding threats such as identity fraud, vishing, and disinformation. In this context, this work proposes a systematic comparison of machine learning approaches for automatic synthetic voice detection. Two classical classifiers — </w:t>
      </w:r>
      <w:r>
        <w:rPr>
          <w:rFonts w:ascii="Times New Roman" w:hAnsi="Times New Roman" w:eastAsia="Times New Roman" w:cs="Times New Roman"/>
          <w:i w:val="1"/>
          <w:iCs w:val="1"/>
          <w:sz w:val="24"/>
          <w:szCs w:val="24"/>
          <w:lang w:val="en-US"/>
        </w:rPr>
        <w:t>Random Forest</w:t>
      </w:r>
      <w:r>
        <w:rPr>
          <w:rFonts w:ascii="Times New Roman" w:hAnsi="Times New Roman" w:eastAsia="Times New Roman" w:cs="Times New Roman"/>
          <w:sz w:val="24"/>
          <w:szCs w:val="24"/>
          <w:lang w:val="en-US"/>
        </w:rPr>
        <w:t xml:space="preserve"> and </w:t>
      </w:r>
      <w:r>
        <w:rPr>
          <w:rFonts w:ascii="Times New Roman" w:hAnsi="Times New Roman" w:eastAsia="Times New Roman" w:cs="Times New Roman"/>
          <w:i w:val="1"/>
          <w:iCs w:val="1"/>
          <w:sz w:val="24"/>
          <w:szCs w:val="24"/>
          <w:lang w:val="en-US"/>
        </w:rPr>
        <w:t>Support Vector Machine</w:t>
      </w:r>
      <w:r>
        <w:rPr>
          <w:rFonts w:ascii="Times New Roman" w:hAnsi="Times New Roman" w:eastAsia="Times New Roman" w:cs="Times New Roman"/>
          <w:sz w:val="24"/>
          <w:szCs w:val="24"/>
          <w:lang w:val="en-US"/>
        </w:rPr>
        <w:t xml:space="preserve"> (SVM) — fed by manually extracted acoustic features, namely Mel-Frequency Cepstral Coefficients (MFCC), Zero Crossing Rate (ZCR), and Spectral Centroid, are contrasted against a Convolutional Neural Network (CNN) operating on audio spectrograms. As an experimental basis, the ASVspoof 2021 dataset (Logical Access subset), a consolidated benchmark in the literature, will be used. The main contribution of this work is to empirically answer the following research question: do classical models (SVM and </w:t>
      </w:r>
      <w:r>
        <w:rPr>
          <w:rFonts w:ascii="Times New Roman" w:hAnsi="Times New Roman" w:eastAsia="Times New Roman" w:cs="Times New Roman"/>
          <w:i w:val="1"/>
          <w:iCs w:val="1"/>
          <w:sz w:val="24"/>
          <w:szCs w:val="24"/>
          <w:lang w:val="en-US"/>
        </w:rPr>
        <w:t>Random Forest</w:t>
      </w:r>
      <w:r>
        <w:rPr>
          <w:rFonts w:ascii="Times New Roman" w:hAnsi="Times New Roman" w:eastAsia="Times New Roman" w:cs="Times New Roman"/>
          <w:sz w:val="24"/>
          <w:szCs w:val="24"/>
          <w:lang w:val="en-US"/>
        </w:rPr>
        <w:t>) based on manually extracted acoustic features maintain competitive performance, in terms of accuracy and computational feasibility, when compared to Convolutional Neural Networks (CNNs) for audio deepfake detection within the same experimental environment? Models will be evaluated using quantitative metrics — accuracy, precision, recall, and F1-score — with stratified cross-validation to ensure robustness. The expected outcome is to provide technical guidance for researchers and developers choosing between techniques for practical digital security applications.</w:t>
      </w:r>
      <w:commentRangeEnd w:id="4"/>
      <w:r>
        <w:rPr>
          <w:rStyle w:val="CommentReference"/>
        </w:rPr>
        <w:commentReference w:id="4"/>
      </w:r>
    </w:p>
    <w:p xmlns:wp14="http://schemas.microsoft.com/office/word/2010/wordml" w14:paraId="463F29E8"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36615267" wp14:textId="77777777">
      <w:pPr>
        <w:spacing w:before="0" w:after="0" w:line="360" w:lineRule="auto"/>
        <w:jc w:val="both"/>
      </w:pPr>
      <w:r>
        <w:rPr>
          <w:rFonts w:ascii="Times New Roman" w:hAnsi="Times New Roman" w:eastAsia="Times New Roman" w:cs="Times New Roman"/>
          <w:b/>
          <w:bCs/>
          <w:sz w:val="24"/>
          <w:szCs w:val="24"/>
        </w:rPr>
        <w:t xml:space="preserve">Keywords:</w:t>
      </w:r>
      <w:r>
        <w:rPr>
          <w:rFonts w:ascii="Times New Roman" w:hAnsi="Times New Roman" w:eastAsia="Times New Roman" w:cs="Times New Roman"/>
          <w:sz w:val="24"/>
          <w:szCs w:val="24"/>
        </w:rPr>
        <w:t xml:space="preserve"> Synthetic voice detection. Audio deepfakes. Machine learning. MFCC. Convolutional Neural Networks.</w:t>
      </w:r>
    </w:p>
    <w:p xmlns:wp14="http://schemas.microsoft.com/office/word/2010/wordml" w14:paraId="3B7B4B86" wp14:textId="77777777">
      <w:r>
        <w:br w:type="page"/>
      </w:r>
    </w:p>
    <w:p>
      <w:pPr>
        <w:spacing w:before="0" w:after="240" w:line="360" w:lineRule="auto"/>
        <w:ind w:firstLine="0"/>
        <w:jc w:val="center"/>
      </w:pPr>
      <w:r>
        <w:rPr>
          <w:rFonts w:ascii="Times New Roman" w:hAnsi="Times New Roman" w:eastAsia="Times New Roman" w:cs="Times New Roman"/>
          <w:b/>
          <w:bCs/>
          <w:color w:val="auto"/>
          <w:sz w:val="24"/>
          <w:szCs w:val="24"/>
          <w:lang w:val="pt-BR"/>
        </w:rPr>
        <w:t xml:space="preserve">LISTA DE FIGURAS</w:t>
      </w:r>
    </w:p>
    <w:p>
      <w:pPr>
        <w:pStyle w:val="TableofFigures"/>
        <w:tabs>
          <w:tab w:val="right" w:leader="dot" w:pos="9061"/>
        </w:tabs>
      </w:pPr>
      <w:r>
        <w:fldChar w:fldCharType="begin" w:dirty="true"/>
      </w:r>
      <w:r>
        <w:instrText xml:space="preserve"> TOC \h \z \c "Figura" </w:instrText>
      </w:r>
      <w:r>
        <w:fldChar w:fldCharType="separate"/>
      </w:r>
      <w:r>
        <w:rPr>
          <w:rFonts w:ascii="Times New Roman" w:hAnsi="Times New Roman" w:eastAsia="Times New Roman" w:cs="Times New Roman"/>
          <w:color w:val="auto"/>
          <w:sz w:val="24"/>
          <w:szCs w:val="24"/>
          <w:highlight w:val="yellow"/>
          <w:lang w:val="pt-BR"/>
        </w:rPr>
        <w:t xml:space="preserve">(preenchida automaticamente ao atualizar o campo, depois que as legendas das figuras forem inseridas)</w:t>
      </w:r>
      <w:r>
        <w:fldChar w:fldCharType="end"/>
      </w:r>
    </w:p>
    <w:p>
      <w:r>
        <w:br w:type="page"/>
      </w:r>
    </w:p>
    <w:p>
      <w:pPr>
        <w:spacing w:before="0" w:after="240" w:line="360" w:lineRule="auto"/>
        <w:ind w:firstLine="0"/>
        <w:jc w:val="center"/>
      </w:pPr>
      <w:r>
        <w:rPr>
          <w:rFonts w:ascii="Times New Roman" w:hAnsi="Times New Roman" w:eastAsia="Times New Roman" w:cs="Times New Roman"/>
          <w:b/>
          <w:bCs/>
          <w:color w:val="auto"/>
          <w:sz w:val="24"/>
          <w:szCs w:val="24"/>
          <w:lang w:val="pt-BR"/>
        </w:rPr>
        <w:t xml:space="preserve">LISTA DE QUADROS</w:t>
      </w:r>
    </w:p>
    <w:p>
      <w:pPr>
        <w:pStyle w:val="TableofFigures"/>
        <w:tabs>
          <w:tab w:val="right" w:leader="dot" w:pos="9061"/>
        </w:tabs>
      </w:pPr>
      <w:r>
        <w:fldChar w:fldCharType="begin" w:dirty="true"/>
      </w:r>
      <w:r>
        <w:instrText xml:space="preserve"> TOC \h \z \c "Quadro" </w:instrText>
      </w:r>
      <w:r>
        <w:fldChar w:fldCharType="separate"/>
      </w:r>
      <w:r>
        <w:rPr>
          <w:rFonts w:ascii="Times New Roman" w:hAnsi="Times New Roman" w:eastAsia="Times New Roman" w:cs="Times New Roman"/>
          <w:color w:val="auto"/>
          <w:sz w:val="24"/>
          <w:szCs w:val="24"/>
          <w:lang w:val="pt-BR"/>
        </w:rPr>
        <w:t xml:space="preserve">Quadro 1 – Comparativo dos Trabalhos Relacionados</w:t>
      </w:r>
      <w:r>
        <w:tab/>
      </w:r>
      <w:r>
        <w:fldChar w:fldCharType="end"/>
      </w:r>
    </w:p>
    <w:p>
      <w:r>
        <w:br w:type="page"/>
      </w:r>
    </w:p>
    <w:p>
      <w:pPr>
        <w:spacing w:before="0" w:after="240" w:line="360" w:lineRule="auto"/>
        <w:ind w:firstLine="0"/>
        <w:jc w:val="center"/>
      </w:pPr>
      <w:r>
        <w:rPr>
          <w:rFonts w:ascii="Times New Roman" w:hAnsi="Times New Roman" w:eastAsia="Times New Roman" w:cs="Times New Roman"/>
          <w:b/>
          <w:bCs/>
          <w:color w:val="auto"/>
          <w:sz w:val="24"/>
          <w:szCs w:val="24"/>
          <w:lang w:val="pt-BR"/>
        </w:rPr>
        <w:t xml:space="preserve">LISTA DE TABELAS</w:t>
      </w:r>
    </w:p>
    <w:p>
      <w:pPr>
        <w:pStyle w:val="TableofFigures"/>
        <w:tabs>
          <w:tab w:val="right" w:leader="dot" w:pos="9061"/>
        </w:tabs>
      </w:pPr>
      <w:r>
        <w:fldChar w:fldCharType="begin" w:dirty="true"/>
      </w:r>
      <w:r>
        <w:instrText xml:space="preserve"> TOC \h \z \c "Tabela" </w:instrText>
      </w:r>
      <w:r>
        <w:fldChar w:fldCharType="separate"/>
      </w:r>
      <w:r>
        <w:rPr>
          <w:rFonts w:ascii="Times New Roman" w:hAnsi="Times New Roman" w:eastAsia="Times New Roman" w:cs="Times New Roman"/>
          <w:color w:val="auto"/>
          <w:sz w:val="24"/>
          <w:szCs w:val="24"/>
          <w:highlight w:val="yellow"/>
          <w:lang w:val="pt-BR"/>
        </w:rPr>
        <w:t xml:space="preserve">(preenchida automaticamente ao atualizar o campo, depois que as legendas das tabelas forem inseridas)</w:t>
      </w:r>
      <w:r>
        <w:fldChar w:fldCharType="end"/>
      </w:r>
    </w:p>
    <w:p>
      <w:r>
        <w:br w:type="page"/>
      </w:r>
    </w:p>
    <w:p>
      <w:pPr>
        <w:spacing w:before="0" w:after="240" w:line="360" w:lineRule="auto"/>
        <w:ind w:firstLine="0"/>
        <w:jc w:val="center"/>
      </w:pPr>
      <w:commentRangeStart w:id="1"/>
      <w:r>
        <w:rPr>
          <w:rFonts w:ascii="Times New Roman" w:hAnsi="Times New Roman" w:eastAsia="Times New Roman" w:cs="Times New Roman"/>
          <w:b/>
          <w:bCs/>
          <w:color w:val="auto"/>
          <w:sz w:val="24"/>
          <w:szCs w:val="24"/>
          <w:lang w:val="pt-BR"/>
        </w:rPr>
        <w:t xml:space="preserve">LISTA DE ABREVIATURAS E SIGLAS</w:t>
      </w:r>
      <w:commentRangeEnd w:id="1"/>
      <w:r>
        <w:rPr>
          <w:rStyle w:val="CommentReference"/>
        </w:rPr>
        <w:commentReference w:id="1"/>
      </w:r>
    </w:p>
    <w:p>
      <w:pPr>
        <w:tabs>
          <w:tab w:val="left" w:pos="1418"/>
        </w:tabs>
        <w:spacing w:before="0" w:after="0" w:line="360" w:lineRule="auto"/>
        <w:ind w:left="1418" w:hanging="1418"/>
        <w:jc w:val="left"/>
      </w:pPr>
      <w:r>
        <w:rPr>
          <w:rFonts w:ascii="Times New Roman" w:hAnsi="Times New Roman" w:eastAsia="Times New Roman" w:cs="Times New Roman"/>
          <w:color w:val="auto"/>
          <w:sz w:val="24"/>
          <w:szCs w:val="24"/>
          <w:lang w:val="pt-BR"/>
        </w:rPr>
        <w:t xml:space="preserve">ASVspoof</w:t>
      </w:r>
      <w:r>
        <w:tab/>
      </w:r>
      <w:r>
        <w:rPr>
          <w:rFonts w:ascii="Times New Roman" w:hAnsi="Times New Roman" w:eastAsia="Times New Roman" w:cs="Times New Roman"/>
          <w:color w:val="auto"/>
          <w:sz w:val="24"/>
          <w:szCs w:val="24"/>
          <w:lang w:val="pt-BR"/>
        </w:rPr>
        <w:t xml:space="preserve">Automatic Speaker Verification Spoofing and Countermeasures Challenge</w:t>
      </w:r>
    </w:p>
    <w:p>
      <w:pPr>
        <w:tabs>
          <w:tab w:val="left" w:pos="1418"/>
        </w:tabs>
        <w:spacing w:before="0" w:after="0" w:line="360" w:lineRule="auto"/>
        <w:ind w:left="1418" w:hanging="1418"/>
        <w:jc w:val="left"/>
      </w:pPr>
      <w:r>
        <w:rPr>
          <w:rFonts w:ascii="Times New Roman" w:hAnsi="Times New Roman" w:eastAsia="Times New Roman" w:cs="Times New Roman"/>
          <w:color w:val="auto"/>
          <w:sz w:val="24"/>
          <w:szCs w:val="24"/>
          <w:lang w:val="pt-BR"/>
        </w:rPr>
        <w:t xml:space="preserve">AUC</w:t>
      </w:r>
      <w:r>
        <w:tab/>
      </w:r>
      <w:r>
        <w:rPr>
          <w:rFonts w:ascii="Times New Roman" w:hAnsi="Times New Roman" w:eastAsia="Times New Roman" w:cs="Times New Roman"/>
          <w:color w:val="auto"/>
          <w:sz w:val="24"/>
          <w:szCs w:val="24"/>
          <w:lang w:val="pt-BR"/>
        </w:rPr>
        <w:t xml:space="preserve">Area Under the Curve (área sob a curva)</w:t>
      </w:r>
    </w:p>
    <w:p>
      <w:pPr>
        <w:tabs>
          <w:tab w:val="left" w:pos="1418"/>
        </w:tabs>
        <w:spacing w:before="0" w:after="0" w:line="360" w:lineRule="auto"/>
        <w:ind w:left="1418" w:hanging="1418"/>
        <w:jc w:val="left"/>
      </w:pPr>
      <w:r>
        <w:rPr>
          <w:rFonts w:ascii="Times New Roman" w:hAnsi="Times New Roman" w:eastAsia="Times New Roman" w:cs="Times New Roman"/>
          <w:color w:val="auto"/>
          <w:sz w:val="24"/>
          <w:szCs w:val="24"/>
          <w:lang w:val="pt-BR"/>
        </w:rPr>
        <w:t xml:space="preserve">CNN</w:t>
      </w:r>
      <w:r>
        <w:tab/>
      </w:r>
      <w:r>
        <w:rPr>
          <w:rFonts w:ascii="Times New Roman" w:hAnsi="Times New Roman" w:eastAsia="Times New Roman" w:cs="Times New Roman"/>
          <w:color w:val="auto"/>
          <w:sz w:val="24"/>
          <w:szCs w:val="24"/>
          <w:lang w:val="pt-BR"/>
        </w:rPr>
        <w:t xml:space="preserve">Convolutional Neural Network (Rede Neural Convolucional)</w:t>
      </w:r>
    </w:p>
    <w:p>
      <w:pPr>
        <w:tabs>
          <w:tab w:val="left" w:pos="1418"/>
        </w:tabs>
        <w:spacing w:before="0" w:after="0" w:line="360" w:lineRule="auto"/>
        <w:ind w:left="1418" w:hanging="1418"/>
        <w:jc w:val="left"/>
      </w:pPr>
      <w:r>
        <w:rPr>
          <w:rFonts w:ascii="Times New Roman" w:hAnsi="Times New Roman" w:eastAsia="Times New Roman" w:cs="Times New Roman"/>
          <w:color w:val="auto"/>
          <w:sz w:val="24"/>
          <w:szCs w:val="24"/>
          <w:lang w:val="pt-BR"/>
        </w:rPr>
        <w:t xml:space="preserve">CPU</w:t>
      </w:r>
      <w:r>
        <w:tab/>
      </w:r>
      <w:r>
        <w:rPr>
          <w:rFonts w:ascii="Times New Roman" w:hAnsi="Times New Roman" w:eastAsia="Times New Roman" w:cs="Times New Roman"/>
          <w:color w:val="auto"/>
          <w:sz w:val="24"/>
          <w:szCs w:val="24"/>
          <w:lang w:val="pt-BR"/>
        </w:rPr>
        <w:t xml:space="preserve">Central Processing Unit (unidade central de processamento)</w:t>
      </w:r>
    </w:p>
    <w:p>
      <w:pPr>
        <w:tabs>
          <w:tab w:val="left" w:pos="1418"/>
        </w:tabs>
        <w:spacing w:before="0" w:after="0" w:line="360" w:lineRule="auto"/>
        <w:ind w:left="1418" w:hanging="1418"/>
        <w:jc w:val="left"/>
      </w:pPr>
      <w:r>
        <w:rPr>
          <w:rFonts w:ascii="Times New Roman" w:hAnsi="Times New Roman" w:eastAsia="Times New Roman" w:cs="Times New Roman"/>
          <w:color w:val="auto"/>
          <w:sz w:val="24"/>
          <w:szCs w:val="24"/>
          <w:lang w:val="pt-BR"/>
        </w:rPr>
        <w:t xml:space="preserve">CQT</w:t>
      </w:r>
      <w:r>
        <w:tab/>
      </w:r>
      <w:r>
        <w:rPr>
          <w:rFonts w:ascii="Times New Roman" w:hAnsi="Times New Roman" w:eastAsia="Times New Roman" w:cs="Times New Roman"/>
          <w:color w:val="auto"/>
          <w:sz w:val="24"/>
          <w:szCs w:val="24"/>
          <w:lang w:val="pt-BR"/>
        </w:rPr>
        <w:t xml:space="preserve">Constant-Q Transform</w:t>
      </w:r>
    </w:p>
    <w:p>
      <w:pPr>
        <w:tabs>
          <w:tab w:val="left" w:pos="1418"/>
        </w:tabs>
        <w:spacing w:before="0" w:after="0" w:line="360" w:lineRule="auto"/>
        <w:ind w:left="1418" w:hanging="1418"/>
        <w:jc w:val="left"/>
      </w:pPr>
      <w:r>
        <w:rPr>
          <w:rFonts w:ascii="Times New Roman" w:hAnsi="Times New Roman" w:eastAsia="Times New Roman" w:cs="Times New Roman"/>
          <w:color w:val="auto"/>
          <w:sz w:val="24"/>
          <w:szCs w:val="24"/>
          <w:lang w:val="pt-BR"/>
        </w:rPr>
        <w:t xml:space="preserve">DCT</w:t>
      </w:r>
      <w:r>
        <w:tab/>
      </w:r>
      <w:r>
        <w:rPr>
          <w:rFonts w:ascii="Times New Roman" w:hAnsi="Times New Roman" w:eastAsia="Times New Roman" w:cs="Times New Roman"/>
          <w:color w:val="auto"/>
          <w:sz w:val="24"/>
          <w:szCs w:val="24"/>
          <w:lang w:val="pt-BR"/>
        </w:rPr>
        <w:t xml:space="preserve">Discrete Cosine Transform (Transformada Discreta do Cosseno)</w:t>
      </w:r>
    </w:p>
    <w:p>
      <w:pPr>
        <w:tabs>
          <w:tab w:val="left" w:pos="1418"/>
        </w:tabs>
        <w:spacing w:before="0" w:after="0" w:line="360" w:lineRule="auto"/>
        <w:ind w:left="1418" w:hanging="1418"/>
        <w:jc w:val="left"/>
      </w:pPr>
      <w:r>
        <w:rPr>
          <w:rFonts w:ascii="Times New Roman" w:hAnsi="Times New Roman" w:eastAsia="Times New Roman" w:cs="Times New Roman"/>
          <w:color w:val="auto"/>
          <w:sz w:val="24"/>
          <w:szCs w:val="24"/>
          <w:lang w:val="pt-BR"/>
        </w:rPr>
        <w:t xml:space="preserve">DFT</w:t>
      </w:r>
      <w:r>
        <w:tab/>
      </w:r>
      <w:r>
        <w:rPr>
          <w:rFonts w:ascii="Times New Roman" w:hAnsi="Times New Roman" w:eastAsia="Times New Roman" w:cs="Times New Roman"/>
          <w:color w:val="auto"/>
          <w:sz w:val="24"/>
          <w:szCs w:val="24"/>
          <w:lang w:val="pt-BR"/>
        </w:rPr>
        <w:t xml:space="preserve">Discrete Fourier Transform (Transformada Discreta de Fourier)</w:t>
      </w:r>
    </w:p>
    <w:p>
      <w:pPr>
        <w:tabs>
          <w:tab w:val="left" w:pos="1418"/>
        </w:tabs>
        <w:spacing w:before="0" w:after="0" w:line="360" w:lineRule="auto"/>
        <w:ind w:left="1418" w:hanging="1418"/>
        <w:jc w:val="left"/>
      </w:pPr>
      <w:r>
        <w:rPr>
          <w:rFonts w:ascii="Times New Roman" w:hAnsi="Times New Roman" w:eastAsia="Times New Roman" w:cs="Times New Roman"/>
          <w:color w:val="auto"/>
          <w:sz w:val="24"/>
          <w:szCs w:val="24"/>
          <w:lang w:val="pt-BR"/>
        </w:rPr>
        <w:t xml:space="preserve">EER</w:t>
      </w:r>
      <w:r>
        <w:tab/>
      </w:r>
      <w:r>
        <w:rPr>
          <w:rFonts w:ascii="Times New Roman" w:hAnsi="Times New Roman" w:eastAsia="Times New Roman" w:cs="Times New Roman"/>
          <w:color w:val="auto"/>
          <w:sz w:val="24"/>
          <w:szCs w:val="24"/>
          <w:lang w:val="pt-BR"/>
        </w:rPr>
        <w:t xml:space="preserve">Equal Error Rate (Taxa de Erro Igual)</w:t>
      </w:r>
    </w:p>
    <w:p>
      <w:pPr>
        <w:tabs>
          <w:tab w:val="left" w:pos="1418"/>
        </w:tabs>
        <w:spacing w:before="0" w:after="0" w:line="360" w:lineRule="auto"/>
        <w:ind w:left="1418" w:hanging="1418"/>
        <w:jc w:val="left"/>
      </w:pPr>
      <w:r>
        <w:rPr>
          <w:rFonts w:ascii="Times New Roman" w:hAnsi="Times New Roman" w:eastAsia="Times New Roman" w:cs="Times New Roman"/>
          <w:color w:val="auto"/>
          <w:sz w:val="24"/>
          <w:szCs w:val="24"/>
          <w:lang w:val="pt-BR"/>
        </w:rPr>
        <w:t xml:space="preserve">FFT</w:t>
      </w:r>
      <w:r>
        <w:tab/>
      </w:r>
      <w:r>
        <w:rPr>
          <w:rFonts w:ascii="Times New Roman" w:hAnsi="Times New Roman" w:eastAsia="Times New Roman" w:cs="Times New Roman"/>
          <w:color w:val="auto"/>
          <w:sz w:val="24"/>
          <w:szCs w:val="24"/>
          <w:lang w:val="pt-BR"/>
        </w:rPr>
        <w:t xml:space="preserve">Fast Fourier Transform (Transformada Rápida de Fourier)</w:t>
      </w:r>
    </w:p>
    <w:p>
      <w:pPr>
        <w:tabs>
          <w:tab w:val="left" w:pos="1418"/>
        </w:tabs>
        <w:spacing w:before="0" w:after="0" w:line="360" w:lineRule="auto"/>
        <w:ind w:left="1418" w:hanging="1418"/>
        <w:jc w:val="left"/>
      </w:pPr>
      <w:r>
        <w:rPr>
          <w:rFonts w:ascii="Times New Roman" w:hAnsi="Times New Roman" w:eastAsia="Times New Roman" w:cs="Times New Roman"/>
          <w:color w:val="auto"/>
          <w:sz w:val="24"/>
          <w:szCs w:val="24"/>
          <w:lang w:val="pt-BR"/>
        </w:rPr>
        <w:t xml:space="preserve">GPU</w:t>
      </w:r>
      <w:r>
        <w:tab/>
      </w:r>
      <w:r>
        <w:rPr>
          <w:rFonts w:ascii="Times New Roman" w:hAnsi="Times New Roman" w:eastAsia="Times New Roman" w:cs="Times New Roman"/>
          <w:color w:val="auto"/>
          <w:sz w:val="24"/>
          <w:szCs w:val="24"/>
          <w:lang w:val="pt-BR"/>
        </w:rPr>
        <w:t xml:space="preserve">Graphics Processing Unit (unidade de processamento gráfico)</w:t>
      </w:r>
    </w:p>
    <w:p>
      <w:pPr>
        <w:tabs>
          <w:tab w:val="left" w:pos="1418"/>
        </w:tabs>
        <w:spacing w:before="0" w:after="0" w:line="360" w:lineRule="auto"/>
        <w:ind w:left="1418" w:hanging="1418"/>
        <w:jc w:val="left"/>
      </w:pPr>
      <w:r>
        <w:rPr>
          <w:rFonts w:ascii="Times New Roman" w:hAnsi="Times New Roman" w:eastAsia="Times New Roman" w:cs="Times New Roman"/>
          <w:color w:val="auto"/>
          <w:sz w:val="24"/>
          <w:szCs w:val="24"/>
          <w:lang w:val="pt-BR"/>
        </w:rPr>
        <w:t xml:space="preserve">IC95</w:t>
      </w:r>
      <w:r>
        <w:tab/>
      </w:r>
      <w:r>
        <w:rPr>
          <w:rFonts w:ascii="Times New Roman" w:hAnsi="Times New Roman" w:eastAsia="Times New Roman" w:cs="Times New Roman"/>
          <w:color w:val="auto"/>
          <w:sz w:val="24"/>
          <w:szCs w:val="24"/>
          <w:lang w:val="pt-BR"/>
        </w:rPr>
        <w:t xml:space="preserve">Intervalo de confiança de 95%</w:t>
      </w:r>
    </w:p>
    <w:p>
      <w:pPr>
        <w:tabs>
          <w:tab w:val="left" w:pos="1418"/>
        </w:tabs>
        <w:spacing w:before="0" w:after="0" w:line="360" w:lineRule="auto"/>
        <w:ind w:left="1418" w:hanging="1418"/>
        <w:jc w:val="left"/>
      </w:pPr>
      <w:r>
        <w:rPr>
          <w:rFonts w:ascii="Times New Roman" w:hAnsi="Times New Roman" w:eastAsia="Times New Roman" w:cs="Times New Roman"/>
          <w:color w:val="auto"/>
          <w:sz w:val="24"/>
          <w:szCs w:val="24"/>
          <w:lang w:val="pt-BR"/>
        </w:rPr>
        <w:t xml:space="preserve">LA</w:t>
      </w:r>
      <w:r>
        <w:tab/>
      </w:r>
      <w:r>
        <w:rPr>
          <w:rFonts w:ascii="Times New Roman" w:hAnsi="Times New Roman" w:eastAsia="Times New Roman" w:cs="Times New Roman"/>
          <w:color w:val="auto"/>
          <w:sz w:val="24"/>
          <w:szCs w:val="24"/>
          <w:lang w:val="pt-BR"/>
        </w:rPr>
        <w:t xml:space="preserve">Logical Access (acesso lógico)</w:t>
      </w:r>
    </w:p>
    <w:p>
      <w:pPr>
        <w:tabs>
          <w:tab w:val="left" w:pos="1418"/>
        </w:tabs>
        <w:spacing w:before="0" w:after="0" w:line="360" w:lineRule="auto"/>
        <w:ind w:left="1418" w:hanging="1418"/>
        <w:jc w:val="left"/>
      </w:pPr>
      <w:r>
        <w:rPr>
          <w:rFonts w:ascii="Times New Roman" w:hAnsi="Times New Roman" w:eastAsia="Times New Roman" w:cs="Times New Roman"/>
          <w:color w:val="auto"/>
          <w:sz w:val="24"/>
          <w:szCs w:val="24"/>
          <w:lang w:val="pt-BR"/>
        </w:rPr>
        <w:t xml:space="preserve">MFCC</w:t>
      </w:r>
      <w:r>
        <w:tab/>
      </w:r>
      <w:r>
        <w:rPr>
          <w:rFonts w:ascii="Times New Roman" w:hAnsi="Times New Roman" w:eastAsia="Times New Roman" w:cs="Times New Roman"/>
          <w:color w:val="auto"/>
          <w:sz w:val="24"/>
          <w:szCs w:val="24"/>
          <w:lang w:val="pt-BR"/>
        </w:rPr>
        <w:t xml:space="preserve">Mel-Frequency Cepstral Coefficients (Coeficientes Cepstrais de Frequência Mel)</w:t>
      </w:r>
    </w:p>
    <w:p>
      <w:pPr>
        <w:tabs>
          <w:tab w:val="left" w:pos="1418"/>
        </w:tabs>
        <w:spacing w:before="0" w:after="0" w:line="360" w:lineRule="auto"/>
        <w:ind w:left="1418" w:hanging="1418"/>
        <w:jc w:val="left"/>
      </w:pPr>
      <w:r>
        <w:rPr>
          <w:rFonts w:ascii="Times New Roman" w:hAnsi="Times New Roman" w:eastAsia="Times New Roman" w:cs="Times New Roman"/>
          <w:color w:val="auto"/>
          <w:sz w:val="24"/>
          <w:szCs w:val="24"/>
          <w:lang w:val="pt-BR"/>
        </w:rPr>
        <w:t xml:space="preserve">RBF</w:t>
      </w:r>
      <w:r>
        <w:tab/>
      </w:r>
      <w:r>
        <w:rPr>
          <w:rFonts w:ascii="Times New Roman" w:hAnsi="Times New Roman" w:eastAsia="Times New Roman" w:cs="Times New Roman"/>
          <w:color w:val="auto"/>
          <w:sz w:val="24"/>
          <w:szCs w:val="24"/>
          <w:lang w:val="pt-BR"/>
        </w:rPr>
        <w:t xml:space="preserve">Radial Basis Function (função de base radial)</w:t>
      </w:r>
    </w:p>
    <w:p>
      <w:pPr>
        <w:tabs>
          <w:tab w:val="left" w:pos="1418"/>
        </w:tabs>
        <w:spacing w:before="0" w:after="0" w:line="360" w:lineRule="auto"/>
        <w:ind w:left="1418" w:hanging="1418"/>
        <w:jc w:val="left"/>
      </w:pPr>
      <w:r>
        <w:rPr>
          <w:rFonts w:ascii="Times New Roman" w:hAnsi="Times New Roman" w:eastAsia="Times New Roman" w:cs="Times New Roman"/>
          <w:color w:val="auto"/>
          <w:sz w:val="24"/>
          <w:szCs w:val="24"/>
          <w:lang w:val="pt-BR"/>
        </w:rPr>
        <w:t xml:space="preserve">RF</w:t>
      </w:r>
      <w:r>
        <w:tab/>
      </w:r>
      <w:r>
        <w:rPr>
          <w:rFonts w:ascii="Times New Roman" w:hAnsi="Times New Roman" w:eastAsia="Times New Roman" w:cs="Times New Roman"/>
          <w:color w:val="auto"/>
          <w:sz w:val="24"/>
          <w:szCs w:val="24"/>
          <w:lang w:val="pt-BR"/>
        </w:rPr>
        <w:t xml:space="preserve">Random Forest</w:t>
      </w:r>
    </w:p>
    <w:p>
      <w:pPr>
        <w:tabs>
          <w:tab w:val="left" w:pos="1418"/>
        </w:tabs>
        <w:spacing w:before="0" w:after="0" w:line="360" w:lineRule="auto"/>
        <w:ind w:left="1418" w:hanging="1418"/>
        <w:jc w:val="left"/>
      </w:pPr>
      <w:r>
        <w:rPr>
          <w:rFonts w:ascii="Times New Roman" w:hAnsi="Times New Roman" w:eastAsia="Times New Roman" w:cs="Times New Roman"/>
          <w:color w:val="auto"/>
          <w:sz w:val="24"/>
          <w:szCs w:val="24"/>
          <w:lang w:val="pt-BR"/>
        </w:rPr>
        <w:t xml:space="preserve">ROC</w:t>
      </w:r>
      <w:r>
        <w:tab/>
      </w:r>
      <w:r>
        <w:rPr>
          <w:rFonts w:ascii="Times New Roman" w:hAnsi="Times New Roman" w:eastAsia="Times New Roman" w:cs="Times New Roman"/>
          <w:color w:val="auto"/>
          <w:sz w:val="24"/>
          <w:szCs w:val="24"/>
          <w:lang w:val="pt-BR"/>
        </w:rPr>
        <w:t xml:space="preserve">Receiver Operating Characteristic</w:t>
      </w:r>
    </w:p>
    <w:p>
      <w:pPr>
        <w:tabs>
          <w:tab w:val="left" w:pos="1418"/>
        </w:tabs>
        <w:spacing w:before="0" w:after="0" w:line="360" w:lineRule="auto"/>
        <w:ind w:left="1418" w:hanging="1418"/>
        <w:jc w:val="left"/>
      </w:pPr>
      <w:r>
        <w:rPr>
          <w:rFonts w:ascii="Times New Roman" w:hAnsi="Times New Roman" w:eastAsia="Times New Roman" w:cs="Times New Roman"/>
          <w:color w:val="auto"/>
          <w:sz w:val="24"/>
          <w:szCs w:val="24"/>
          <w:lang w:val="pt-BR"/>
        </w:rPr>
        <w:t xml:space="preserve">STFT</w:t>
      </w:r>
      <w:r>
        <w:tab/>
      </w:r>
      <w:r>
        <w:rPr>
          <w:rFonts w:ascii="Times New Roman" w:hAnsi="Times New Roman" w:eastAsia="Times New Roman" w:cs="Times New Roman"/>
          <w:color w:val="auto"/>
          <w:sz w:val="24"/>
          <w:szCs w:val="24"/>
          <w:lang w:val="pt-BR"/>
        </w:rPr>
        <w:t xml:space="preserve">Short-Time Fourier Transform (Transformada de Fourier de Tempo Curto)</w:t>
      </w:r>
    </w:p>
    <w:p>
      <w:pPr>
        <w:tabs>
          <w:tab w:val="left" w:pos="1418"/>
        </w:tabs>
        <w:spacing w:before="0" w:after="0" w:line="360" w:lineRule="auto"/>
        <w:ind w:left="1418" w:hanging="1418"/>
        <w:jc w:val="left"/>
      </w:pPr>
      <w:r>
        <w:rPr>
          <w:rFonts w:ascii="Times New Roman" w:hAnsi="Times New Roman" w:eastAsia="Times New Roman" w:cs="Times New Roman"/>
          <w:color w:val="auto"/>
          <w:sz w:val="24"/>
          <w:szCs w:val="24"/>
          <w:lang w:val="pt-BR"/>
        </w:rPr>
        <w:t xml:space="preserve">SVM</w:t>
      </w:r>
      <w:r>
        <w:tab/>
      </w:r>
      <w:r>
        <w:rPr>
          <w:rFonts w:ascii="Times New Roman" w:hAnsi="Times New Roman" w:eastAsia="Times New Roman" w:cs="Times New Roman"/>
          <w:color w:val="auto"/>
          <w:sz w:val="24"/>
          <w:szCs w:val="24"/>
          <w:lang w:val="pt-BR"/>
        </w:rPr>
        <w:t xml:space="preserve">Support Vector Machine (Máquina de Vetores de Suporte)</w:t>
      </w:r>
    </w:p>
    <w:p>
      <w:pPr>
        <w:tabs>
          <w:tab w:val="left" w:pos="1418"/>
        </w:tabs>
        <w:spacing w:before="0" w:after="0" w:line="360" w:lineRule="auto"/>
        <w:ind w:left="1418" w:hanging="1418"/>
        <w:jc w:val="left"/>
      </w:pPr>
      <w:r>
        <w:rPr>
          <w:rFonts w:ascii="Times New Roman" w:hAnsi="Times New Roman" w:eastAsia="Times New Roman" w:cs="Times New Roman"/>
          <w:color w:val="auto"/>
          <w:sz w:val="24"/>
          <w:szCs w:val="24"/>
          <w:lang w:val="pt-BR"/>
        </w:rPr>
        <w:t xml:space="preserve">TF32</w:t>
      </w:r>
      <w:r>
        <w:tab/>
      </w:r>
      <w:r>
        <w:rPr>
          <w:rFonts w:ascii="Times New Roman" w:hAnsi="Times New Roman" w:eastAsia="Times New Roman" w:cs="Times New Roman"/>
          <w:color w:val="auto"/>
          <w:sz w:val="24"/>
          <w:szCs w:val="24"/>
          <w:lang w:val="pt-BR"/>
        </w:rPr>
        <w:t xml:space="preserve">TensorFloat-32</w:t>
      </w:r>
    </w:p>
    <w:p>
      <w:pPr>
        <w:tabs>
          <w:tab w:val="left" w:pos="1418"/>
        </w:tabs>
        <w:spacing w:before="0" w:after="0" w:line="360" w:lineRule="auto"/>
        <w:ind w:left="1418" w:hanging="1418"/>
        <w:jc w:val="left"/>
      </w:pPr>
      <w:r>
        <w:rPr>
          <w:rFonts w:ascii="Times New Roman" w:hAnsi="Times New Roman" w:eastAsia="Times New Roman" w:cs="Times New Roman"/>
          <w:color w:val="auto"/>
          <w:sz w:val="24"/>
          <w:szCs w:val="24"/>
          <w:lang w:val="pt-BR"/>
        </w:rPr>
        <w:t xml:space="preserve">TTS</w:t>
      </w:r>
      <w:r>
        <w:tab/>
      </w:r>
      <w:r>
        <w:rPr>
          <w:rFonts w:ascii="Times New Roman" w:hAnsi="Times New Roman" w:eastAsia="Times New Roman" w:cs="Times New Roman"/>
          <w:color w:val="auto"/>
          <w:sz w:val="24"/>
          <w:szCs w:val="24"/>
          <w:lang w:val="pt-BR"/>
        </w:rPr>
        <w:t xml:space="preserve">Text-to-Speech</w:t>
      </w:r>
    </w:p>
    <w:p>
      <w:pPr>
        <w:tabs>
          <w:tab w:val="left" w:pos="1418"/>
        </w:tabs>
        <w:spacing w:before="0" w:after="0" w:line="360" w:lineRule="auto"/>
        <w:ind w:left="1418" w:hanging="1418"/>
        <w:jc w:val="left"/>
      </w:pPr>
      <w:r>
        <w:rPr>
          <w:rFonts w:ascii="Times New Roman" w:hAnsi="Times New Roman" w:eastAsia="Times New Roman" w:cs="Times New Roman"/>
          <w:color w:val="auto"/>
          <w:sz w:val="24"/>
          <w:szCs w:val="24"/>
          <w:lang w:val="pt-BR"/>
        </w:rPr>
        <w:t xml:space="preserve">VAD</w:t>
      </w:r>
      <w:r>
        <w:tab/>
      </w:r>
      <w:r>
        <w:rPr>
          <w:rFonts w:ascii="Times New Roman" w:hAnsi="Times New Roman" w:eastAsia="Times New Roman" w:cs="Times New Roman"/>
          <w:color w:val="auto"/>
          <w:sz w:val="24"/>
          <w:szCs w:val="24"/>
          <w:lang w:val="pt-BR"/>
        </w:rPr>
        <w:t xml:space="preserve">Voice Activity Detection (detecção de atividade de voz)</w:t>
      </w:r>
    </w:p>
    <w:p>
      <w:pPr>
        <w:tabs>
          <w:tab w:val="left" w:pos="1418"/>
        </w:tabs>
        <w:spacing w:before="0" w:after="0" w:line="360" w:lineRule="auto"/>
        <w:ind w:left="1418" w:hanging="1418"/>
        <w:jc w:val="left"/>
      </w:pPr>
      <w:r>
        <w:rPr>
          <w:rFonts w:ascii="Times New Roman" w:hAnsi="Times New Roman" w:eastAsia="Times New Roman" w:cs="Times New Roman"/>
          <w:color w:val="auto"/>
          <w:sz w:val="24"/>
          <w:szCs w:val="24"/>
          <w:lang w:val="pt-BR"/>
        </w:rPr>
        <w:t xml:space="preserve">VC</w:t>
      </w:r>
      <w:r>
        <w:tab/>
      </w:r>
      <w:r>
        <w:rPr>
          <w:rFonts w:ascii="Times New Roman" w:hAnsi="Times New Roman" w:eastAsia="Times New Roman" w:cs="Times New Roman"/>
          <w:color w:val="auto"/>
          <w:sz w:val="24"/>
          <w:szCs w:val="24"/>
          <w:lang w:val="pt-BR"/>
        </w:rPr>
        <w:t xml:space="preserve">Voice Conversion (conversão de voz)</w:t>
      </w:r>
    </w:p>
    <w:p>
      <w:pPr>
        <w:tabs>
          <w:tab w:val="left" w:pos="1418"/>
        </w:tabs>
        <w:spacing w:before="0" w:after="0" w:line="360" w:lineRule="auto"/>
        <w:ind w:left="1418" w:hanging="1418"/>
        <w:jc w:val="left"/>
      </w:pPr>
      <w:r>
        <w:rPr>
          <w:rFonts w:ascii="Times New Roman" w:hAnsi="Times New Roman" w:eastAsia="Times New Roman" w:cs="Times New Roman"/>
          <w:color w:val="auto"/>
          <w:sz w:val="24"/>
          <w:szCs w:val="24"/>
          <w:lang w:val="pt-BR"/>
        </w:rPr>
        <w:t xml:space="preserve">ZCR</w:t>
      </w:r>
      <w:r>
        <w:tab/>
      </w:r>
      <w:r>
        <w:rPr>
          <w:rFonts w:ascii="Times New Roman" w:hAnsi="Times New Roman" w:eastAsia="Times New Roman" w:cs="Times New Roman"/>
          <w:color w:val="auto"/>
          <w:sz w:val="24"/>
          <w:szCs w:val="24"/>
          <w:lang w:val="pt-BR"/>
        </w:rPr>
        <w:t xml:space="preserve">Zero Crossing Rate (Taxa de Cruzamento por Zero)</w:t>
      </w:r>
    </w:p>
    <w:p>
      <w:r>
        <w:br w:type="page"/>
      </w:r>
    </w:p>
    <w:p xmlns:wp14="http://schemas.microsoft.com/office/word/2010/wordml" w14:paraId="44A1A359" wp14:textId="77777777">
      <w:pPr>
        <w:spacing w:before="0" w:after="240" w:line="360" w:lineRule="auto"/>
        <w:ind w:firstLine="0"/>
        <w:jc w:val="center"/>
      </w:pPr>
      <w:commentRangeStart w:id="2"/>
      <w:r>
        <w:rPr>
          <w:rFonts w:ascii="Times New Roman" w:hAnsi="Times New Roman" w:eastAsia="Times New Roman" w:cs="Times New Roman"/>
          <w:b/>
          <w:bCs/>
          <w:sz w:val="24"/>
          <w:szCs w:val="24"/>
        </w:rPr>
        <w:t xml:space="preserve">SUMÁRIO</w:t>
      </w:r>
      <w:commentRangeEnd w:id="2"/>
      <w:r>
        <w:rPr>
          <w:rStyle w:val="CommentReference"/>
        </w:rPr>
        <w:commentReference w:id="2"/>
      </w:r>
    </w:p>
    <w:p>
      <w:pPr>
        <w:pStyle w:val="TOC1"/>
        <w:tabs>
          <w:tab w:val="right" w:leader="dot" w:pos="9061"/>
        </w:tabs>
      </w:pPr>
      <w:r>
        <w:fldChar w:fldCharType="begin" w:dirty="true"/>
      </w:r>
      <w:r>
        <w:instrText xml:space="preserve"> TOC \o "1-3" \h \z \u </w:instrText>
      </w:r>
      <w:r>
        <w:fldChar w:fldCharType="separate"/>
      </w:r>
      <w:r>
        <w:rPr>
          <w:rFonts w:ascii="Times New Roman" w:hAnsi="Times New Roman" w:eastAsia="Times New Roman" w:cs="Times New Roman"/>
          <w:color w:val="auto"/>
          <w:sz w:val="24"/>
          <w:szCs w:val="24"/>
          <w:lang w:val="pt-BR"/>
        </w:rPr>
        <w:t xml:space="preserve">1 INTRODUÇÃO</w:t>
      </w:r>
      <w:r>
        <w:tab/>
      </w:r>
    </w:p>
    <w:p>
      <w:pPr>
        <w:pStyle w:val="TOC2"/>
        <w:tabs>
          <w:tab w:val="right" w:leader="dot" w:pos="9061"/>
        </w:tabs>
      </w:pPr>
      <w:r>
        <w:rPr>
          <w:rFonts w:ascii="Times New Roman" w:hAnsi="Times New Roman" w:eastAsia="Times New Roman" w:cs="Times New Roman"/>
          <w:color w:val="auto"/>
          <w:sz w:val="24"/>
          <w:szCs w:val="24"/>
          <w:lang w:val="pt-BR"/>
        </w:rPr>
        <w:t xml:space="preserve">1.1 Objetivos</w:t>
      </w:r>
      <w:r>
        <w:tab/>
      </w:r>
    </w:p>
    <w:p>
      <w:pPr>
        <w:pStyle w:val="TOC3"/>
        <w:tabs>
          <w:tab w:val="right" w:leader="dot" w:pos="9061"/>
        </w:tabs>
      </w:pPr>
      <w:r>
        <w:rPr>
          <w:rFonts w:ascii="Times New Roman" w:hAnsi="Times New Roman" w:eastAsia="Times New Roman" w:cs="Times New Roman"/>
          <w:color w:val="auto"/>
          <w:sz w:val="24"/>
          <w:szCs w:val="24"/>
          <w:lang w:val="pt-BR"/>
        </w:rPr>
        <w:t xml:space="preserve">1.1.1 Objetivo Geral</w:t>
      </w:r>
      <w:r>
        <w:tab/>
      </w:r>
    </w:p>
    <w:p>
      <w:pPr>
        <w:pStyle w:val="TOC3"/>
        <w:tabs>
          <w:tab w:val="right" w:leader="dot" w:pos="9061"/>
        </w:tabs>
      </w:pPr>
      <w:r>
        <w:rPr>
          <w:rFonts w:ascii="Times New Roman" w:hAnsi="Times New Roman" w:eastAsia="Times New Roman" w:cs="Times New Roman"/>
          <w:color w:val="auto"/>
          <w:sz w:val="24"/>
          <w:szCs w:val="24"/>
          <w:lang w:val="pt-BR"/>
        </w:rPr>
        <w:t xml:space="preserve">1.1.2 Objetivos Específicos</w:t>
      </w:r>
      <w:r>
        <w:tab/>
      </w:r>
    </w:p>
    <w:p>
      <w:pPr>
        <w:pStyle w:val="TOC2"/>
        <w:tabs>
          <w:tab w:val="right" w:leader="dot" w:pos="9061"/>
        </w:tabs>
      </w:pPr>
      <w:r>
        <w:rPr>
          <w:rFonts w:ascii="Times New Roman" w:hAnsi="Times New Roman" w:eastAsia="Times New Roman" w:cs="Times New Roman"/>
          <w:color w:val="auto"/>
          <w:sz w:val="24"/>
          <w:szCs w:val="24"/>
          <w:lang w:val="pt-BR"/>
        </w:rPr>
        <w:t xml:space="preserve">1.2 Justificativa</w:t>
      </w:r>
      <w:r>
        <w:tab/>
      </w:r>
    </w:p>
    <w:p>
      <w:pPr>
        <w:pStyle w:val="TOC2"/>
        <w:tabs>
          <w:tab w:val="right" w:leader="dot" w:pos="9061"/>
        </w:tabs>
      </w:pPr>
      <w:r>
        <w:rPr>
          <w:rFonts w:ascii="Times New Roman" w:hAnsi="Times New Roman" w:eastAsia="Times New Roman" w:cs="Times New Roman"/>
          <w:color w:val="auto"/>
          <w:sz w:val="24"/>
          <w:szCs w:val="24"/>
          <w:lang w:val="pt-BR"/>
        </w:rPr>
        <w:t xml:space="preserve">1.3 Metodologia</w:t>
      </w:r>
      <w:r>
        <w:tab/>
      </w:r>
    </w:p>
    <w:p>
      <w:pPr>
        <w:pStyle w:val="TOC2"/>
        <w:tabs>
          <w:tab w:val="right" w:leader="dot" w:pos="9061"/>
        </w:tabs>
      </w:pPr>
      <w:r>
        <w:rPr>
          <w:rFonts w:ascii="Times New Roman" w:hAnsi="Times New Roman" w:eastAsia="Times New Roman" w:cs="Times New Roman"/>
          <w:color w:val="auto"/>
          <w:sz w:val="24"/>
          <w:szCs w:val="24"/>
          <w:lang w:val="pt-BR"/>
        </w:rPr>
        <w:t xml:space="preserve">1.4 Descrição da Estrutura do Trabalho</w:t>
      </w:r>
      <w:r>
        <w:tab/>
      </w:r>
    </w:p>
    <w:p>
      <w:pPr>
        <w:pStyle w:val="TOC2"/>
        <w:tabs>
          <w:tab w:val="right" w:leader="dot" w:pos="9061"/>
        </w:tabs>
      </w:pPr>
      <w:r>
        <w:rPr>
          <w:rFonts w:ascii="Times New Roman" w:hAnsi="Times New Roman" w:eastAsia="Times New Roman" w:cs="Times New Roman"/>
          <w:color w:val="auto"/>
          <w:sz w:val="24"/>
          <w:szCs w:val="24"/>
          <w:lang w:val="pt-BR"/>
        </w:rPr>
        <w:t xml:space="preserve">1.5 Resultados Esperados</w:t>
      </w:r>
      <w:r>
        <w:tab/>
      </w:r>
    </w:p>
    <w:p>
      <w:pPr>
        <w:pStyle w:val="TOC1"/>
        <w:tabs>
          <w:tab w:val="right" w:leader="dot" w:pos="9061"/>
        </w:tabs>
      </w:pPr>
      <w:r>
        <w:rPr>
          <w:rFonts w:ascii="Times New Roman" w:hAnsi="Times New Roman" w:eastAsia="Times New Roman" w:cs="Times New Roman"/>
          <w:color w:val="auto"/>
          <w:sz w:val="24"/>
          <w:szCs w:val="24"/>
          <w:lang w:val="pt-BR"/>
        </w:rPr>
        <w:t xml:space="preserve">2 FUNDAMENTAÇÃO TEÓRICA</w:t>
      </w:r>
      <w:r>
        <w:tab/>
      </w:r>
    </w:p>
    <w:p>
      <w:pPr>
        <w:pStyle w:val="TOC2"/>
        <w:tabs>
          <w:tab w:val="right" w:leader="dot" w:pos="9061"/>
        </w:tabs>
      </w:pPr>
      <w:r>
        <w:rPr>
          <w:rFonts w:ascii="Times New Roman" w:hAnsi="Times New Roman" w:eastAsia="Times New Roman" w:cs="Times New Roman"/>
          <w:color w:val="auto"/>
          <w:sz w:val="24"/>
          <w:szCs w:val="24"/>
          <w:lang w:val="pt-BR"/>
        </w:rPr>
        <w:t xml:space="preserve">2.1 Síntese de Voz e Deepfakes de Áudio</w:t>
      </w:r>
      <w:r>
        <w:tab/>
      </w:r>
    </w:p>
    <w:p>
      <w:pPr>
        <w:pStyle w:val="TOC2"/>
        <w:tabs>
          <w:tab w:val="right" w:leader="dot" w:pos="9061"/>
        </w:tabs>
      </w:pPr>
      <w:r>
        <w:rPr>
          <w:rFonts w:ascii="Times New Roman" w:hAnsi="Times New Roman" w:eastAsia="Times New Roman" w:cs="Times New Roman"/>
          <w:color w:val="auto"/>
          <w:sz w:val="24"/>
          <w:szCs w:val="24"/>
          <w:lang w:val="pt-BR"/>
        </w:rPr>
        <w:t xml:space="preserve">2.2 Processamento Digital de Sinais de Áudio</w:t>
      </w:r>
      <w:r>
        <w:tab/>
      </w:r>
    </w:p>
    <w:p>
      <w:pPr>
        <w:pStyle w:val="TOC2"/>
        <w:tabs>
          <w:tab w:val="right" w:leader="dot" w:pos="9061"/>
        </w:tabs>
      </w:pPr>
      <w:r>
        <w:rPr>
          <w:rFonts w:ascii="Times New Roman" w:hAnsi="Times New Roman" w:eastAsia="Times New Roman" w:cs="Times New Roman"/>
          <w:color w:val="auto"/>
          <w:sz w:val="24"/>
          <w:szCs w:val="24"/>
          <w:lang w:val="pt-BR"/>
        </w:rPr>
        <w:t xml:space="preserve">2.3 Características Acústicas (Features) para Classificação</w:t>
      </w:r>
      <w:r>
        <w:tab/>
      </w:r>
    </w:p>
    <w:p>
      <w:pPr>
        <w:pStyle w:val="TOC3"/>
        <w:tabs>
          <w:tab w:val="right" w:leader="dot" w:pos="9061"/>
        </w:tabs>
      </w:pPr>
      <w:r>
        <w:rPr>
          <w:rFonts w:ascii="Times New Roman" w:hAnsi="Times New Roman" w:eastAsia="Times New Roman" w:cs="Times New Roman"/>
          <w:color w:val="auto"/>
          <w:sz w:val="24"/>
          <w:szCs w:val="24"/>
          <w:lang w:val="pt-BR"/>
        </w:rPr>
        <w:t xml:space="preserve">2.3.1 Coeficientes Cepstrais de Frequência Mel (MFCC)</w:t>
      </w:r>
      <w:r>
        <w:tab/>
      </w:r>
    </w:p>
    <w:p>
      <w:pPr>
        <w:pStyle w:val="TOC3"/>
        <w:tabs>
          <w:tab w:val="right" w:leader="dot" w:pos="9061"/>
        </w:tabs>
      </w:pPr>
      <w:r>
        <w:rPr>
          <w:rFonts w:ascii="Times New Roman" w:hAnsi="Times New Roman" w:eastAsia="Times New Roman" w:cs="Times New Roman"/>
          <w:color w:val="auto"/>
          <w:sz w:val="24"/>
          <w:szCs w:val="24"/>
          <w:lang w:val="pt-BR"/>
        </w:rPr>
        <w:t xml:space="preserve">2.3.2 Taxa de Cruzamento por Zero (ZCR) e Centróide Espectral</w:t>
      </w:r>
      <w:r>
        <w:tab/>
      </w:r>
    </w:p>
    <w:p>
      <w:pPr>
        <w:pStyle w:val="TOC3"/>
        <w:tabs>
          <w:tab w:val="right" w:leader="dot" w:pos="9061"/>
        </w:tabs>
      </w:pPr>
      <w:r>
        <w:rPr>
          <w:rFonts w:ascii="Times New Roman" w:hAnsi="Times New Roman" w:eastAsia="Times New Roman" w:cs="Times New Roman"/>
          <w:color w:val="auto"/>
          <w:sz w:val="24"/>
          <w:szCs w:val="24"/>
          <w:lang w:val="pt-BR"/>
        </w:rPr>
        <w:t xml:space="preserve">2.3.3 Espectrogramas</w:t>
      </w:r>
      <w:r>
        <w:tab/>
      </w:r>
    </w:p>
    <w:p>
      <w:pPr>
        <w:pStyle w:val="TOC2"/>
        <w:tabs>
          <w:tab w:val="right" w:leader="dot" w:pos="9061"/>
        </w:tabs>
      </w:pPr>
      <w:r>
        <w:rPr>
          <w:rFonts w:ascii="Times New Roman" w:hAnsi="Times New Roman" w:eastAsia="Times New Roman" w:cs="Times New Roman"/>
          <w:color w:val="auto"/>
          <w:sz w:val="24"/>
          <w:szCs w:val="24"/>
          <w:lang w:val="pt-BR"/>
        </w:rPr>
        <w:t xml:space="preserve">2.4 Algoritmos de Machine Learning para Classificação</w:t>
      </w:r>
      <w:r>
        <w:tab/>
      </w:r>
    </w:p>
    <w:p>
      <w:pPr>
        <w:pStyle w:val="TOC3"/>
        <w:tabs>
          <w:tab w:val="right" w:leader="dot" w:pos="9061"/>
        </w:tabs>
      </w:pPr>
      <w:r>
        <w:rPr>
          <w:rFonts w:ascii="Times New Roman" w:hAnsi="Times New Roman" w:eastAsia="Times New Roman" w:cs="Times New Roman"/>
          <w:color w:val="auto"/>
          <w:sz w:val="24"/>
          <w:szCs w:val="24"/>
          <w:lang w:val="pt-BR"/>
        </w:rPr>
        <w:t xml:space="preserve">2.4.1 Random Forest e Support Vector Machine (SVM)</w:t>
      </w:r>
      <w:r>
        <w:tab/>
      </w:r>
    </w:p>
    <w:p>
      <w:pPr>
        <w:pStyle w:val="TOC3"/>
        <w:tabs>
          <w:tab w:val="right" w:leader="dot" w:pos="9061"/>
        </w:tabs>
      </w:pPr>
      <w:r>
        <w:rPr>
          <w:rFonts w:ascii="Times New Roman" w:hAnsi="Times New Roman" w:eastAsia="Times New Roman" w:cs="Times New Roman"/>
          <w:color w:val="auto"/>
          <w:sz w:val="24"/>
          <w:szCs w:val="24"/>
          <w:lang w:val="pt-BR"/>
        </w:rPr>
        <w:t xml:space="preserve">2.4.2 Redes Neurais Convolucionais (CNN)</w:t>
      </w:r>
      <w:r>
        <w:tab/>
      </w:r>
    </w:p>
    <w:p>
      <w:pPr>
        <w:pStyle w:val="TOC2"/>
        <w:tabs>
          <w:tab w:val="right" w:leader="dot" w:pos="9061"/>
        </w:tabs>
      </w:pPr>
      <w:r>
        <w:rPr>
          <w:rFonts w:ascii="Times New Roman" w:hAnsi="Times New Roman" w:eastAsia="Times New Roman" w:cs="Times New Roman"/>
          <w:color w:val="auto"/>
          <w:sz w:val="24"/>
          <w:szCs w:val="24"/>
          <w:lang w:val="pt-BR"/>
        </w:rPr>
        <w:t xml:space="preserve">2.5 Trabalhos Relacionados e Estado da Arte</w:t>
      </w:r>
      <w:r>
        <w:tab/>
      </w:r>
    </w:p>
    <w:p>
      <w:pPr>
        <w:pStyle w:val="TOC1"/>
        <w:tabs>
          <w:tab w:val="right" w:leader="dot" w:pos="9061"/>
        </w:tabs>
      </w:pPr>
      <w:r>
        <w:rPr>
          <w:rFonts w:ascii="Times New Roman" w:hAnsi="Times New Roman" w:eastAsia="Times New Roman" w:cs="Times New Roman"/>
          <w:color w:val="auto"/>
          <w:sz w:val="24"/>
          <w:szCs w:val="24"/>
          <w:lang w:val="pt-BR"/>
        </w:rPr>
        <w:t xml:space="preserve">3 METODOLOGIA EXPERIMENTAL</w:t>
      </w:r>
      <w:r>
        <w:tab/>
      </w:r>
    </w:p>
    <w:p>
      <w:pPr>
        <w:pStyle w:val="TOC2"/>
        <w:tabs>
          <w:tab w:val="right" w:leader="dot" w:pos="9061"/>
        </w:tabs>
      </w:pPr>
      <w:r>
        <w:rPr>
          <w:rFonts w:ascii="Times New Roman" w:hAnsi="Times New Roman" w:eastAsia="Times New Roman" w:cs="Times New Roman"/>
          <w:color w:val="auto"/>
          <w:sz w:val="24"/>
          <w:szCs w:val="24"/>
          <w:lang w:val="pt-BR"/>
        </w:rPr>
        <w:t xml:space="preserve">3.1 Visão Geral do Protocolo Experimental</w:t>
      </w:r>
      <w:r>
        <w:tab/>
      </w:r>
    </w:p>
    <w:p>
      <w:pPr>
        <w:pStyle w:val="TOC2"/>
        <w:tabs>
          <w:tab w:val="right" w:leader="dot" w:pos="9061"/>
        </w:tabs>
      </w:pPr>
      <w:r>
        <w:rPr>
          <w:rFonts w:ascii="Times New Roman" w:hAnsi="Times New Roman" w:eastAsia="Times New Roman" w:cs="Times New Roman"/>
          <w:color w:val="auto"/>
          <w:sz w:val="24"/>
          <w:szCs w:val="24"/>
          <w:lang w:val="pt-BR"/>
        </w:rPr>
        <w:t xml:space="preserve">3.2 Conjunto de Dados e Universo do Experimento</w:t>
      </w:r>
      <w:r>
        <w:tab/>
      </w:r>
    </w:p>
    <w:p>
      <w:pPr>
        <w:pStyle w:val="TOC2"/>
        <w:tabs>
          <w:tab w:val="right" w:leader="dot" w:pos="9061"/>
        </w:tabs>
      </w:pPr>
      <w:r>
        <w:rPr>
          <w:rFonts w:ascii="Times New Roman" w:hAnsi="Times New Roman" w:eastAsia="Times New Roman" w:cs="Times New Roman"/>
          <w:color w:val="auto"/>
          <w:sz w:val="24"/>
          <w:szCs w:val="24"/>
          <w:lang w:val="pt-BR"/>
        </w:rPr>
        <w:t xml:space="preserve">3.3 Pré-Processamento</w:t>
      </w:r>
      <w:r>
        <w:tab/>
      </w:r>
    </w:p>
    <w:p>
      <w:pPr>
        <w:pStyle w:val="TOC2"/>
        <w:tabs>
          <w:tab w:val="right" w:leader="dot" w:pos="9061"/>
        </w:tabs>
      </w:pPr>
      <w:r>
        <w:rPr>
          <w:rFonts w:ascii="Times New Roman" w:hAnsi="Times New Roman" w:eastAsia="Times New Roman" w:cs="Times New Roman"/>
          <w:color w:val="auto"/>
          <w:sz w:val="24"/>
          <w:szCs w:val="24"/>
          <w:lang w:val="pt-BR"/>
        </w:rPr>
        <w:t xml:space="preserve">3.4 Ramo Clássico: Extração de Características</w:t>
      </w:r>
      <w:r>
        <w:tab/>
      </w:r>
    </w:p>
    <w:p>
      <w:pPr>
        <w:pStyle w:val="TOC2"/>
        <w:tabs>
          <w:tab w:val="right" w:leader="dot" w:pos="9061"/>
        </w:tabs>
      </w:pPr>
      <w:r>
        <w:rPr>
          <w:rFonts w:ascii="Times New Roman" w:hAnsi="Times New Roman" w:eastAsia="Times New Roman" w:cs="Times New Roman"/>
          <w:color w:val="auto"/>
          <w:sz w:val="24"/>
          <w:szCs w:val="24"/>
          <w:lang w:val="pt-BR"/>
        </w:rPr>
        <w:t xml:space="preserve">3.5 Ramo Profundo: Espectrograma Log-Mel e Arquitetura da CNN</w:t>
      </w:r>
      <w:r>
        <w:tab/>
      </w:r>
    </w:p>
    <w:p>
      <w:pPr>
        <w:pStyle w:val="TOC2"/>
        <w:tabs>
          <w:tab w:val="right" w:leader="dot" w:pos="9061"/>
        </w:tabs>
      </w:pPr>
      <w:r>
        <w:rPr>
          <w:rFonts w:ascii="Times New Roman" w:hAnsi="Times New Roman" w:eastAsia="Times New Roman" w:cs="Times New Roman"/>
          <w:color w:val="auto"/>
          <w:sz w:val="24"/>
          <w:szCs w:val="24"/>
          <w:lang w:val="pt-BR"/>
        </w:rPr>
        <w:t xml:space="preserve">3.6 Partição dos Dados, Braço Duplo e Validação Cruzada</w:t>
      </w:r>
      <w:r>
        <w:tab/>
      </w:r>
    </w:p>
    <w:p>
      <w:pPr>
        <w:pStyle w:val="TOC2"/>
        <w:tabs>
          <w:tab w:val="right" w:leader="dot" w:pos="9061"/>
        </w:tabs>
      </w:pPr>
      <w:r>
        <w:rPr>
          <w:rFonts w:ascii="Times New Roman" w:hAnsi="Times New Roman" w:eastAsia="Times New Roman" w:cs="Times New Roman"/>
          <w:color w:val="auto"/>
          <w:sz w:val="24"/>
          <w:szCs w:val="24"/>
          <w:lang w:val="pt-BR"/>
        </w:rPr>
        <w:t xml:space="preserve">3.7 Ajuste de Hiperparâmetros</w:t>
      </w:r>
      <w:r>
        <w:tab/>
      </w:r>
    </w:p>
    <w:p>
      <w:pPr>
        <w:pStyle w:val="TOC2"/>
        <w:tabs>
          <w:tab w:val="right" w:leader="dot" w:pos="9061"/>
        </w:tabs>
      </w:pPr>
      <w:r>
        <w:rPr>
          <w:rFonts w:ascii="Times New Roman" w:hAnsi="Times New Roman" w:eastAsia="Times New Roman" w:cs="Times New Roman"/>
          <w:color w:val="auto"/>
          <w:sz w:val="24"/>
          <w:szCs w:val="24"/>
          <w:lang w:val="pt-BR"/>
        </w:rPr>
        <w:t xml:space="preserve">3.8 Protocolo de Avaliação</w:t>
      </w:r>
      <w:r>
        <w:tab/>
      </w:r>
    </w:p>
    <w:p>
      <w:pPr>
        <w:pStyle w:val="TOC2"/>
        <w:tabs>
          <w:tab w:val="right" w:leader="dot" w:pos="9061"/>
        </w:tabs>
      </w:pPr>
      <w:r>
        <w:rPr>
          <w:rFonts w:ascii="Times New Roman" w:hAnsi="Times New Roman" w:eastAsia="Times New Roman" w:cs="Times New Roman"/>
          <w:color w:val="auto"/>
          <w:sz w:val="24"/>
          <w:szCs w:val="24"/>
          <w:lang w:val="pt-BR"/>
        </w:rPr>
        <w:t xml:space="preserve">3.9 Protocolo de Medição do Tempo de Inferência</w:t>
      </w:r>
      <w:r>
        <w:tab/>
      </w:r>
    </w:p>
    <w:p>
      <w:pPr>
        <w:pStyle w:val="TOC2"/>
        <w:tabs>
          <w:tab w:val="right" w:leader="dot" w:pos="9061"/>
        </w:tabs>
      </w:pPr>
      <w:r>
        <w:rPr>
          <w:rFonts w:ascii="Times New Roman" w:hAnsi="Times New Roman" w:eastAsia="Times New Roman" w:cs="Times New Roman"/>
          <w:color w:val="auto"/>
          <w:sz w:val="24"/>
          <w:szCs w:val="24"/>
          <w:lang w:val="pt-BR"/>
        </w:rPr>
        <w:t xml:space="preserve">3.10 Ambiente Computacional e Reprodutibilidade</w:t>
      </w:r>
      <w:r>
        <w:tab/>
      </w:r>
    </w:p>
    <w:p>
      <w:pPr>
        <w:pStyle w:val="TOC1"/>
        <w:tabs>
          <w:tab w:val="right" w:leader="dot" w:pos="9061"/>
        </w:tabs>
      </w:pPr>
      <w:r>
        <w:rPr>
          <w:rFonts w:ascii="Times New Roman" w:hAnsi="Times New Roman" w:eastAsia="Times New Roman" w:cs="Times New Roman"/>
          <w:color w:val="auto"/>
          <w:sz w:val="24"/>
          <w:szCs w:val="24"/>
          <w:lang w:val="pt-BR"/>
        </w:rPr>
        <w:t xml:space="preserve">4 DESENVOLVIMENTO</w:t>
      </w:r>
      <w:r>
        <w:tab/>
      </w:r>
    </w:p>
    <w:p>
      <w:pPr>
        <w:pStyle w:val="TOC2"/>
        <w:tabs>
          <w:tab w:val="right" w:leader="dot" w:pos="9061"/>
        </w:tabs>
      </w:pPr>
      <w:r>
        <w:rPr>
          <w:rFonts w:ascii="Times New Roman" w:hAnsi="Times New Roman" w:eastAsia="Times New Roman" w:cs="Times New Roman"/>
          <w:color w:val="auto"/>
          <w:sz w:val="24"/>
          <w:szCs w:val="24"/>
          <w:lang w:val="pt-BR"/>
        </w:rPr>
        <w:t xml:space="preserve">4.1 Organização do Código e Princípio da Fonte Única</w:t>
      </w:r>
      <w:r>
        <w:tab/>
      </w:r>
    </w:p>
    <w:p>
      <w:pPr>
        <w:pStyle w:val="TOC2"/>
        <w:tabs>
          <w:tab w:val="right" w:leader="dot" w:pos="9061"/>
        </w:tabs>
      </w:pPr>
      <w:r>
        <w:rPr>
          <w:rFonts w:ascii="Times New Roman" w:hAnsi="Times New Roman" w:eastAsia="Times New Roman" w:cs="Times New Roman"/>
          <w:color w:val="auto"/>
          <w:sz w:val="24"/>
          <w:szCs w:val="24"/>
          <w:lang w:val="pt-BR"/>
        </w:rPr>
        <w:t xml:space="preserve">4.2 Pipeline de Características e Lote Único de Re-Extração</w:t>
      </w:r>
      <w:r>
        <w:tab/>
      </w:r>
    </w:p>
    <w:p>
      <w:pPr>
        <w:pStyle w:val="TOC2"/>
        <w:tabs>
          <w:tab w:val="right" w:leader="dot" w:pos="9061"/>
        </w:tabs>
      </w:pPr>
      <w:r>
        <w:rPr>
          <w:rFonts w:ascii="Times New Roman" w:hAnsi="Times New Roman" w:eastAsia="Times New Roman" w:cs="Times New Roman"/>
          <w:color w:val="auto"/>
          <w:sz w:val="24"/>
          <w:szCs w:val="24"/>
          <w:lang w:val="pt-BR"/>
        </w:rPr>
        <w:t xml:space="preserve">4.3 Treinamento de Random Forest e SVM</w:t>
      </w:r>
      <w:r>
        <w:tab/>
      </w:r>
    </w:p>
    <w:p>
      <w:pPr>
        <w:pStyle w:val="TOC2"/>
        <w:tabs>
          <w:tab w:val="right" w:leader="dot" w:pos="9061"/>
        </w:tabs>
      </w:pPr>
      <w:r>
        <w:rPr>
          <w:rFonts w:ascii="Times New Roman" w:hAnsi="Times New Roman" w:eastAsia="Times New Roman" w:cs="Times New Roman"/>
          <w:color w:val="auto"/>
          <w:sz w:val="24"/>
          <w:szCs w:val="24"/>
          <w:lang w:val="pt-BR"/>
        </w:rPr>
        <w:t xml:space="preserve">4.4 Geração dos Espectrogramas e Treinamento da CNN</w:t>
      </w:r>
      <w:r>
        <w:tab/>
      </w:r>
    </w:p>
    <w:p>
      <w:pPr>
        <w:pStyle w:val="TOC2"/>
        <w:tabs>
          <w:tab w:val="right" w:leader="dot" w:pos="9061"/>
        </w:tabs>
      </w:pPr>
      <w:r>
        <w:rPr>
          <w:rFonts w:ascii="Times New Roman" w:hAnsi="Times New Roman" w:eastAsia="Times New Roman" w:cs="Times New Roman"/>
          <w:color w:val="auto"/>
          <w:sz w:val="24"/>
          <w:szCs w:val="24"/>
          <w:lang w:val="pt-BR"/>
        </w:rPr>
        <w:t xml:space="preserve">4.5 Problemas Encontrados e Controles de Integridade</w:t>
      </w:r>
      <w:r>
        <w:tab/>
      </w:r>
    </w:p>
    <w:p>
      <w:pPr>
        <w:pStyle w:val="TOC1"/>
        <w:tabs>
          <w:tab w:val="right" w:leader="dot" w:pos="9061"/>
        </w:tabs>
      </w:pPr>
      <w:r>
        <w:rPr>
          <w:rFonts w:ascii="Times New Roman" w:hAnsi="Times New Roman" w:eastAsia="Times New Roman" w:cs="Times New Roman"/>
          <w:color w:val="auto"/>
          <w:sz w:val="24"/>
          <w:szCs w:val="24"/>
          <w:lang w:val="pt-BR"/>
        </w:rPr>
        <w:t xml:space="preserve">5 RESULTADOS E DISCUSSÃO</w:t>
      </w:r>
      <w:r>
        <w:tab/>
      </w:r>
    </w:p>
    <w:p>
      <w:pPr>
        <w:pStyle w:val="TOC2"/>
        <w:tabs>
          <w:tab w:val="right" w:leader="dot" w:pos="9061"/>
        </w:tabs>
      </w:pPr>
      <w:r>
        <w:rPr>
          <w:rFonts w:ascii="Times New Roman" w:hAnsi="Times New Roman" w:eastAsia="Times New Roman" w:cs="Times New Roman"/>
          <w:color w:val="auto"/>
          <w:sz w:val="24"/>
          <w:szCs w:val="24"/>
          <w:lang w:val="pt-BR"/>
        </w:rPr>
        <w:t xml:space="preserve">5.1 Resultados na Validação</w:t>
      </w:r>
      <w:r>
        <w:tab/>
      </w:r>
    </w:p>
    <w:p>
      <w:pPr>
        <w:pStyle w:val="TOC2"/>
        <w:tabs>
          <w:tab w:val="right" w:leader="dot" w:pos="9061"/>
        </w:tabs>
      </w:pPr>
      <w:r>
        <w:rPr>
          <w:rFonts w:ascii="Times New Roman" w:hAnsi="Times New Roman" w:eastAsia="Times New Roman" w:cs="Times New Roman"/>
          <w:color w:val="auto"/>
          <w:sz w:val="24"/>
          <w:szCs w:val="24"/>
          <w:lang w:val="pt-BR"/>
        </w:rPr>
        <w:t xml:space="preserve">5.2 Resultados no Teste Lacrado</w:t>
      </w:r>
      <w:r>
        <w:tab/>
      </w:r>
    </w:p>
    <w:p>
      <w:pPr>
        <w:pStyle w:val="TOC2"/>
        <w:tabs>
          <w:tab w:val="right" w:leader="dot" w:pos="9061"/>
        </w:tabs>
      </w:pPr>
      <w:r>
        <w:rPr>
          <w:rFonts w:ascii="Times New Roman" w:hAnsi="Times New Roman" w:eastAsia="Times New Roman" w:cs="Times New Roman"/>
          <w:color w:val="auto"/>
          <w:sz w:val="24"/>
          <w:szCs w:val="24"/>
          <w:lang w:val="pt-BR"/>
        </w:rPr>
        <w:t xml:space="preserve">5.3 Da Validação para o Teste</w:t>
      </w:r>
      <w:r>
        <w:tab/>
      </w:r>
    </w:p>
    <w:p>
      <w:pPr>
        <w:pStyle w:val="TOC2"/>
        <w:tabs>
          <w:tab w:val="right" w:leader="dot" w:pos="9061"/>
        </w:tabs>
      </w:pPr>
      <w:r>
        <w:rPr>
          <w:rFonts w:ascii="Times New Roman" w:hAnsi="Times New Roman" w:eastAsia="Times New Roman" w:cs="Times New Roman"/>
          <w:color w:val="auto"/>
          <w:sz w:val="24"/>
          <w:szCs w:val="24"/>
          <w:lang w:val="pt-BR"/>
        </w:rPr>
        <w:t xml:space="preserve">5.4 Comparação Estatística: Bootstrap Pareado</w:t>
      </w:r>
      <w:r>
        <w:tab/>
      </w:r>
    </w:p>
    <w:p>
      <w:pPr>
        <w:pStyle w:val="TOC2"/>
        <w:tabs>
          <w:tab w:val="right" w:leader="dot" w:pos="9061"/>
        </w:tabs>
      </w:pPr>
      <w:r>
        <w:rPr>
          <w:rFonts w:ascii="Times New Roman" w:hAnsi="Times New Roman" w:eastAsia="Times New Roman" w:cs="Times New Roman"/>
          <w:color w:val="auto"/>
          <w:sz w:val="24"/>
          <w:szCs w:val="24"/>
          <w:lang w:val="pt-BR"/>
        </w:rPr>
        <w:t xml:space="preserve">5.5 Custo da Subamostragem: o Braço de Referência</w:t>
      </w:r>
      <w:r>
        <w:tab/>
      </w:r>
    </w:p>
    <w:p>
      <w:pPr>
        <w:pStyle w:val="TOC2"/>
        <w:tabs>
          <w:tab w:val="right" w:leader="dot" w:pos="9061"/>
        </w:tabs>
      </w:pPr>
      <w:r>
        <w:rPr>
          <w:rFonts w:ascii="Times New Roman" w:hAnsi="Times New Roman" w:eastAsia="Times New Roman" w:cs="Times New Roman"/>
          <w:color w:val="auto"/>
          <w:sz w:val="24"/>
          <w:szCs w:val="24"/>
          <w:lang w:val="pt-BR"/>
        </w:rPr>
        <w:t xml:space="preserve">5.6 Análise por Ataque e por Codec</w:t>
      </w:r>
      <w:r>
        <w:tab/>
      </w:r>
    </w:p>
    <w:p>
      <w:pPr>
        <w:pStyle w:val="TOC2"/>
        <w:tabs>
          <w:tab w:val="right" w:leader="dot" w:pos="9061"/>
        </w:tabs>
      </w:pPr>
      <w:r>
        <w:rPr>
          <w:rFonts w:ascii="Times New Roman" w:hAnsi="Times New Roman" w:eastAsia="Times New Roman" w:cs="Times New Roman"/>
          <w:color w:val="auto"/>
          <w:sz w:val="24"/>
          <w:szCs w:val="24"/>
          <w:lang w:val="pt-BR"/>
        </w:rPr>
        <w:t xml:space="preserve">5.7 Custo Computacional</w:t>
      </w:r>
      <w:r>
        <w:tab/>
      </w:r>
    </w:p>
    <w:p>
      <w:pPr>
        <w:pStyle w:val="TOC2"/>
        <w:tabs>
          <w:tab w:val="right" w:leader="dot" w:pos="9061"/>
        </w:tabs>
      </w:pPr>
      <w:r>
        <w:rPr>
          <w:rFonts w:ascii="Times New Roman" w:hAnsi="Times New Roman" w:eastAsia="Times New Roman" w:cs="Times New Roman"/>
          <w:color w:val="auto"/>
          <w:sz w:val="24"/>
          <w:szCs w:val="24"/>
          <w:lang w:val="pt-BR"/>
        </w:rPr>
        <w:t xml:space="preserve">5.8 Importância das Características no Random Forest</w:t>
      </w:r>
      <w:r>
        <w:tab/>
      </w:r>
    </w:p>
    <w:p>
      <w:pPr>
        <w:pStyle w:val="TOC2"/>
        <w:tabs>
          <w:tab w:val="right" w:leader="dot" w:pos="9061"/>
        </w:tabs>
      </w:pPr>
      <w:r>
        <w:rPr>
          <w:rFonts w:ascii="Times New Roman" w:hAnsi="Times New Roman" w:eastAsia="Times New Roman" w:cs="Times New Roman"/>
          <w:color w:val="auto"/>
          <w:sz w:val="24"/>
          <w:szCs w:val="24"/>
          <w:lang w:val="pt-BR"/>
        </w:rPr>
        <w:t xml:space="preserve">5.9 Discussão: Resposta à Pergunta de Pesquisa</w:t>
      </w:r>
      <w:r>
        <w:tab/>
      </w:r>
    </w:p>
    <w:p>
      <w:pPr>
        <w:pStyle w:val="TOC2"/>
        <w:tabs>
          <w:tab w:val="right" w:leader="dot" w:pos="9061"/>
        </w:tabs>
      </w:pPr>
      <w:r>
        <w:rPr>
          <w:rFonts w:ascii="Times New Roman" w:hAnsi="Times New Roman" w:eastAsia="Times New Roman" w:cs="Times New Roman"/>
          <w:color w:val="auto"/>
          <w:sz w:val="24"/>
          <w:szCs w:val="24"/>
          <w:lang w:val="pt-BR"/>
        </w:rPr>
        <w:t xml:space="preserve">5.10 Limitações</w:t>
      </w:r>
      <w:r>
        <w:tab/>
      </w:r>
    </w:p>
    <w:p>
      <w:pPr>
        <w:pStyle w:val="TOC1"/>
        <w:tabs>
          <w:tab w:val="right" w:leader="dot" w:pos="9061"/>
        </w:tabs>
      </w:pPr>
      <w:r>
        <w:rPr>
          <w:rFonts w:ascii="Times New Roman" w:hAnsi="Times New Roman" w:eastAsia="Times New Roman" w:cs="Times New Roman"/>
          <w:color w:val="auto"/>
          <w:sz w:val="24"/>
          <w:szCs w:val="24"/>
          <w:lang w:val="pt-BR"/>
        </w:rPr>
        <w:t xml:space="preserve">6 CONCLUSÃO</w:t>
      </w:r>
      <w:r>
        <w:tab/>
      </w:r>
    </w:p>
    <w:p>
      <w:pPr>
        <w:pStyle w:val="TOC2"/>
        <w:tabs>
          <w:tab w:val="right" w:leader="dot" w:pos="9061"/>
        </w:tabs>
      </w:pPr>
      <w:r>
        <w:rPr>
          <w:rFonts w:ascii="Times New Roman" w:hAnsi="Times New Roman" w:eastAsia="Times New Roman" w:cs="Times New Roman"/>
          <w:color w:val="auto"/>
          <w:sz w:val="24"/>
          <w:szCs w:val="24"/>
          <w:lang w:val="pt-BR"/>
        </w:rPr>
        <w:t xml:space="preserve">6.1 Considerações Finais</w:t>
      </w:r>
      <w:r>
        <w:tab/>
      </w:r>
    </w:p>
    <w:p>
      <w:pPr>
        <w:pStyle w:val="TOC2"/>
        <w:tabs>
          <w:tab w:val="right" w:leader="dot" w:pos="9061"/>
        </w:tabs>
      </w:pPr>
      <w:r>
        <w:rPr>
          <w:rFonts w:ascii="Times New Roman" w:hAnsi="Times New Roman" w:eastAsia="Times New Roman" w:cs="Times New Roman"/>
          <w:color w:val="auto"/>
          <w:sz w:val="24"/>
          <w:szCs w:val="24"/>
          <w:lang w:val="pt-BR"/>
        </w:rPr>
        <w:t xml:space="preserve">6.2 Trabalhos Futuros</w:t>
      </w:r>
      <w:r>
        <w:tab/>
      </w:r>
    </w:p>
    <w:p>
      <w:pPr>
        <w:pStyle w:val="TOC1"/>
        <w:tabs>
          <w:tab w:val="right" w:leader="dot" w:pos="9061"/>
        </w:tabs>
      </w:pPr>
      <w:r>
        <w:rPr>
          <w:rFonts w:ascii="Times New Roman" w:hAnsi="Times New Roman" w:eastAsia="Times New Roman" w:cs="Times New Roman"/>
          <w:color w:val="auto"/>
          <w:sz w:val="24"/>
          <w:szCs w:val="24"/>
          <w:lang w:val="pt-BR"/>
        </w:rPr>
        <w:t xml:space="preserve">REFERÊNCIAS</w:t>
      </w:r>
      <w:r>
        <w:tab/>
      </w:r>
      <w:r>
        <w:fldChar w:fldCharType="end"/>
      </w:r>
    </w:p>
    <w:p>
      <w:pPr>
        <w:sectPr>
          <w:pgSz w:w="11906" w:h="16838" w:orient="portrait"/>
          <w:pgMar w:top="1701" w:right="1134" w:bottom="1134" w:left="1701" w:header="1134" w:footer="708" w:gutter="0"/>
          <w:pgNumType w:start="1"/>
          <w:cols w:space="708"/>
          <w:docGrid w:linePitch="360"/>
        </w:sectPr>
      </w:pPr>
    </w:p>
    <w:p xmlns:wp14="http://schemas.microsoft.com/office/word/2010/wordml" w:rsidP="77EEB98A" w14:paraId="1DA3AC24" wp14:textId="77777777">
      <w:pPr>
        <w:pStyle w:val="Heading1"/>
        <w:spacing w:before="0" w:after="240" w:line="360" w:lineRule="auto"/>
        <w:ind w:firstLine="0"/>
        <w:jc w:val="left"/>
        <w:rPr>
          <w:rFonts w:ascii="Times New Roman" w:hAnsi="Times New Roman" w:eastAsia="Times New Roman" w:cs="Times New Roman"/>
          <w:b w:val="1"/>
          <w:bCs w:val="1"/>
          <w:color w:val="auto"/>
          <w:sz w:val="24"/>
          <w:szCs w:val="24"/>
        </w:rPr>
      </w:pPr>
      <w:r>
        <w:rPr>
          <w:rFonts w:ascii="Times New Roman" w:hAnsi="Times New Roman" w:eastAsia="Times New Roman" w:cs="Times New Roman"/>
          <w:b w:val="1"/>
          <w:bCs w:val="1"/>
          <w:color w:val="auto"/>
          <w:sz w:val="24"/>
          <w:szCs w:val="24"/>
        </w:rPr>
        <w:t>1 INTRODUÇÃO</w:t>
      </w:r>
    </w:p>
    <w:p xmlns:wp14="http://schemas.microsoft.com/office/word/2010/wordml" w14:paraId="5630AD66"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498A1C21" wp14:textId="77777777">
      <w:pPr>
        <w:spacing w:before="0" w:after="0" w:line="360" w:lineRule="auto"/>
        <w:ind w:firstLine="709"/>
        <w:jc w:val="both"/>
      </w:pPr>
      <w:r>
        <w:rPr>
          <w:rFonts w:ascii="Times New Roman" w:hAnsi="Times New Roman" w:eastAsia="Times New Roman" w:cs="Times New Roman"/>
          <w:sz w:val="24"/>
          <w:szCs w:val="24"/>
          <w:lang w:val="pt-BR"/>
        </w:rPr>
        <w:t>Nos últimos anos, o avanço das técnicas de Inteligência Artificial, especialmente aquelas baseadas em aprendizado profundo (</w:t>
      </w:r>
      <w:r>
        <w:rPr>
          <w:rFonts w:ascii="Times New Roman" w:hAnsi="Times New Roman" w:eastAsia="Times New Roman" w:cs="Times New Roman"/>
          <w:i w:val="1"/>
          <w:iCs w:val="1"/>
          <w:sz w:val="24"/>
          <w:szCs w:val="24"/>
          <w:lang w:val="pt-BR"/>
        </w:rPr>
        <w:t>Deep Learning</w:t>
      </w:r>
      <w:r>
        <w:rPr>
          <w:rFonts w:ascii="Times New Roman" w:hAnsi="Times New Roman" w:eastAsia="Times New Roman" w:cs="Times New Roman"/>
          <w:sz w:val="24"/>
          <w:szCs w:val="24"/>
          <w:lang w:val="pt-BR"/>
        </w:rPr>
        <w:t xml:space="preserve">), tem possibilitado a geração de conteúdos sintéticos cada vez mais realistas (GOODFELLOW; BENGIO; COURVILLE, 2016). No contexto do processamento de sinais de áudio, esse avanço se manifesta por meio de sistemas capazes de sintetizar vozes humanas com alto grau de fidelidade, fenômeno conhecido como </w:t>
      </w:r>
      <w:r>
        <w:rPr>
          <w:rFonts w:ascii="Times New Roman" w:hAnsi="Times New Roman" w:eastAsia="Times New Roman" w:cs="Times New Roman"/>
          <w:i w:val="1"/>
          <w:iCs w:val="1"/>
          <w:sz w:val="24"/>
          <w:szCs w:val="24"/>
          <w:lang w:val="pt-BR"/>
        </w:rPr>
        <w:t>voice synthesis</w:t>
      </w:r>
      <w:r>
        <w:rPr>
          <w:rFonts w:ascii="Times New Roman" w:hAnsi="Times New Roman" w:eastAsia="Times New Roman" w:cs="Times New Roman"/>
          <w:sz w:val="24"/>
          <w:szCs w:val="24"/>
          <w:lang w:val="pt-BR"/>
        </w:rPr>
        <w:t xml:space="preserve"> ou clonagem de voz (WANG </w:t>
      </w:r>
      <w:r>
        <w:rPr>
          <w:rFonts w:ascii="Times New Roman" w:hAnsi="Times New Roman" w:eastAsia="Times New Roman" w:cs="Times New Roman"/>
          <w:i w:val="1"/>
          <w:iCs w:val="1"/>
          <w:sz w:val="24"/>
          <w:szCs w:val="24"/>
          <w:lang w:val="pt-BR"/>
        </w:rPr>
        <w:t>et al.</w:t>
      </w:r>
      <w:r>
        <w:rPr>
          <w:rFonts w:ascii="Times New Roman" w:hAnsi="Times New Roman" w:eastAsia="Times New Roman" w:cs="Times New Roman"/>
          <w:sz w:val="24"/>
          <w:szCs w:val="24"/>
          <w:lang w:val="pt-BR"/>
        </w:rPr>
        <w:t xml:space="preserve">, 2017). Avanços recentes em arquiteturas de </w:t>
      </w:r>
      <w:r>
        <w:rPr>
          <w:rFonts w:ascii="Times New Roman" w:hAnsi="Times New Roman" w:eastAsia="Times New Roman" w:cs="Times New Roman"/>
          <w:i w:val="1"/>
          <w:iCs w:val="1"/>
          <w:sz w:val="24"/>
          <w:szCs w:val="24"/>
          <w:lang w:val="pt-BR"/>
        </w:rPr>
        <w:t>Text-to-Speech</w:t>
      </w:r>
      <w:r>
        <w:rPr>
          <w:rFonts w:ascii="Times New Roman" w:hAnsi="Times New Roman" w:eastAsia="Times New Roman" w:cs="Times New Roman"/>
          <w:sz w:val="24"/>
          <w:szCs w:val="24"/>
          <w:lang w:val="pt-BR"/>
        </w:rPr>
        <w:t xml:space="preserve"> (TTS) e </w:t>
      </w:r>
      <w:r>
        <w:rPr>
          <w:rFonts w:ascii="Times New Roman" w:hAnsi="Times New Roman" w:eastAsia="Times New Roman" w:cs="Times New Roman"/>
          <w:i w:val="1"/>
          <w:iCs w:val="1"/>
          <w:sz w:val="24"/>
          <w:szCs w:val="24"/>
          <w:lang w:val="pt-BR"/>
        </w:rPr>
        <w:t>Voice Conversion</w:t>
      </w:r>
      <w:r>
        <w:rPr>
          <w:rFonts w:ascii="Times New Roman" w:hAnsi="Times New Roman" w:eastAsia="Times New Roman" w:cs="Times New Roman"/>
          <w:sz w:val="24"/>
          <w:szCs w:val="24"/>
          <w:lang w:val="pt-BR"/>
        </w:rPr>
        <w:t xml:space="preserve"> (VC) elevaram o realismo da fala sintética a patamares que tornam a sua diferenciação perceptual cada vez mais difícil (SINGH </w:t>
      </w:r>
      <w:r>
        <w:rPr>
          <w:rFonts w:ascii="Times New Roman" w:hAnsi="Times New Roman" w:eastAsia="Times New Roman" w:cs="Times New Roman"/>
          <w:i w:val="1"/>
          <w:iCs w:val="1"/>
          <w:sz w:val="24"/>
          <w:szCs w:val="24"/>
          <w:lang w:val="pt-BR"/>
        </w:rPr>
        <w:t>et al.</w:t>
      </w:r>
      <w:r>
        <w:rPr>
          <w:rFonts w:ascii="Times New Roman" w:hAnsi="Times New Roman" w:eastAsia="Times New Roman" w:cs="Times New Roman"/>
          <w:sz w:val="24"/>
          <w:szCs w:val="24"/>
          <w:lang w:val="pt-BR"/>
        </w:rPr>
        <w:t>, 2026).</w:t>
      </w:r>
    </w:p>
    <w:p xmlns:wp14="http://schemas.microsoft.com/office/word/2010/wordml" w14:paraId="26773B0B" wp14:textId="77777777">
      <w:pPr>
        <w:spacing w:before="0" w:after="0" w:line="360" w:lineRule="auto"/>
        <w:ind w:firstLine="709"/>
        <w:jc w:val="both"/>
      </w:pPr>
      <w:r>
        <w:rPr>
          <w:rFonts w:ascii="Times New Roman" w:hAnsi="Times New Roman" w:eastAsia="Times New Roman" w:cs="Times New Roman"/>
          <w:sz w:val="24"/>
          <w:szCs w:val="24"/>
          <w:lang w:val="pt-BR"/>
        </w:rPr>
        <w:t xml:space="preserve">Embora tais tecnologias apresentem aplicações legítimas, como assistentes virtuais, acessibilidade e dublagem automatizada, seu uso indevido tem levantado preocupações significativas, especialmente no que diz respeito à segurança da informação, fraudes e disseminação de desinformação (MÜLLER </w:t>
      </w:r>
      <w:r>
        <w:rPr>
          <w:rFonts w:ascii="Times New Roman" w:hAnsi="Times New Roman" w:eastAsia="Times New Roman" w:cs="Times New Roman"/>
          <w:i w:val="1"/>
          <w:iCs w:val="1"/>
          <w:sz w:val="24"/>
          <w:szCs w:val="24"/>
          <w:lang w:val="pt-BR"/>
        </w:rPr>
        <w:t>et al.</w:t>
      </w:r>
      <w:r>
        <w:rPr>
          <w:rFonts w:ascii="Times New Roman" w:hAnsi="Times New Roman" w:eastAsia="Times New Roman" w:cs="Times New Roman"/>
          <w:sz w:val="24"/>
          <w:szCs w:val="24"/>
          <w:lang w:val="pt-BR"/>
        </w:rPr>
        <w:t xml:space="preserve">, 2022). A capacidade de gerar vozes sintéticas indistinguíveis das vozes humanas reais abre espaço para ataques como </w:t>
      </w:r>
      <w:r>
        <w:rPr>
          <w:rFonts w:ascii="Times New Roman" w:hAnsi="Times New Roman" w:eastAsia="Times New Roman" w:cs="Times New Roman"/>
          <w:i w:val="1"/>
          <w:iCs w:val="1"/>
          <w:sz w:val="24"/>
          <w:szCs w:val="24"/>
          <w:lang w:val="pt-BR"/>
        </w:rPr>
        <w:t>voice phishing</w:t>
      </w:r>
      <w:r>
        <w:rPr>
          <w:rFonts w:ascii="Times New Roman" w:hAnsi="Times New Roman" w:eastAsia="Times New Roman" w:cs="Times New Roman"/>
          <w:sz w:val="24"/>
          <w:szCs w:val="24"/>
          <w:lang w:val="pt-BR"/>
        </w:rPr>
        <w:t xml:space="preserve"> (</w:t>
      </w:r>
      <w:r>
        <w:rPr>
          <w:rFonts w:ascii="Times New Roman" w:hAnsi="Times New Roman" w:eastAsia="Times New Roman" w:cs="Times New Roman"/>
          <w:i w:val="1"/>
          <w:iCs w:val="1"/>
          <w:sz w:val="24"/>
          <w:szCs w:val="24"/>
          <w:lang w:val="pt-BR"/>
        </w:rPr>
        <w:t>vishing</w:t>
      </w:r>
      <w:r>
        <w:rPr>
          <w:rFonts w:ascii="Times New Roman" w:hAnsi="Times New Roman" w:eastAsia="Times New Roman" w:cs="Times New Roman"/>
          <w:sz w:val="24"/>
          <w:szCs w:val="24"/>
          <w:lang w:val="pt-BR"/>
        </w:rPr>
        <w:t xml:space="preserve">), falsificação de identidade e manipulação de evidências digitais (BLUE </w:t>
      </w:r>
      <w:r>
        <w:rPr>
          <w:rFonts w:ascii="Times New Roman" w:hAnsi="Times New Roman" w:eastAsia="Times New Roman" w:cs="Times New Roman"/>
          <w:i w:val="1"/>
          <w:iCs w:val="1"/>
          <w:sz w:val="24"/>
          <w:szCs w:val="24"/>
          <w:lang w:val="pt-BR"/>
        </w:rPr>
        <w:t>et al.</w:t>
      </w:r>
      <w:r>
        <w:rPr>
          <w:rFonts w:ascii="Times New Roman" w:hAnsi="Times New Roman" w:eastAsia="Times New Roman" w:cs="Times New Roman"/>
          <w:sz w:val="24"/>
          <w:szCs w:val="24"/>
          <w:lang w:val="pt-BR"/>
        </w:rPr>
        <w:t>, 2022).</w:t>
      </w:r>
    </w:p>
    <w:p xmlns:wp14="http://schemas.microsoft.com/office/word/2010/wordml" w14:paraId="0B917E4D" wp14:textId="77777777">
      <w:pPr>
        <w:spacing w:before="0" w:after="0" w:line="360" w:lineRule="auto"/>
        <w:ind w:firstLine="709"/>
        <w:jc w:val="both"/>
      </w:pPr>
      <w:r>
        <w:rPr>
          <w:rFonts w:ascii="Times New Roman" w:hAnsi="Times New Roman" w:eastAsia="Times New Roman" w:cs="Times New Roman"/>
          <w:sz w:val="24"/>
          <w:szCs w:val="24"/>
          <w:lang w:val="pt-BR"/>
        </w:rPr>
        <w:t xml:space="preserve">Diante desse cenário, surge a necessidade de desenvolver mecanismos capazes de diferenciar automaticamente entre áudios gerados por humanos e aqueles produzidos por sistemas de inteligência artificial (YAMAGISHI </w:t>
      </w:r>
      <w:r>
        <w:rPr>
          <w:rFonts w:ascii="Times New Roman" w:hAnsi="Times New Roman" w:eastAsia="Times New Roman" w:cs="Times New Roman"/>
          <w:i w:val="1"/>
          <w:iCs w:val="1"/>
          <w:sz w:val="24"/>
          <w:szCs w:val="24"/>
          <w:lang w:val="pt-BR"/>
        </w:rPr>
        <w:t>et al.</w:t>
      </w:r>
      <w:r>
        <w:rPr>
          <w:rFonts w:ascii="Times New Roman" w:hAnsi="Times New Roman" w:eastAsia="Times New Roman" w:cs="Times New Roman"/>
          <w:sz w:val="24"/>
          <w:szCs w:val="24"/>
          <w:lang w:val="pt-BR"/>
        </w:rPr>
        <w:t xml:space="preserve">, 2022). Essa tarefa configura um problema relevante na área de Ciência da Computação, envolvendo conceitos de processamento de sinais, aprendizado de máquina e análise de padrões acústicos. Estudos recentes têm comparado abordagens clássicas (como </w:t>
      </w:r>
      <w:r>
        <w:rPr>
          <w:rFonts w:ascii="Times New Roman" w:hAnsi="Times New Roman" w:eastAsia="Times New Roman" w:cs="Times New Roman"/>
          <w:i w:val="1"/>
          <w:iCs w:val="1"/>
          <w:sz w:val="24"/>
          <w:szCs w:val="24"/>
          <w:lang w:val="pt-BR"/>
        </w:rPr>
        <w:t>Random Forest</w:t>
      </w:r>
      <w:r>
        <w:rPr>
          <w:rFonts w:ascii="Times New Roman" w:hAnsi="Times New Roman" w:eastAsia="Times New Roman" w:cs="Times New Roman"/>
          <w:sz w:val="24"/>
          <w:szCs w:val="24"/>
          <w:lang w:val="pt-BR"/>
        </w:rPr>
        <w:t xml:space="preserve">, SVM e </w:t>
      </w:r>
      <w:r>
        <w:rPr>
          <w:rFonts w:ascii="Times New Roman" w:hAnsi="Times New Roman" w:eastAsia="Times New Roman" w:cs="Times New Roman"/>
          <w:i w:val="1"/>
          <w:iCs w:val="1"/>
          <w:sz w:val="24"/>
          <w:szCs w:val="24"/>
          <w:lang w:val="pt-BR"/>
        </w:rPr>
        <w:t>Gradient Boosting</w:t>
      </w:r>
      <w:r>
        <w:rPr>
          <w:rFonts w:ascii="Times New Roman" w:hAnsi="Times New Roman" w:eastAsia="Times New Roman" w:cs="Times New Roman"/>
          <w:sz w:val="24"/>
          <w:szCs w:val="24"/>
          <w:lang w:val="pt-BR"/>
        </w:rPr>
        <w:t xml:space="preserve">) com modelos baseados em redes profundas no contexto do </w:t>
      </w:r>
      <w:r>
        <w:rPr>
          <w:rFonts w:ascii="Times New Roman" w:hAnsi="Times New Roman" w:eastAsia="Times New Roman" w:cs="Times New Roman"/>
          <w:i w:val="1"/>
          <w:iCs w:val="1"/>
          <w:sz w:val="24"/>
          <w:szCs w:val="24"/>
          <w:lang w:val="pt-BR"/>
        </w:rPr>
        <w:t>dataset</w:t>
      </w:r>
      <w:r>
        <w:rPr>
          <w:rFonts w:ascii="Times New Roman" w:hAnsi="Times New Roman" w:eastAsia="Times New Roman" w:cs="Times New Roman"/>
          <w:sz w:val="24"/>
          <w:szCs w:val="24"/>
          <w:lang w:val="pt-BR"/>
        </w:rPr>
        <w:t xml:space="preserve"> ASVspoof 2021 (BHUKYA; RAJ; KUMAR, 2025), evidenciando a pertinência de uma comparação sistemática entre essas duas famílias de métodos.</w:t>
      </w:r>
    </w:p>
    <w:p xmlns:wp14="http://schemas.microsoft.com/office/word/2010/wordml" w14:paraId="4F98075E" wp14:textId="77777777">
      <w:pPr>
        <w:spacing w:before="0" w:after="0" w:line="360" w:lineRule="auto"/>
        <w:ind w:firstLine="709"/>
        <w:jc w:val="both"/>
      </w:pPr>
      <w:commentRangeStart w:id="5"/>
      <w:r>
        <w:rPr>
          <w:rFonts w:ascii="Times New Roman" w:hAnsi="Times New Roman" w:eastAsia="Times New Roman" w:cs="Times New Roman"/>
          <w:sz w:val="24"/>
          <w:szCs w:val="24"/>
          <w:lang w:val="pt-BR"/>
        </w:rPr>
        <w:t xml:space="preserve">Considerando o avanço das tecnologias de síntese de voz e os riscos associados ao seu uso indevido, este trabalho busca responder à seguinte questão: como diferenciar automaticamente vozes humanas de vozes sintéticas utilizando técnicas de </w:t>
      </w:r>
      <w:r>
        <w:rPr>
          <w:rFonts w:ascii="Times New Roman" w:hAnsi="Times New Roman" w:eastAsia="Times New Roman" w:cs="Times New Roman"/>
          <w:i w:val="1"/>
          <w:iCs w:val="1"/>
          <w:sz w:val="24"/>
          <w:szCs w:val="24"/>
          <w:lang w:val="pt-BR"/>
        </w:rPr>
        <w:t>machine learning</w:t>
      </w:r>
      <w:r>
        <w:rPr>
          <w:rFonts w:ascii="Times New Roman" w:hAnsi="Times New Roman" w:eastAsia="Times New Roman" w:cs="Times New Roman"/>
          <w:sz w:val="24"/>
          <w:szCs w:val="24"/>
          <w:lang w:val="pt-BR"/>
        </w:rPr>
        <w:t xml:space="preserve"> baseadas em características acústicas extraídas de sinais de áudio?</w:t>
      </w:r>
      <w:commentRangeEnd w:id="5"/>
      <w:r>
        <w:rPr>
          <w:rStyle w:val="CommentReference"/>
        </w:rPr>
        <w:commentReference w:id="5"/>
      </w:r>
    </w:p>
    <w:p xmlns:wp14="http://schemas.microsoft.com/office/word/2010/wordml" w:rsidP="77EEB98A" w14:paraId="3E36FC3D" wp14:textId="77777777">
      <w:pPr>
        <w:pStyle w:val="Heading2"/>
        <w:spacing w:before="0" w:after="240" w:line="360" w:lineRule="auto"/>
        <w:ind w:firstLine="0"/>
        <w:jc w:val="left"/>
        <w:rPr>
          <w:rFonts w:ascii="Times New Roman" w:hAnsi="Times New Roman" w:eastAsia="Times New Roman" w:cs="Times New Roman"/>
          <w:b w:val="1"/>
          <w:bCs w:val="1"/>
          <w:color w:val="auto"/>
          <w:sz w:val="24"/>
          <w:szCs w:val="24"/>
          <w:lang w:val="pt-BR"/>
        </w:rPr>
      </w:pPr>
      <w:r>
        <w:rPr>
          <w:rFonts w:ascii="Times New Roman" w:hAnsi="Times New Roman" w:eastAsia="Times New Roman" w:cs="Times New Roman"/>
          <w:b w:val="1"/>
          <w:bCs w:val="1"/>
          <w:color w:val="auto"/>
          <w:sz w:val="24"/>
          <w:szCs w:val="24"/>
          <w:lang w:val="pt-BR"/>
        </w:rPr>
        <w:t>1.1 Objetivos</w:t>
      </w:r>
    </w:p>
    <w:p xmlns:wp14="http://schemas.microsoft.com/office/word/2010/wordml" w:rsidP="77EEB98A" w14:paraId="54EDC6E9" wp14:textId="77777777">
      <w:pPr>
        <w:pStyle w:val="Heading3"/>
        <w:spacing w:before="0" w:after="240" w:line="360" w:lineRule="auto"/>
        <w:ind w:firstLine="0"/>
        <w:jc w:val="left"/>
        <w:rPr>
          <w:rFonts w:ascii="Times New Roman" w:hAnsi="Times New Roman" w:eastAsia="Times New Roman" w:cs="Times New Roman"/>
          <w:b w:val="1"/>
          <w:bCs w:val="1"/>
          <w:color w:val="auto"/>
          <w:sz w:val="24"/>
          <w:szCs w:val="24"/>
          <w:lang w:val="pt-BR"/>
        </w:rPr>
      </w:pPr>
      <w:r>
        <w:rPr>
          <w:rFonts w:ascii="Times New Roman" w:hAnsi="Times New Roman" w:eastAsia="Times New Roman" w:cs="Times New Roman"/>
          <w:b w:val="1"/>
          <w:bCs w:val="1"/>
          <w:color w:val="auto"/>
          <w:sz w:val="24"/>
          <w:szCs w:val="24"/>
          <w:lang w:val="pt-BR"/>
        </w:rPr>
        <w:t>1.1.1 Objetivo Geral</w:t>
      </w:r>
    </w:p>
    <w:p xmlns:wp14="http://schemas.microsoft.com/office/word/2010/wordml" w14:paraId="4B8145B9" wp14:textId="77777777">
      <w:pPr>
        <w:spacing w:before="0" w:after="0" w:line="360" w:lineRule="auto"/>
        <w:ind w:firstLine="709"/>
        <w:jc w:val="both"/>
      </w:pPr>
      <w:r>
        <w:rPr>
          <w:rFonts w:ascii="Times New Roman" w:hAnsi="Times New Roman" w:eastAsia="Times New Roman" w:cs="Times New Roman"/>
          <w:sz w:val="24"/>
          <w:szCs w:val="24"/>
          <w:lang w:val="pt-BR"/>
        </w:rPr>
        <w:t xml:space="preserve">Desenvolver e avaliar modelos de </w:t>
      </w:r>
      <w:r>
        <w:rPr>
          <w:rFonts w:ascii="Times New Roman" w:hAnsi="Times New Roman" w:eastAsia="Times New Roman" w:cs="Times New Roman"/>
          <w:i w:val="1"/>
          <w:iCs w:val="1"/>
          <w:sz w:val="24"/>
          <w:szCs w:val="24"/>
          <w:lang w:val="pt-BR"/>
        </w:rPr>
        <w:t>machine learning</w:t>
      </w:r>
      <w:r>
        <w:rPr>
          <w:rFonts w:ascii="Times New Roman" w:hAnsi="Times New Roman" w:eastAsia="Times New Roman" w:cs="Times New Roman"/>
          <w:sz w:val="24"/>
          <w:szCs w:val="24"/>
          <w:lang w:val="pt-BR"/>
        </w:rPr>
        <w:t xml:space="preserve"> capazes de classificar áudios como pertencentes a vozes humanas ou vozes sintéticas, a partir da análise de características acústicas extraídas dos sinais de áudio.</w:t>
      </w:r>
    </w:p>
    <w:p xmlns:wp14="http://schemas.microsoft.com/office/word/2010/wordml" w:rsidP="77EEB98A" w14:paraId="58D334D8" wp14:textId="77777777">
      <w:pPr>
        <w:pStyle w:val="Heading3"/>
        <w:spacing w:before="0" w:after="240" w:line="360" w:lineRule="auto"/>
        <w:ind w:firstLine="0"/>
        <w:jc w:val="left"/>
        <w:rPr>
          <w:rFonts w:ascii="Times New Roman" w:hAnsi="Times New Roman" w:eastAsia="Times New Roman" w:cs="Times New Roman"/>
          <w:b w:val="1"/>
          <w:bCs w:val="1"/>
          <w:color w:val="auto"/>
          <w:sz w:val="24"/>
          <w:szCs w:val="24"/>
          <w:lang w:val="pt-BR"/>
        </w:rPr>
      </w:pPr>
      <w:r>
        <w:rPr>
          <w:rFonts w:ascii="Times New Roman" w:hAnsi="Times New Roman" w:eastAsia="Times New Roman" w:cs="Times New Roman"/>
          <w:b w:val="1"/>
          <w:bCs w:val="1"/>
          <w:color w:val="auto"/>
          <w:sz w:val="24"/>
          <w:szCs w:val="24"/>
          <w:lang w:val="pt-BR"/>
        </w:rPr>
        <w:t>1.1.2 Objetivos Específicos</w:t>
      </w:r>
    </w:p>
    <w:p xmlns:wp14="http://schemas.microsoft.com/office/word/2010/wordml" w14:paraId="5A479E4D" wp14:textId="77777777">
      <w:pPr>
        <w:pStyle w:val="ListParagraph"/>
        <w:numPr>
          <w:ilvl w:val="0"/>
          <w:numId w:val="2"/>
        </w:numPr>
        <w:spacing w:before="0" w:after="0" w:line="360" w:lineRule="auto"/>
        <w:jc w:val="both"/>
        <w:rPr/>
      </w:pPr>
      <w:r>
        <w:rPr>
          <w:rFonts w:ascii="Times New Roman" w:hAnsi="Times New Roman" w:eastAsia="Times New Roman" w:cs="Times New Roman"/>
          <w:sz w:val="24"/>
          <w:szCs w:val="24"/>
          <w:lang w:val="pt-BR"/>
        </w:rPr>
        <w:t>Investigar técnicas de processamento de áudio e representação de sinais sonoros;</w:t>
      </w:r>
    </w:p>
    <w:p xmlns:wp14="http://schemas.microsoft.com/office/word/2010/wordml" w14:paraId="1938F57C" wp14:textId="77777777">
      <w:pPr>
        <w:pStyle w:val="ListParagraph"/>
        <w:numPr>
          <w:ilvl w:val="0"/>
          <w:numId w:val="2"/>
        </w:numPr>
        <w:spacing w:before="0" w:after="0" w:line="360" w:lineRule="auto"/>
        <w:jc w:val="both"/>
        <w:rPr/>
      </w:pPr>
      <w:r>
        <w:rPr>
          <w:rFonts w:ascii="Times New Roman" w:hAnsi="Times New Roman" w:eastAsia="Times New Roman" w:cs="Times New Roman"/>
          <w:sz w:val="24"/>
          <w:szCs w:val="24"/>
          <w:lang w:val="pt-BR"/>
        </w:rPr>
        <w:t>Estudar características acústicas relevantes, como MFCC (Mel-Frequency Cepstral Coefficients), taxa de cruzamento por zero e características espectrais;</w:t>
      </w:r>
    </w:p>
    <w:p xmlns:wp14="http://schemas.microsoft.com/office/word/2010/wordml" w14:paraId="094AD0EE" wp14:textId="77777777">
      <w:pPr>
        <w:pStyle w:val="ListParagraph"/>
        <w:numPr>
          <w:ilvl w:val="0"/>
          <w:numId w:val="2"/>
        </w:numPr>
        <w:spacing w:before="0" w:after="0" w:line="360" w:lineRule="auto"/>
        <w:jc w:val="both"/>
        <w:rPr/>
      </w:pPr>
      <w:r>
        <w:rPr>
          <w:rFonts w:ascii="Times New Roman" w:hAnsi="Times New Roman" w:eastAsia="Times New Roman" w:cs="Times New Roman"/>
          <w:sz w:val="24"/>
          <w:szCs w:val="24"/>
          <w:lang w:val="pt-BR"/>
        </w:rPr>
        <w:t>Selecionar e preparar um conjunto de dados adequado contendo exemplos de vozes reais e sintéticas;</w:t>
      </w:r>
    </w:p>
    <w:p xmlns:wp14="http://schemas.microsoft.com/office/word/2010/wordml" w14:paraId="27A8B192" wp14:textId="77777777">
      <w:pPr>
        <w:pStyle w:val="ListParagraph"/>
        <w:numPr>
          <w:ilvl w:val="0"/>
          <w:numId w:val="2"/>
        </w:numPr>
        <w:spacing w:before="0" w:after="0" w:line="360" w:lineRule="auto"/>
        <w:jc w:val="both"/>
        <w:rPr/>
      </w:pPr>
      <w:r>
        <w:rPr>
          <w:rFonts w:ascii="Times New Roman" w:hAnsi="Times New Roman" w:eastAsia="Times New Roman" w:cs="Times New Roman"/>
          <w:sz w:val="24"/>
          <w:szCs w:val="24"/>
          <w:lang w:val="pt-BR"/>
        </w:rPr>
        <w:t>Implementar métodos de extração de características a partir dos sinais de áudio;</w:t>
      </w:r>
    </w:p>
    <w:p xmlns:wp14="http://schemas.microsoft.com/office/word/2010/wordml" w14:paraId="10801E63" wp14:textId="77777777">
      <w:pPr>
        <w:pStyle w:val="ListParagraph"/>
        <w:numPr>
          <w:ilvl w:val="0"/>
          <w:numId w:val="2"/>
        </w:numPr>
        <w:spacing w:before="0" w:after="0" w:line="360" w:lineRule="auto"/>
        <w:jc w:val="both"/>
        <w:rPr/>
      </w:pPr>
      <w:r>
        <w:rPr>
          <w:rFonts w:ascii="Times New Roman" w:hAnsi="Times New Roman" w:eastAsia="Times New Roman" w:cs="Times New Roman"/>
          <w:sz w:val="24"/>
          <w:szCs w:val="24"/>
          <w:lang w:val="pt-BR"/>
        </w:rPr>
        <w:t>Treinar e avaliar diferentes modelos de machine learning, incluindo Random Forest, Support Vector Machine (SVM) e Redes Neurais Convolucionais (CNN);</w:t>
      </w:r>
    </w:p>
    <w:p xmlns:wp14="http://schemas.microsoft.com/office/word/2010/wordml" w14:paraId="3A6325BC" wp14:textId="77777777">
      <w:pPr>
        <w:pStyle w:val="ListParagraph"/>
        <w:numPr>
          <w:ilvl w:val="0"/>
          <w:numId w:val="2"/>
        </w:numPr>
        <w:spacing w:before="0" w:after="0" w:line="360" w:lineRule="auto"/>
        <w:jc w:val="both"/>
        <w:rPr/>
      </w:pPr>
      <w:commentRangeStart w:id="6"/>
      <w:r>
        <w:rPr>
          <w:rFonts w:ascii="Times New Roman" w:hAnsi="Times New Roman" w:eastAsia="Times New Roman" w:cs="Times New Roman"/>
          <w:sz w:val="24"/>
          <w:szCs w:val="24"/>
          <w:lang w:val="pt-BR"/>
        </w:rPr>
        <w:t>Comparar o desempenho dos modelos com base em métricas como acurácia, precisão, recall e F1-score;</w:t>
      </w:r>
      <w:commentRangeEnd w:id="6"/>
      <w:r>
        <w:rPr>
          <w:rStyle w:val="CommentReference"/>
        </w:rPr>
        <w:commentReference w:id="6"/>
      </w:r>
    </w:p>
    <w:p xmlns:wp14="http://schemas.microsoft.com/office/word/2010/wordml" w14:paraId="6CE01619" wp14:textId="77777777">
      <w:pPr>
        <w:pStyle w:val="ListParagraph"/>
        <w:numPr>
          <w:ilvl w:val="0"/>
          <w:numId w:val="2"/>
        </w:numPr>
        <w:spacing w:before="0" w:after="0" w:line="360" w:lineRule="auto"/>
        <w:jc w:val="both"/>
        <w:rPr/>
      </w:pPr>
      <w:r>
        <w:rPr>
          <w:rFonts w:ascii="Times New Roman" w:hAnsi="Times New Roman" w:eastAsia="Times New Roman" w:cs="Times New Roman"/>
          <w:sz w:val="24"/>
          <w:szCs w:val="24"/>
          <w:lang w:val="pt-BR"/>
        </w:rPr>
        <w:t>Analisar criticamente os resultados obtidos, identificando limitações e possíveis melhorias.</w:t>
      </w:r>
    </w:p>
    <w:p xmlns:wp14="http://schemas.microsoft.com/office/word/2010/wordml" w:rsidP="77EEB98A" w14:paraId="7D4CE188" wp14:textId="77777777">
      <w:pPr>
        <w:pStyle w:val="Heading2"/>
        <w:spacing w:before="0" w:after="240" w:line="360" w:lineRule="auto"/>
        <w:ind w:firstLine="0"/>
        <w:jc w:val="left"/>
        <w:rPr>
          <w:rFonts w:ascii="Times New Roman" w:hAnsi="Times New Roman" w:eastAsia="Times New Roman" w:cs="Times New Roman"/>
          <w:b w:val="1"/>
          <w:bCs w:val="1"/>
          <w:color w:val="auto"/>
          <w:sz w:val="24"/>
          <w:szCs w:val="24"/>
          <w:lang w:val="pt-BR"/>
        </w:rPr>
      </w:pPr>
      <w:r>
        <w:rPr>
          <w:rFonts w:ascii="Times New Roman" w:hAnsi="Times New Roman" w:eastAsia="Times New Roman" w:cs="Times New Roman"/>
          <w:b w:val="1"/>
          <w:bCs w:val="1"/>
          <w:color w:val="auto"/>
          <w:sz w:val="24"/>
          <w:szCs w:val="24"/>
          <w:lang w:val="pt-BR"/>
        </w:rPr>
        <w:t>1.2 Justificativa</w:t>
      </w:r>
    </w:p>
    <w:p xmlns:wp14="http://schemas.microsoft.com/office/word/2010/wordml" w14:paraId="0D47F982" wp14:textId="77777777">
      <w:pPr>
        <w:spacing w:before="0" w:after="0" w:line="360" w:lineRule="auto"/>
        <w:ind w:firstLine="709"/>
        <w:jc w:val="both"/>
      </w:pPr>
      <w:r>
        <w:rPr>
          <w:rFonts w:ascii="Times New Roman" w:hAnsi="Times New Roman" w:eastAsia="Times New Roman" w:cs="Times New Roman"/>
          <w:sz w:val="24"/>
          <w:szCs w:val="24"/>
          <w:lang w:val="pt-BR"/>
        </w:rPr>
        <w:t xml:space="preserve">A crescente sofisticação das técnicas de geração de voz sintética, impulsionada pela maturação de sistemas TTS de última geração e pelo aprimoramento de arquiteturas de </w:t>
      </w:r>
      <w:r>
        <w:rPr>
          <w:rFonts w:ascii="Times New Roman" w:hAnsi="Times New Roman" w:eastAsia="Times New Roman" w:cs="Times New Roman"/>
          <w:i w:val="1"/>
          <w:iCs w:val="1"/>
          <w:sz w:val="24"/>
          <w:szCs w:val="24"/>
          <w:lang w:val="pt-BR"/>
        </w:rPr>
        <w:t>Voice Conversion</w:t>
      </w:r>
      <w:r>
        <w:rPr>
          <w:rFonts w:ascii="Times New Roman" w:hAnsi="Times New Roman" w:eastAsia="Times New Roman" w:cs="Times New Roman"/>
          <w:sz w:val="24"/>
          <w:szCs w:val="24"/>
          <w:lang w:val="pt-BR"/>
        </w:rPr>
        <w:t xml:space="preserve">, torna cada vez mais difícil distinguir conteúdos autênticos de conteúdos artificiais (SINGH </w:t>
      </w:r>
      <w:r>
        <w:rPr>
          <w:rFonts w:ascii="Times New Roman" w:hAnsi="Times New Roman" w:eastAsia="Times New Roman" w:cs="Times New Roman"/>
          <w:i w:val="1"/>
          <w:iCs w:val="1"/>
          <w:sz w:val="24"/>
          <w:szCs w:val="24"/>
          <w:lang w:val="pt-BR"/>
        </w:rPr>
        <w:t>et al.</w:t>
      </w:r>
      <w:r>
        <w:rPr>
          <w:rFonts w:ascii="Times New Roman" w:hAnsi="Times New Roman" w:eastAsia="Times New Roman" w:cs="Times New Roman"/>
          <w:sz w:val="24"/>
          <w:szCs w:val="24"/>
          <w:lang w:val="pt-BR"/>
        </w:rPr>
        <w:t xml:space="preserve">, 2026), o que representa um desafio relevante para áreas como segurança digital, autenticação biométrica e verificação de identidade (MÜLLER </w:t>
      </w:r>
      <w:r>
        <w:rPr>
          <w:rFonts w:ascii="Times New Roman" w:hAnsi="Times New Roman" w:eastAsia="Times New Roman" w:cs="Times New Roman"/>
          <w:i w:val="1"/>
          <w:iCs w:val="1"/>
          <w:sz w:val="24"/>
          <w:szCs w:val="24"/>
          <w:lang w:val="pt-BR"/>
        </w:rPr>
        <w:t>et al.</w:t>
      </w:r>
      <w:r>
        <w:rPr>
          <w:rFonts w:ascii="Times New Roman" w:hAnsi="Times New Roman" w:eastAsia="Times New Roman" w:cs="Times New Roman"/>
          <w:sz w:val="24"/>
          <w:szCs w:val="24"/>
          <w:lang w:val="pt-BR"/>
        </w:rPr>
        <w:t xml:space="preserve">, 2022; BLUE </w:t>
      </w:r>
      <w:r>
        <w:rPr>
          <w:rFonts w:ascii="Times New Roman" w:hAnsi="Times New Roman" w:eastAsia="Times New Roman" w:cs="Times New Roman"/>
          <w:i w:val="1"/>
          <w:iCs w:val="1"/>
          <w:sz w:val="24"/>
          <w:szCs w:val="24"/>
          <w:lang w:val="pt-BR"/>
        </w:rPr>
        <w:t>et al.</w:t>
      </w:r>
      <w:r>
        <w:rPr>
          <w:rFonts w:ascii="Times New Roman" w:hAnsi="Times New Roman" w:eastAsia="Times New Roman" w:cs="Times New Roman"/>
          <w:sz w:val="24"/>
          <w:szCs w:val="24"/>
          <w:lang w:val="pt-BR"/>
        </w:rPr>
        <w:t>, 2022).</w:t>
      </w:r>
    </w:p>
    <w:p xmlns:wp14="http://schemas.microsoft.com/office/word/2010/wordml" w14:paraId="0DA15ACB" wp14:textId="77777777">
      <w:pPr>
        <w:spacing w:before="0" w:after="0" w:line="360" w:lineRule="auto"/>
        <w:ind w:firstLine="709"/>
        <w:jc w:val="both"/>
      </w:pPr>
      <w:r>
        <w:rPr>
          <w:rFonts w:ascii="Times New Roman" w:hAnsi="Times New Roman" w:eastAsia="Times New Roman" w:cs="Times New Roman"/>
          <w:sz w:val="24"/>
          <w:szCs w:val="24"/>
          <w:lang w:val="pt-BR"/>
        </w:rPr>
        <w:t xml:space="preserve">Do ponto de vista acadêmico, este trabalho contribui para a compreensão de como características acústicas podem ser utilizadas para identificar padrões distintivos entre vozes reais e sintéticas. Estudos recentes, como o de Bhukya, Raj e Kumar (2025), evidenciam que classificadores clássicos (SVM, </w:t>
      </w:r>
      <w:r>
        <w:rPr>
          <w:rFonts w:ascii="Times New Roman" w:hAnsi="Times New Roman" w:eastAsia="Times New Roman" w:cs="Times New Roman"/>
          <w:i w:val="1"/>
          <w:iCs w:val="1"/>
          <w:sz w:val="24"/>
          <w:szCs w:val="24"/>
          <w:lang w:val="pt-BR"/>
        </w:rPr>
        <w:t>Random Forest</w:t>
      </w:r>
      <w:r>
        <w:rPr>
          <w:rFonts w:ascii="Times New Roman" w:hAnsi="Times New Roman" w:eastAsia="Times New Roman" w:cs="Times New Roman"/>
          <w:sz w:val="24"/>
          <w:szCs w:val="24"/>
          <w:lang w:val="pt-BR"/>
        </w:rPr>
        <w:t xml:space="preserve">, </w:t>
      </w:r>
      <w:r>
        <w:rPr>
          <w:rFonts w:ascii="Times New Roman" w:hAnsi="Times New Roman" w:eastAsia="Times New Roman" w:cs="Times New Roman"/>
          <w:i w:val="1"/>
          <w:iCs w:val="1"/>
          <w:sz w:val="24"/>
          <w:szCs w:val="24"/>
          <w:lang w:val="pt-BR"/>
        </w:rPr>
        <w:t>Gradient Boosting</w:t>
      </w:r>
      <w:r>
        <w:rPr>
          <w:rFonts w:ascii="Times New Roman" w:hAnsi="Times New Roman" w:eastAsia="Times New Roman" w:cs="Times New Roman"/>
          <w:sz w:val="24"/>
          <w:szCs w:val="24"/>
          <w:lang w:val="pt-BR"/>
        </w:rPr>
        <w:t xml:space="preserve">, entre outros) podem alcançar resultados expressivos quando combinados com características acústicas adequadas, motivando uma comparação criteriosa frente a abordagens baseadas em redes profundas. Nesse sentido, a principal contribuição deste estudo é responder empiricamente à seguinte questão de pesquisa: modelos clássicos (SVM e </w:t>
      </w:r>
      <w:r>
        <w:rPr>
          <w:rFonts w:ascii="Times New Roman" w:hAnsi="Times New Roman" w:eastAsia="Times New Roman" w:cs="Times New Roman"/>
          <w:i w:val="1"/>
          <w:iCs w:val="1"/>
          <w:sz w:val="24"/>
          <w:szCs w:val="24"/>
          <w:lang w:val="pt-BR"/>
        </w:rPr>
        <w:t>Random Forest</w:t>
      </w:r>
      <w:r>
        <w:rPr>
          <w:rFonts w:ascii="Times New Roman" w:hAnsi="Times New Roman" w:eastAsia="Times New Roman" w:cs="Times New Roman"/>
          <w:sz w:val="24"/>
          <w:szCs w:val="24"/>
          <w:lang w:val="pt-BR"/>
        </w:rPr>
        <w:t xml:space="preserve">) baseados em características acústicas manuais mantêm desempenho competitivo, em termos de acurácia e viabilidade computacional, quando comparados a Redes Neurais Convolucionais (CNNs) na detecção de </w:t>
      </w:r>
      <w:r>
        <w:rPr>
          <w:rFonts w:ascii="Times New Roman" w:hAnsi="Times New Roman" w:eastAsia="Times New Roman" w:cs="Times New Roman"/>
          <w:i w:val="1"/>
          <w:iCs w:val="1"/>
          <w:sz w:val="24"/>
          <w:szCs w:val="24"/>
          <w:lang w:val="pt-BR"/>
        </w:rPr>
        <w:t>deepfakes</w:t>
      </w:r>
      <w:r>
        <w:rPr>
          <w:rFonts w:ascii="Times New Roman" w:hAnsi="Times New Roman" w:eastAsia="Times New Roman" w:cs="Times New Roman"/>
          <w:sz w:val="24"/>
          <w:szCs w:val="24"/>
          <w:lang w:val="pt-BR"/>
        </w:rPr>
        <w:t xml:space="preserve"> de áudio dentro do mesmo ambiente experimental? Adicionalmente, o trabalho permite a avaliação comparativa de diferentes algoritmos de aprendizado de máquina aplicados a esse problema, enriquecendo a literatura sobre detecção de </w:t>
      </w:r>
      <w:r>
        <w:rPr>
          <w:rFonts w:ascii="Times New Roman" w:hAnsi="Times New Roman" w:eastAsia="Times New Roman" w:cs="Times New Roman"/>
          <w:i w:val="1"/>
          <w:iCs w:val="1"/>
          <w:sz w:val="24"/>
          <w:szCs w:val="24"/>
          <w:lang w:val="pt-BR"/>
        </w:rPr>
        <w:t>deepfakes</w:t>
      </w:r>
      <w:r>
        <w:rPr>
          <w:rFonts w:ascii="Times New Roman" w:hAnsi="Times New Roman" w:eastAsia="Times New Roman" w:cs="Times New Roman"/>
          <w:sz w:val="24"/>
          <w:szCs w:val="24"/>
          <w:lang w:val="pt-BR"/>
        </w:rPr>
        <w:t xml:space="preserve"> de áudio (YAMAGISHI </w:t>
      </w:r>
      <w:r>
        <w:rPr>
          <w:rFonts w:ascii="Times New Roman" w:hAnsi="Times New Roman" w:eastAsia="Times New Roman" w:cs="Times New Roman"/>
          <w:i w:val="1"/>
          <w:iCs w:val="1"/>
          <w:sz w:val="24"/>
          <w:szCs w:val="24"/>
          <w:lang w:val="pt-BR"/>
        </w:rPr>
        <w:t>et al.</w:t>
      </w:r>
      <w:r>
        <w:rPr>
          <w:rFonts w:ascii="Times New Roman" w:hAnsi="Times New Roman" w:eastAsia="Times New Roman" w:cs="Times New Roman"/>
          <w:sz w:val="24"/>
          <w:szCs w:val="24"/>
          <w:lang w:val="pt-BR"/>
        </w:rPr>
        <w:t>, 2022).</w:t>
      </w:r>
    </w:p>
    <w:p xmlns:wp14="http://schemas.microsoft.com/office/word/2010/wordml" w14:paraId="50AEED84" wp14:textId="77777777">
      <w:pPr>
        <w:spacing w:before="0" w:after="0" w:line="360" w:lineRule="auto"/>
        <w:ind w:firstLine="709"/>
        <w:jc w:val="both"/>
      </w:pPr>
      <w:r>
        <w:rPr>
          <w:rFonts w:ascii="Times New Roman" w:hAnsi="Times New Roman" w:eastAsia="Times New Roman" w:cs="Times New Roman"/>
          <w:sz w:val="24"/>
          <w:szCs w:val="24"/>
          <w:lang w:val="pt-BR"/>
        </w:rPr>
        <w:t xml:space="preserve">Sob a perspectiva prática, os resultados deste estudo podem subsidiar o desenvolvimento de sistemas mais robustos de detecção de fraudes baseadas em áudio, contribuindo para mitigar riscos associados ao uso indevido de tecnologias de síntese de voz. Assim, o trabalho se justifica tanto pela relevância </w:t>
      </w:r>
      <w:bookmarkStart w:name="_Int_qQSuhc4E" w:id="1916288936"/>
      <w:r>
        <w:rPr>
          <w:rFonts w:ascii="Times New Roman" w:hAnsi="Times New Roman" w:eastAsia="Times New Roman" w:cs="Times New Roman"/>
          <w:sz w:val="24"/>
          <w:szCs w:val="24"/>
          <w:lang w:val="pt-BR"/>
        </w:rPr>
        <w:t>científica</w:t>
      </w:r>
      <w:bookmarkEnd w:id="1916288936"/>
      <w:r>
        <w:rPr>
          <w:rFonts w:ascii="Times New Roman" w:hAnsi="Times New Roman" w:eastAsia="Times New Roman" w:cs="Times New Roman"/>
          <w:sz w:val="24"/>
          <w:szCs w:val="24"/>
          <w:lang w:val="pt-BR"/>
        </w:rPr>
        <w:t xml:space="preserve"> quanto pela aplicabilidade prática do problema investigado.</w:t>
      </w:r>
    </w:p>
    <w:p xmlns:wp14="http://schemas.microsoft.com/office/word/2010/wordml" w:rsidP="77EEB98A" w14:paraId="79E15CA6" wp14:textId="77777777">
      <w:pPr>
        <w:pStyle w:val="Heading2"/>
        <w:spacing w:before="0" w:after="240" w:line="360" w:lineRule="auto"/>
        <w:ind w:firstLine="0"/>
        <w:jc w:val="left"/>
        <w:rPr>
          <w:rFonts w:ascii="Times New Roman" w:hAnsi="Times New Roman" w:eastAsia="Times New Roman" w:cs="Times New Roman"/>
          <w:b w:val="1"/>
          <w:bCs w:val="1"/>
          <w:color w:val="auto"/>
          <w:sz w:val="24"/>
          <w:szCs w:val="24"/>
          <w:lang w:val="pt-BR"/>
        </w:rPr>
      </w:pPr>
      <w:r>
        <w:rPr>
          <w:rFonts w:ascii="Times New Roman" w:hAnsi="Times New Roman" w:eastAsia="Times New Roman" w:cs="Times New Roman"/>
          <w:b w:val="1"/>
          <w:bCs w:val="1"/>
          <w:color w:val="auto"/>
          <w:sz w:val="24"/>
          <w:szCs w:val="24"/>
          <w:lang w:val="pt-BR"/>
        </w:rPr>
        <w:t>1.3 Metodologia</w:t>
      </w:r>
    </w:p>
    <w:p xmlns:wp14="http://schemas.microsoft.com/office/word/2010/wordml" w14:paraId="0E3CDE94" wp14:textId="77777777">
      <w:pPr>
        <w:spacing w:before="0" w:after="0" w:line="360" w:lineRule="auto"/>
        <w:ind w:firstLine="709"/>
        <w:jc w:val="both"/>
      </w:pPr>
      <w:commentRangeStart w:id="7"/>
      <w:r>
        <w:rPr>
          <w:rFonts w:ascii="Times New Roman" w:hAnsi="Times New Roman" w:eastAsia="Times New Roman" w:cs="Times New Roman"/>
          <w:sz w:val="24"/>
          <w:szCs w:val="24"/>
          <w:lang w:val="pt-BR"/>
        </w:rPr>
        <w:t xml:space="preserve">Este trabalho será conduzido por meio de um estudo experimental de natureza comparativa, no qual serão aplicadas técnicas de </w:t>
      </w:r>
      <w:r>
        <w:rPr>
          <w:rFonts w:ascii="Times New Roman" w:hAnsi="Times New Roman" w:eastAsia="Times New Roman" w:cs="Times New Roman"/>
          <w:i w:val="1"/>
          <w:iCs w:val="1"/>
          <w:sz w:val="24"/>
          <w:szCs w:val="24"/>
          <w:lang w:val="pt-BR"/>
        </w:rPr>
        <w:t>machine learning</w:t>
      </w:r>
      <w:r>
        <w:rPr>
          <w:rFonts w:ascii="Times New Roman" w:hAnsi="Times New Roman" w:eastAsia="Times New Roman" w:cs="Times New Roman"/>
          <w:sz w:val="24"/>
          <w:szCs w:val="24"/>
          <w:lang w:val="pt-BR"/>
        </w:rPr>
        <w:t xml:space="preserve"> para a classificação de áudios em duas categorias: voz humana e voz sintética.</w:t>
      </w:r>
      <w:commentRangeEnd w:id="7"/>
      <w:r>
        <w:rPr>
          <w:rStyle w:val="CommentReference"/>
        </w:rPr>
        <w:commentReference w:id="7"/>
      </w:r>
    </w:p>
    <w:p xmlns:wp14="http://schemas.microsoft.com/office/word/2010/wordml" w14:paraId="2985B58E" wp14:textId="77777777">
      <w:pPr>
        <w:spacing w:before="0" w:after="0" w:line="360" w:lineRule="auto"/>
        <w:ind w:firstLine="709"/>
        <w:jc w:val="both"/>
      </w:pPr>
      <w:commentRangeStart w:id="8"/>
      <w:r>
        <w:rPr>
          <w:rFonts w:ascii="Times New Roman" w:hAnsi="Times New Roman" w:eastAsia="Times New Roman" w:cs="Times New Roman"/>
          <w:sz w:val="24"/>
          <w:szCs w:val="24"/>
          <w:lang w:val="pt-BR"/>
        </w:rPr>
        <w:t xml:space="preserve">Como base experimental, será utilizado o conjunto de dados ASVspoof 2021, especificamente o subconjunto </w:t>
      </w:r>
      <w:r>
        <w:rPr>
          <w:rFonts w:ascii="Times New Roman" w:hAnsi="Times New Roman" w:eastAsia="Times New Roman" w:cs="Times New Roman"/>
          <w:i w:val="1"/>
          <w:iCs w:val="1"/>
          <w:sz w:val="24"/>
          <w:szCs w:val="24"/>
          <w:lang w:val="pt-BR"/>
        </w:rPr>
        <w:t>Logical Access</w:t>
      </w:r>
      <w:r>
        <w:rPr>
          <w:rFonts w:ascii="Times New Roman" w:hAnsi="Times New Roman" w:eastAsia="Times New Roman" w:cs="Times New Roman"/>
          <w:sz w:val="24"/>
          <w:szCs w:val="24"/>
          <w:lang w:val="pt-BR"/>
        </w:rPr>
        <w:t xml:space="preserve"> (LA), por se tratar de um </w:t>
      </w:r>
      <w:r>
        <w:rPr>
          <w:rFonts w:ascii="Times New Roman" w:hAnsi="Times New Roman" w:eastAsia="Times New Roman" w:cs="Times New Roman"/>
          <w:i w:val="1"/>
          <w:iCs w:val="1"/>
          <w:sz w:val="24"/>
          <w:szCs w:val="24"/>
          <w:lang w:val="pt-BR"/>
        </w:rPr>
        <w:t>benchmark</w:t>
      </w:r>
      <w:r>
        <w:rPr>
          <w:rFonts w:ascii="Times New Roman" w:hAnsi="Times New Roman" w:eastAsia="Times New Roman" w:cs="Times New Roman"/>
          <w:sz w:val="24"/>
          <w:szCs w:val="24"/>
          <w:lang w:val="pt-BR"/>
        </w:rPr>
        <w:t xml:space="preserve"> consolidado para a detecção de ataques de </w:t>
      </w:r>
      <w:r>
        <w:rPr>
          <w:rFonts w:ascii="Times New Roman" w:hAnsi="Times New Roman" w:eastAsia="Times New Roman" w:cs="Times New Roman"/>
          <w:i w:val="1"/>
          <w:iCs w:val="1"/>
          <w:sz w:val="24"/>
          <w:szCs w:val="24"/>
          <w:lang w:val="pt-BR"/>
        </w:rPr>
        <w:t>spoofing</w:t>
      </w:r>
      <w:r>
        <w:rPr>
          <w:rFonts w:ascii="Times New Roman" w:hAnsi="Times New Roman" w:eastAsia="Times New Roman" w:cs="Times New Roman"/>
          <w:sz w:val="24"/>
          <w:szCs w:val="24"/>
          <w:lang w:val="pt-BR"/>
        </w:rPr>
        <w:t xml:space="preserve"> baseados em síntese de voz e conversão de voz (YAMAGISHI </w:t>
      </w:r>
      <w:r>
        <w:rPr>
          <w:rFonts w:ascii="Times New Roman" w:hAnsi="Times New Roman" w:eastAsia="Times New Roman" w:cs="Times New Roman"/>
          <w:i w:val="1"/>
          <w:iCs w:val="1"/>
          <w:sz w:val="24"/>
          <w:szCs w:val="24"/>
          <w:lang w:val="pt-BR"/>
        </w:rPr>
        <w:t>et al.</w:t>
      </w:r>
      <w:r>
        <w:rPr>
          <w:rFonts w:ascii="Times New Roman" w:hAnsi="Times New Roman" w:eastAsia="Times New Roman" w:cs="Times New Roman"/>
          <w:sz w:val="24"/>
          <w:szCs w:val="24"/>
          <w:lang w:val="pt-BR"/>
        </w:rPr>
        <w:t xml:space="preserve">, 2022). A escolha desse subconjunto justifica-se por sua representatividade dos cenários reais de </w:t>
      </w:r>
      <w:r>
        <w:rPr>
          <w:rFonts w:ascii="Times New Roman" w:hAnsi="Times New Roman" w:eastAsia="Times New Roman" w:cs="Times New Roman"/>
          <w:i w:val="1"/>
          <w:iCs w:val="1"/>
          <w:sz w:val="24"/>
          <w:szCs w:val="24"/>
          <w:lang w:val="pt-BR"/>
        </w:rPr>
        <w:t>deepfakes</w:t>
      </w:r>
      <w:r>
        <w:rPr>
          <w:rFonts w:ascii="Times New Roman" w:hAnsi="Times New Roman" w:eastAsia="Times New Roman" w:cs="Times New Roman"/>
          <w:sz w:val="24"/>
          <w:szCs w:val="24"/>
          <w:lang w:val="pt-BR"/>
        </w:rPr>
        <w:t xml:space="preserve"> de áudio gerados por sistemas TTS e VC, bem como pela ampla utilização do mesmo em estudos de referência na literatura recente (BHUKYA; RAJ; KUMAR, 2025; ZHANG </w:t>
      </w:r>
      <w:r>
        <w:rPr>
          <w:rFonts w:ascii="Times New Roman" w:hAnsi="Times New Roman" w:eastAsia="Times New Roman" w:cs="Times New Roman"/>
          <w:i w:val="1"/>
          <w:iCs w:val="1"/>
          <w:sz w:val="24"/>
          <w:szCs w:val="24"/>
          <w:lang w:val="pt-BR"/>
        </w:rPr>
        <w:t>et al.</w:t>
      </w:r>
      <w:r>
        <w:rPr>
          <w:rFonts w:ascii="Times New Roman" w:hAnsi="Times New Roman" w:eastAsia="Times New Roman" w:cs="Times New Roman"/>
          <w:sz w:val="24"/>
          <w:szCs w:val="24"/>
          <w:lang w:val="pt-BR"/>
        </w:rPr>
        <w:t>, 2025).</w:t>
      </w:r>
      <w:commentRangeEnd w:id="8"/>
      <w:r>
        <w:rPr>
          <w:rStyle w:val="CommentReference"/>
        </w:rPr>
        <w:commentReference w:id="8"/>
      </w:r>
    </w:p>
    <w:p xmlns:wp14="http://schemas.microsoft.com/office/word/2010/wordml" w14:paraId="24F15A7A" wp14:textId="77777777">
      <w:pPr>
        <w:spacing w:before="0" w:after="0" w:line="360" w:lineRule="auto"/>
        <w:ind w:firstLine="709"/>
        <w:jc w:val="both"/>
      </w:pPr>
      <w:r>
        <w:rPr>
          <w:rFonts w:ascii="Times New Roman" w:hAnsi="Times New Roman" w:eastAsia="Times New Roman" w:cs="Times New Roman"/>
          <w:sz w:val="24"/>
          <w:szCs w:val="24"/>
          <w:lang w:val="pt-BR"/>
        </w:rPr>
        <w:t xml:space="preserve">Os dados passarão por etapas de pré-processamento, incluindo normalização da amplitude do sinal, padronização da duração das amostras e remoção de trechos silenciosos por meio de técnicas de </w:t>
      </w:r>
      <w:r>
        <w:rPr>
          <w:rFonts w:ascii="Times New Roman" w:hAnsi="Times New Roman" w:eastAsia="Times New Roman" w:cs="Times New Roman"/>
          <w:i w:val="1"/>
          <w:iCs w:val="1"/>
          <w:sz w:val="24"/>
          <w:szCs w:val="24"/>
          <w:lang w:val="pt-BR"/>
        </w:rPr>
        <w:t>Voice Activity Detection</w:t>
      </w:r>
      <w:r>
        <w:rPr>
          <w:rFonts w:ascii="Times New Roman" w:hAnsi="Times New Roman" w:eastAsia="Times New Roman" w:cs="Times New Roman"/>
          <w:sz w:val="24"/>
          <w:szCs w:val="24"/>
          <w:lang w:val="pt-BR"/>
        </w:rPr>
        <w:t xml:space="preserve"> (VAD). Em seguida, o conjunto será dividido em três subconjuntos disjuntos: 70% para treinamento, 15% para validação e 15% para teste, garantindo a separação estrita entre as amostras utilizadas no ajuste de hiperparâmetros e aquelas reservadas para a avaliação final dos modelos.</w:t>
      </w:r>
    </w:p>
    <w:p xmlns:wp14="http://schemas.microsoft.com/office/word/2010/wordml" w14:paraId="187B1579" wp14:textId="77777777">
      <w:pPr>
        <w:spacing w:before="0" w:after="0" w:line="360" w:lineRule="auto"/>
        <w:ind w:firstLine="709"/>
        <w:jc w:val="both"/>
      </w:pPr>
      <w:commentRangeStart w:id="9"/>
      <w:r>
        <w:rPr>
          <w:rFonts w:ascii="Times New Roman" w:hAnsi="Times New Roman" w:eastAsia="Times New Roman" w:cs="Times New Roman"/>
          <w:sz w:val="24"/>
          <w:szCs w:val="24"/>
          <w:lang w:val="pt-BR"/>
        </w:rPr>
        <w:t xml:space="preserve">Para mitigar a variância associada à escolha de uma única partição e assegurar a robustez estatística dos resultados, será adotada a estratégia de </w:t>
      </w:r>
      <w:r>
        <w:rPr>
          <w:rFonts w:ascii="Times New Roman" w:hAnsi="Times New Roman" w:eastAsia="Times New Roman" w:cs="Times New Roman"/>
          <w:i w:val="1"/>
          <w:iCs w:val="1"/>
          <w:sz w:val="24"/>
          <w:szCs w:val="24"/>
          <w:lang w:val="pt-BR"/>
        </w:rPr>
        <w:t>Stratified 5-Fold Cross-Validation</w:t>
      </w:r>
      <w:r>
        <w:rPr>
          <w:rFonts w:ascii="Times New Roman" w:hAnsi="Times New Roman" w:eastAsia="Times New Roman" w:cs="Times New Roman"/>
          <w:sz w:val="24"/>
          <w:szCs w:val="24"/>
          <w:lang w:val="pt-BR"/>
        </w:rPr>
        <w:t xml:space="preserve">, a qual mantém, em cada </w:t>
      </w:r>
      <w:r>
        <w:rPr>
          <w:rFonts w:ascii="Times New Roman" w:hAnsi="Times New Roman" w:eastAsia="Times New Roman" w:cs="Times New Roman"/>
          <w:i w:val="1"/>
          <w:iCs w:val="1"/>
          <w:sz w:val="24"/>
          <w:szCs w:val="24"/>
          <w:lang w:val="pt-BR"/>
        </w:rPr>
        <w:t>fold</w:t>
      </w:r>
      <w:r>
        <w:rPr>
          <w:rFonts w:ascii="Times New Roman" w:hAnsi="Times New Roman" w:eastAsia="Times New Roman" w:cs="Times New Roman"/>
          <w:sz w:val="24"/>
          <w:szCs w:val="24"/>
          <w:lang w:val="pt-BR"/>
        </w:rPr>
        <w:t xml:space="preserve">, a proporção original entre amostras reais e sintéticas. Essa estratificação é particularmente relevante em razão do desbalanceamento intrínseco do ASVspoof 2021 LA, no qual a quantidade de amostras sintéticas é consideravelmente superior à de amostras autênticas. Para tratar esse desbalanceamento, será utilizado o mecanismo de </w:t>
      </w:r>
      <w:r>
        <w:rPr>
          <w:rFonts w:ascii="Times New Roman" w:hAnsi="Times New Roman" w:eastAsia="Times New Roman" w:cs="Times New Roman"/>
          <w:i w:val="1"/>
          <w:iCs w:val="1"/>
          <w:sz w:val="24"/>
          <w:szCs w:val="24"/>
          <w:lang w:val="pt-BR"/>
        </w:rPr>
        <w:t>Class Weights</w:t>
      </w:r>
      <w:r>
        <w:rPr>
          <w:rFonts w:ascii="Times New Roman" w:hAnsi="Times New Roman" w:eastAsia="Times New Roman" w:cs="Times New Roman"/>
          <w:sz w:val="24"/>
          <w:szCs w:val="24"/>
          <w:lang w:val="pt-BR"/>
        </w:rPr>
        <w:t xml:space="preserve"> na função de perda dos classificadores, atribuindo maior penalização aos erros sobre a classe minoritária e evitando o viés do modelo em direção à classe majoritária.</w:t>
      </w:r>
      <w:commentRangeEnd w:id="9"/>
      <w:r>
        <w:rPr>
          <w:rStyle w:val="CommentReference"/>
        </w:rPr>
        <w:commentReference w:id="9"/>
      </w:r>
    </w:p>
    <w:p xmlns:wp14="http://schemas.microsoft.com/office/word/2010/wordml" w14:paraId="3F3C0189" wp14:textId="77777777">
      <w:pPr>
        <w:spacing w:before="0" w:after="0" w:line="360" w:lineRule="auto"/>
        <w:ind w:firstLine="709"/>
        <w:jc w:val="both"/>
      </w:pPr>
      <w:r>
        <w:rPr>
          <w:rFonts w:ascii="Times New Roman" w:hAnsi="Times New Roman" w:eastAsia="Times New Roman" w:cs="Times New Roman"/>
          <w:sz w:val="24"/>
          <w:szCs w:val="24"/>
          <w:lang w:val="pt-BR"/>
        </w:rPr>
        <w:t>A partir das amostras pré-processadas, serão extraídas características acústicas dos sinais de áudio utilizando técnicas consolidadas na literatura, como os coeficientes MFCC, a Taxa de Cruzamento por Zero (</w:t>
      </w:r>
      <w:r>
        <w:rPr>
          <w:rFonts w:ascii="Times New Roman" w:hAnsi="Times New Roman" w:eastAsia="Times New Roman" w:cs="Times New Roman"/>
          <w:i w:val="1"/>
          <w:iCs w:val="1"/>
          <w:sz w:val="24"/>
          <w:szCs w:val="24"/>
          <w:lang w:val="pt-BR"/>
        </w:rPr>
        <w:t>Zero Crossing Rate</w:t>
      </w:r>
      <w:r>
        <w:rPr>
          <w:rFonts w:ascii="Times New Roman" w:hAnsi="Times New Roman" w:eastAsia="Times New Roman" w:cs="Times New Roman"/>
          <w:sz w:val="24"/>
          <w:szCs w:val="24"/>
          <w:lang w:val="pt-BR"/>
        </w:rPr>
        <w:t xml:space="preserve">) e descritores espectrais, em particular o Centróide Espectral. Esses vetores de características serão utilizados como entrada dos classificadores </w:t>
      </w:r>
      <w:r>
        <w:rPr>
          <w:rFonts w:ascii="Times New Roman" w:hAnsi="Times New Roman" w:eastAsia="Times New Roman" w:cs="Times New Roman"/>
          <w:i w:val="1"/>
          <w:iCs w:val="1"/>
          <w:sz w:val="24"/>
          <w:szCs w:val="24"/>
          <w:lang w:val="pt-BR"/>
        </w:rPr>
        <w:t>Random Forest</w:t>
      </w:r>
      <w:r>
        <w:rPr>
          <w:rFonts w:ascii="Times New Roman" w:hAnsi="Times New Roman" w:eastAsia="Times New Roman" w:cs="Times New Roman"/>
          <w:sz w:val="24"/>
          <w:szCs w:val="24"/>
          <w:lang w:val="pt-BR"/>
        </w:rPr>
        <w:t xml:space="preserve"> e </w:t>
      </w:r>
      <w:r>
        <w:rPr>
          <w:rFonts w:ascii="Times New Roman" w:hAnsi="Times New Roman" w:eastAsia="Times New Roman" w:cs="Times New Roman"/>
          <w:i w:val="1"/>
          <w:iCs w:val="1"/>
          <w:sz w:val="24"/>
          <w:szCs w:val="24"/>
          <w:lang w:val="pt-BR"/>
        </w:rPr>
        <w:t>Support Vector Machine</w:t>
      </w:r>
      <w:r>
        <w:rPr>
          <w:rFonts w:ascii="Times New Roman" w:hAnsi="Times New Roman" w:eastAsia="Times New Roman" w:cs="Times New Roman"/>
          <w:sz w:val="24"/>
          <w:szCs w:val="24"/>
          <w:lang w:val="pt-BR"/>
        </w:rPr>
        <w:t xml:space="preserve"> (SVM). Paralelamente, será explorada a utilização de Redes Neurais Convolucionais (CNN), tendo como entrada os espectrogramas dos áudios, o que permite tratar o problema como uma tarefa de classificação de imagens.</w:t>
      </w:r>
    </w:p>
    <w:p xmlns:wp14="http://schemas.microsoft.com/office/word/2010/wordml" w14:paraId="38653259" wp14:textId="77777777">
      <w:pPr>
        <w:spacing w:before="0" w:after="0" w:line="360" w:lineRule="auto"/>
        <w:ind w:firstLine="709"/>
        <w:jc w:val="both"/>
      </w:pPr>
      <w:commentRangeStart w:id="10"/>
      <w:r>
        <w:rPr>
          <w:rFonts w:ascii="Times New Roman" w:hAnsi="Times New Roman" w:eastAsia="Times New Roman" w:cs="Times New Roman"/>
          <w:sz w:val="24"/>
          <w:szCs w:val="24"/>
          <w:lang w:val="pt-BR"/>
        </w:rPr>
        <w:t xml:space="preserve">A otimização dos hiperparâmetros dos modelos será realizada por meio da técnica de </w:t>
      </w:r>
      <w:r>
        <w:rPr>
          <w:rFonts w:ascii="Times New Roman" w:hAnsi="Times New Roman" w:eastAsia="Times New Roman" w:cs="Times New Roman"/>
          <w:i w:val="1"/>
          <w:iCs w:val="1"/>
          <w:sz w:val="24"/>
          <w:szCs w:val="24"/>
          <w:lang w:val="pt-BR"/>
        </w:rPr>
        <w:t>Random Search</w:t>
      </w:r>
      <w:r>
        <w:rPr>
          <w:rFonts w:ascii="Times New Roman" w:hAnsi="Times New Roman" w:eastAsia="Times New Roman" w:cs="Times New Roman"/>
          <w:sz w:val="24"/>
          <w:szCs w:val="24"/>
          <w:lang w:val="pt-BR"/>
        </w:rPr>
        <w:t xml:space="preserve">, em substituição ao </w:t>
      </w:r>
      <w:r>
        <w:rPr>
          <w:rFonts w:ascii="Times New Roman" w:hAnsi="Times New Roman" w:eastAsia="Times New Roman" w:cs="Times New Roman"/>
          <w:i w:val="1"/>
          <w:iCs w:val="1"/>
          <w:sz w:val="24"/>
          <w:szCs w:val="24"/>
          <w:lang w:val="pt-BR"/>
        </w:rPr>
        <w:t>Grid Search</w:t>
      </w:r>
      <w:r>
        <w:rPr>
          <w:rFonts w:ascii="Times New Roman" w:hAnsi="Times New Roman" w:eastAsia="Times New Roman" w:cs="Times New Roman"/>
          <w:sz w:val="24"/>
          <w:szCs w:val="24"/>
          <w:lang w:val="pt-BR"/>
        </w:rPr>
        <w:t xml:space="preserve"> exaustivo, em razão de sua maior eficiência computacional para espaços de busca de alta dimensionalidade, sem prejuízo significativo da qualidade da solução obtida. O espaço de busca contemplará, entre outros, parâmetros relativos à profundidade das árvores e ao número de estimadores no </w:t>
      </w:r>
      <w:r>
        <w:rPr>
          <w:rFonts w:ascii="Times New Roman" w:hAnsi="Times New Roman" w:eastAsia="Times New Roman" w:cs="Times New Roman"/>
          <w:i w:val="1"/>
          <w:iCs w:val="1"/>
          <w:sz w:val="24"/>
          <w:szCs w:val="24"/>
          <w:lang w:val="pt-BR"/>
        </w:rPr>
        <w:t>Random Forest</w:t>
      </w:r>
      <w:r>
        <w:rPr>
          <w:rFonts w:ascii="Times New Roman" w:hAnsi="Times New Roman" w:eastAsia="Times New Roman" w:cs="Times New Roman"/>
          <w:sz w:val="24"/>
          <w:szCs w:val="24"/>
          <w:lang w:val="pt-BR"/>
        </w:rPr>
        <w:t xml:space="preserve">; ao tipo de </w:t>
      </w:r>
      <w:r>
        <w:rPr>
          <w:rFonts w:ascii="Times New Roman" w:hAnsi="Times New Roman" w:eastAsia="Times New Roman" w:cs="Times New Roman"/>
          <w:i w:val="1"/>
          <w:iCs w:val="1"/>
          <w:sz w:val="24"/>
          <w:szCs w:val="24"/>
          <w:lang w:val="pt-BR"/>
        </w:rPr>
        <w:t>kernel</w:t>
      </w:r>
      <w:r>
        <w:rPr>
          <w:rFonts w:ascii="Times New Roman" w:hAnsi="Times New Roman" w:eastAsia="Times New Roman" w:cs="Times New Roman"/>
          <w:sz w:val="24"/>
          <w:szCs w:val="24"/>
          <w:lang w:val="pt-BR"/>
        </w:rPr>
        <w:t xml:space="preserve"> e ao parâmetro de regularização no SVM; e à taxa de aprendizado, ao número de filtros convolucionais e às técnicas de regularização (</w:t>
      </w:r>
      <w:r>
        <w:rPr>
          <w:rFonts w:ascii="Times New Roman" w:hAnsi="Times New Roman" w:eastAsia="Times New Roman" w:cs="Times New Roman"/>
          <w:i w:val="1"/>
          <w:iCs w:val="1"/>
          <w:sz w:val="24"/>
          <w:szCs w:val="24"/>
          <w:lang w:val="pt-BR"/>
        </w:rPr>
        <w:t>dropout</w:t>
      </w:r>
      <w:r>
        <w:rPr>
          <w:rFonts w:ascii="Times New Roman" w:hAnsi="Times New Roman" w:eastAsia="Times New Roman" w:cs="Times New Roman"/>
          <w:sz w:val="24"/>
          <w:szCs w:val="24"/>
          <w:lang w:val="pt-BR"/>
        </w:rPr>
        <w:t>) na CNN.</w:t>
      </w:r>
      <w:commentRangeEnd w:id="10"/>
      <w:r>
        <w:rPr>
          <w:rStyle w:val="CommentReference"/>
        </w:rPr>
        <w:commentReference w:id="10"/>
      </w:r>
    </w:p>
    <w:p xmlns:wp14="http://schemas.microsoft.com/office/word/2010/wordml" w14:paraId="297A8A05" wp14:textId="77777777">
      <w:pPr>
        <w:spacing w:before="0" w:after="0" w:line="360" w:lineRule="auto"/>
        <w:ind w:firstLine="709"/>
        <w:jc w:val="both"/>
      </w:pPr>
      <w:commentRangeStart w:id="11"/>
      <w:r>
        <w:rPr>
          <w:rFonts w:ascii="Times New Roman" w:hAnsi="Times New Roman" w:eastAsia="Times New Roman" w:cs="Times New Roman"/>
          <w:sz w:val="24"/>
          <w:szCs w:val="24"/>
          <w:lang w:val="pt-BR"/>
        </w:rPr>
        <w:t xml:space="preserve">A avaliação dos modelos será realizada por meio de métricas quantitativas, como acurácia, precisão, </w:t>
      </w:r>
      <w:r>
        <w:rPr>
          <w:rFonts w:ascii="Times New Roman" w:hAnsi="Times New Roman" w:eastAsia="Times New Roman" w:cs="Times New Roman"/>
          <w:i w:val="1"/>
          <w:iCs w:val="1"/>
          <w:sz w:val="24"/>
          <w:szCs w:val="24"/>
          <w:lang w:val="pt-BR"/>
        </w:rPr>
        <w:t>recall</w:t>
      </w:r>
      <w:r>
        <w:rPr>
          <w:rFonts w:ascii="Times New Roman" w:hAnsi="Times New Roman" w:eastAsia="Times New Roman" w:cs="Times New Roman"/>
          <w:sz w:val="24"/>
          <w:szCs w:val="24"/>
          <w:lang w:val="pt-BR"/>
        </w:rPr>
        <w:t xml:space="preserve"> e F1-</w:t>
      </w:r>
      <w:r>
        <w:rPr>
          <w:rFonts w:ascii="Times New Roman" w:hAnsi="Times New Roman" w:eastAsia="Times New Roman" w:cs="Times New Roman"/>
          <w:i w:val="1"/>
          <w:iCs w:val="1"/>
          <w:sz w:val="24"/>
          <w:szCs w:val="24"/>
          <w:lang w:val="pt-BR"/>
        </w:rPr>
        <w:t>score</w:t>
      </w:r>
      <w:r>
        <w:rPr>
          <w:rFonts w:ascii="Times New Roman" w:hAnsi="Times New Roman" w:eastAsia="Times New Roman" w:cs="Times New Roman"/>
          <w:sz w:val="24"/>
          <w:szCs w:val="24"/>
          <w:lang w:val="pt-BR"/>
        </w:rPr>
        <w:t>, complementadas pela análise de matriz de confusão. Por fim, os resultados obtidos serão analisados de forma crítica, considerando o desempenho dos modelos, as características acústicas mais relevantes para a tarefa e as limitações inerentes ao protocolo experimental adotado.</w:t>
      </w:r>
      <w:commentRangeEnd w:id="11"/>
      <w:r>
        <w:rPr>
          <w:rStyle w:val="CommentReference"/>
        </w:rPr>
        <w:commentReference w:id="11"/>
      </w:r>
    </w:p>
    <w:p xmlns:wp14="http://schemas.microsoft.com/office/word/2010/wordml" w:rsidP="77EEB98A" w14:paraId="0E21DF61" wp14:textId="77777777">
      <w:pPr>
        <w:pStyle w:val="Heading2"/>
        <w:spacing w:before="0" w:after="240" w:line="360" w:lineRule="auto"/>
        <w:ind w:firstLine="0"/>
        <w:jc w:val="left"/>
        <w:rPr>
          <w:rFonts w:ascii="Times New Roman" w:hAnsi="Times New Roman" w:eastAsia="Times New Roman" w:cs="Times New Roman"/>
          <w:b w:val="1"/>
          <w:bCs w:val="1"/>
          <w:color w:val="auto"/>
          <w:sz w:val="24"/>
          <w:szCs w:val="24"/>
          <w:lang w:val="pt-BR"/>
        </w:rPr>
      </w:pPr>
      <w:commentRangeStart w:id="12"/>
      <w:r>
        <w:rPr>
          <w:rFonts w:ascii="Times New Roman" w:hAnsi="Times New Roman" w:eastAsia="Times New Roman" w:cs="Times New Roman"/>
          <w:b w:val="1"/>
          <w:bCs w:val="1"/>
          <w:color w:val="auto"/>
          <w:sz w:val="24"/>
          <w:szCs w:val="24"/>
          <w:lang w:val="pt-BR"/>
        </w:rPr>
        <w:t>1.4 Descrição da Estrutura do Trabalho</w:t>
      </w:r>
      <w:commentRangeEnd w:id="12"/>
      <w:r>
        <w:rPr>
          <w:rStyle w:val="CommentReference"/>
        </w:rPr>
        <w:commentReference w:id="12"/>
      </w:r>
    </w:p>
    <w:p xmlns:wp14="http://schemas.microsoft.com/office/word/2010/wordml" w14:paraId="1EA0A4DB" wp14:textId="77777777">
      <w:pPr>
        <w:spacing w:before="0" w:after="0" w:line="360" w:lineRule="auto"/>
        <w:ind w:firstLine="709"/>
        <w:jc w:val="both"/>
      </w:pPr>
      <w:r>
        <w:rPr>
          <w:rFonts w:ascii="Times New Roman" w:hAnsi="Times New Roman" w:eastAsia="Times New Roman" w:cs="Times New Roman"/>
          <w:sz w:val="24"/>
          <w:szCs w:val="24"/>
          <w:lang w:val="pt-BR"/>
        </w:rPr>
        <w:t>O presente trabalho está organizado da seguinte forma:</w:t>
      </w:r>
    </w:p>
    <w:p>
      <w:pPr>
        <w:pStyle w:val="ListParagraph"/>
        <w:numPr>
          <w:ilvl w:val="0"/>
          <w:numId w:val="2"/>
        </w:numPr>
        <w:spacing w:before="0" w:after="0" w:line="360" w:lineRule="auto"/>
        <w:jc w:val="both"/>
        <w:rPr/>
      </w:pPr>
      <w:r>
        <w:rPr>
          <w:rFonts w:ascii="Times New Roman" w:hAnsi="Times New Roman" w:eastAsia="Times New Roman" w:cs="Times New Roman"/>
          <w:color w:val="auto"/>
          <w:sz w:val="24"/>
          <w:szCs w:val="24"/>
          <w:lang w:val="pt-BR"/>
        </w:rPr>
        <w:t xml:space="preserve">Capítulo 1 – Introdução: apresenta a contextualização do tema, o problema e a pergunta de pesquisa, os objetivos, a justificativa e uma visão geral da metodologia;</w:t>
      </w:r>
    </w:p>
    <w:p>
      <w:pPr>
        <w:pStyle w:val="ListParagraph"/>
        <w:numPr>
          <w:ilvl w:val="0"/>
          <w:numId w:val="2"/>
        </w:numPr>
        <w:spacing w:before="0" w:after="0" w:line="360" w:lineRule="auto"/>
        <w:jc w:val="both"/>
        <w:rPr/>
      </w:pPr>
      <w:r>
        <w:rPr>
          <w:rFonts w:ascii="Times New Roman" w:hAnsi="Times New Roman" w:eastAsia="Times New Roman" w:cs="Times New Roman"/>
          <w:color w:val="auto"/>
          <w:sz w:val="24"/>
          <w:szCs w:val="24"/>
          <w:lang w:val="pt-BR"/>
        </w:rPr>
        <w:t xml:space="preserve">Capítulo 2 – Fundamentação Teórica: aborda os conceitos de processamento de áudio, as características acústicas, os algoritmos de aprendizado de máquina e os trabalhos relacionados;</w:t>
      </w:r>
    </w:p>
    <w:p>
      <w:pPr>
        <w:pStyle w:val="ListParagraph"/>
        <w:numPr>
          <w:ilvl w:val="0"/>
          <w:numId w:val="2"/>
        </w:numPr>
        <w:spacing w:before="0" w:after="0" w:line="360" w:lineRule="auto"/>
        <w:jc w:val="both"/>
        <w:rPr/>
      </w:pPr>
      <w:r>
        <w:rPr>
          <w:rFonts w:ascii="Times New Roman" w:hAnsi="Times New Roman" w:eastAsia="Times New Roman" w:cs="Times New Roman"/>
          <w:color w:val="auto"/>
          <w:sz w:val="24"/>
          <w:szCs w:val="24"/>
          <w:lang w:val="pt-BR"/>
        </w:rPr>
        <w:t xml:space="preserve">Capítulo 3 – Metodologia Experimental: descreve o conjunto de dados, o pré-processamento, os dois ramos de representação (características manuais e espectrogramas Log-Mel), a partição dos dados, o ajuste de hiperparâmetros e os protocolos de avaliação e de medição de tempo;</w:t>
      </w:r>
    </w:p>
    <w:p>
      <w:pPr>
        <w:pStyle w:val="ListParagraph"/>
        <w:numPr>
          <w:ilvl w:val="0"/>
          <w:numId w:val="2"/>
        </w:numPr>
        <w:spacing w:before="0" w:after="0" w:line="360" w:lineRule="auto"/>
        <w:jc w:val="both"/>
        <w:rPr/>
      </w:pPr>
      <w:r>
        <w:rPr>
          <w:rFonts w:ascii="Times New Roman" w:hAnsi="Times New Roman" w:eastAsia="Times New Roman" w:cs="Times New Roman"/>
          <w:color w:val="auto"/>
          <w:sz w:val="24"/>
          <w:szCs w:val="24"/>
          <w:lang w:val="pt-BR"/>
        </w:rPr>
        <w:t xml:space="preserve">Capítulo 4 – Desenvolvimento: relata a implementação e a execução do experimento, os controles de integridade adotados e os problemas encontrados;</w:t>
      </w:r>
    </w:p>
    <w:p>
      <w:pPr>
        <w:pStyle w:val="ListParagraph"/>
        <w:numPr>
          <w:ilvl w:val="0"/>
          <w:numId w:val="2"/>
        </w:numPr>
        <w:spacing w:before="0" w:after="0" w:line="360" w:lineRule="auto"/>
        <w:jc w:val="both"/>
        <w:rPr/>
      </w:pPr>
      <w:r>
        <w:rPr>
          <w:rFonts w:ascii="Times New Roman" w:hAnsi="Times New Roman" w:eastAsia="Times New Roman" w:cs="Times New Roman"/>
          <w:color w:val="auto"/>
          <w:sz w:val="24"/>
          <w:szCs w:val="24"/>
          <w:lang w:val="pt-BR"/>
        </w:rPr>
        <w:t xml:space="preserve">Capítulo 5 – Resultados e Discussão: apresenta o desempenho dos modelos na validação e no teste, a comparação estatística, as análises por ataque e por codec e o custo computacional, discute a resposta à pergunta de pesquisa e declara as limitações;</w:t>
      </w:r>
    </w:p>
    <w:p>
      <w:pPr>
        <w:pStyle w:val="ListParagraph"/>
        <w:numPr>
          <w:ilvl w:val="0"/>
          <w:numId w:val="2"/>
        </w:numPr>
        <w:spacing w:before="0" w:after="0" w:line="360" w:lineRule="auto"/>
        <w:jc w:val="both"/>
        <w:rPr/>
      </w:pPr>
      <w:r>
        <w:rPr>
          <w:rFonts w:ascii="Times New Roman" w:hAnsi="Times New Roman" w:eastAsia="Times New Roman" w:cs="Times New Roman"/>
          <w:color w:val="auto"/>
          <w:sz w:val="24"/>
          <w:szCs w:val="24"/>
          <w:lang w:val="pt-BR"/>
        </w:rPr>
        <w:t xml:space="preserve">Capítulo 6 – Conclusão: sintetiza os principais achados e propõe trabalhos futuros.</w:t>
      </w:r>
    </w:p>
    <w:p xmlns:wp14="http://schemas.microsoft.com/office/word/2010/wordml" w:rsidP="77EEB98A" w14:paraId="7DF57ACD" wp14:textId="77777777">
      <w:pPr>
        <w:pStyle w:val="Heading2"/>
        <w:spacing w:before="0" w:after="240" w:line="360" w:lineRule="auto"/>
        <w:ind w:firstLine="0"/>
        <w:jc w:val="left"/>
        <w:rPr>
          <w:rFonts w:ascii="Times New Roman" w:hAnsi="Times New Roman" w:eastAsia="Times New Roman" w:cs="Times New Roman"/>
          <w:b w:val="1"/>
          <w:bCs w:val="1"/>
          <w:color w:val="auto"/>
          <w:sz w:val="24"/>
          <w:szCs w:val="24"/>
          <w:lang w:val="pt-BR"/>
        </w:rPr>
      </w:pPr>
      <w:commentRangeStart w:id="13"/>
      <w:r>
        <w:rPr>
          <w:rFonts w:ascii="Times New Roman" w:hAnsi="Times New Roman" w:eastAsia="Times New Roman" w:cs="Times New Roman"/>
          <w:b w:val="1"/>
          <w:bCs w:val="1"/>
          <w:color w:val="auto"/>
          <w:sz w:val="24"/>
          <w:szCs w:val="24"/>
          <w:lang w:val="pt-BR"/>
        </w:rPr>
        <w:t>1.5 Resultados Esperados</w:t>
      </w:r>
      <w:commentRangeEnd w:id="13"/>
      <w:r>
        <w:rPr>
          <w:rStyle w:val="CommentReference"/>
        </w:rPr>
        <w:commentReference w:id="13"/>
      </w:r>
    </w:p>
    <w:p xmlns:wp14="http://schemas.microsoft.com/office/word/2010/wordml" w14:paraId="22FB1F97" wp14:textId="77777777">
      <w:pPr>
        <w:spacing w:before="0" w:after="0" w:line="360" w:lineRule="auto"/>
        <w:ind w:firstLine="709"/>
        <w:jc w:val="both"/>
      </w:pPr>
      <w:r>
        <w:rPr>
          <w:rFonts w:ascii="Times New Roman" w:hAnsi="Times New Roman" w:eastAsia="Times New Roman" w:cs="Times New Roman"/>
          <w:sz w:val="24"/>
          <w:szCs w:val="24"/>
          <w:lang w:val="pt-BR"/>
        </w:rPr>
        <w:t>Espera-se que os modelos desenvolvidos sejam capazes de identificar diferenças relevantes entre vozes humanas e vozes sintéticas, apresentando desempenho satisfatório nas métricas de avaliação adotadas.</w:t>
      </w:r>
    </w:p>
    <w:p xmlns:wp14="http://schemas.microsoft.com/office/word/2010/wordml" w14:paraId="44E24AC0" wp14:textId="77777777">
      <w:pPr>
        <w:spacing w:before="0" w:after="0" w:line="360" w:lineRule="auto"/>
        <w:ind w:firstLine="709"/>
        <w:jc w:val="both"/>
      </w:pPr>
      <w:r>
        <w:rPr>
          <w:rFonts w:ascii="Times New Roman" w:hAnsi="Times New Roman" w:eastAsia="Times New Roman" w:cs="Times New Roman"/>
          <w:sz w:val="24"/>
          <w:szCs w:val="24"/>
          <w:lang w:val="pt-BR"/>
        </w:rPr>
        <w:t xml:space="preserve">Além disso, espera-se obter uma análise comparativa entre diferentes abordagens de </w:t>
      </w:r>
      <w:r>
        <w:rPr>
          <w:rFonts w:ascii="Times New Roman" w:hAnsi="Times New Roman" w:eastAsia="Times New Roman" w:cs="Times New Roman"/>
          <w:i w:val="1"/>
          <w:iCs w:val="1"/>
          <w:sz w:val="24"/>
          <w:szCs w:val="24"/>
          <w:lang w:val="pt-BR"/>
        </w:rPr>
        <w:t>machine learning</w:t>
      </w:r>
      <w:r>
        <w:rPr>
          <w:rFonts w:ascii="Times New Roman" w:hAnsi="Times New Roman" w:eastAsia="Times New Roman" w:cs="Times New Roman"/>
          <w:sz w:val="24"/>
          <w:szCs w:val="24"/>
          <w:lang w:val="pt-BR"/>
        </w:rPr>
        <w:t>, identificando quais técnicas e características acústicas são mais eficazes para o problema proposto.</w:t>
      </w:r>
    </w:p>
    <w:p xmlns:wp14="http://schemas.microsoft.com/office/word/2010/wordml" w14:paraId="1DDFB6ED" wp14:textId="77777777">
      <w:pPr>
        <w:spacing w:before="0" w:after="0" w:line="360" w:lineRule="auto"/>
        <w:ind w:firstLine="709"/>
        <w:jc w:val="both"/>
      </w:pPr>
      <w:r>
        <w:rPr>
          <w:rFonts w:ascii="Times New Roman" w:hAnsi="Times New Roman" w:eastAsia="Times New Roman" w:cs="Times New Roman"/>
          <w:sz w:val="24"/>
          <w:szCs w:val="24"/>
          <w:lang w:val="pt-BR"/>
        </w:rPr>
        <w:t>Como resultado, o trabalho pretende contribuir para a compreensão das limitações e potencialidades dos métodos utilizados na detecção de voz sintética, fornecendo subsídios para futuras pesquisas e aplicações na área.</w:t>
      </w:r>
    </w:p>
    <w:p xmlns:wp14="http://schemas.microsoft.com/office/word/2010/wordml" w14:paraId="61829076" wp14:textId="77777777">
      <w:r>
        <w:br w:type="page"/>
      </w:r>
    </w:p>
    <w:p xmlns:wp14="http://schemas.microsoft.com/office/word/2010/wordml" w:rsidP="77EEB98A" w14:paraId="0720CBAA" wp14:textId="77777777">
      <w:pPr>
        <w:pStyle w:val="Heading1"/>
        <w:spacing w:before="0" w:after="240" w:line="360" w:lineRule="auto"/>
        <w:ind w:firstLine="0"/>
        <w:jc w:val="left"/>
        <w:rPr>
          <w:rFonts w:ascii="Times New Roman" w:hAnsi="Times New Roman" w:eastAsia="Times New Roman" w:cs="Times New Roman"/>
          <w:b w:val="1"/>
          <w:bCs w:val="1"/>
          <w:color w:val="auto"/>
          <w:sz w:val="24"/>
          <w:szCs w:val="24"/>
        </w:rPr>
      </w:pPr>
      <w:r>
        <w:rPr>
          <w:rFonts w:ascii="Times New Roman" w:hAnsi="Times New Roman" w:eastAsia="Times New Roman" w:cs="Times New Roman"/>
          <w:b w:val="1"/>
          <w:bCs w:val="1"/>
          <w:color w:val="auto"/>
          <w:sz w:val="24"/>
          <w:szCs w:val="24"/>
        </w:rPr>
        <w:t>2 FUNDAMENTAÇÃO TEÓRICA</w:t>
      </w:r>
    </w:p>
    <w:p xmlns:wp14="http://schemas.microsoft.com/office/word/2010/wordml" w:rsidP="77EEB98A" w14:paraId="45E0959B" wp14:textId="77777777">
      <w:pPr>
        <w:pStyle w:val="Heading2"/>
        <w:spacing w:before="0" w:after="240" w:line="360" w:lineRule="auto"/>
        <w:ind w:firstLine="0"/>
        <w:jc w:val="left"/>
        <w:rPr>
          <w:rFonts w:ascii="Times New Roman" w:hAnsi="Times New Roman" w:eastAsia="Times New Roman" w:cs="Times New Roman"/>
          <w:b w:val="1"/>
          <w:bCs w:val="1"/>
          <w:color w:val="auto"/>
          <w:sz w:val="24"/>
          <w:szCs w:val="24"/>
          <w:lang w:val="pt-BR"/>
        </w:rPr>
      </w:pPr>
      <w:r>
        <w:rPr>
          <w:rFonts w:ascii="Times New Roman" w:hAnsi="Times New Roman" w:eastAsia="Times New Roman" w:cs="Times New Roman"/>
          <w:b w:val="1"/>
          <w:bCs w:val="1"/>
          <w:color w:val="auto"/>
          <w:sz w:val="24"/>
          <w:szCs w:val="24"/>
          <w:lang w:val="pt-BR"/>
        </w:rPr>
        <w:t>2.1 Síntese de Voz e Deepfakes de Áudio</w:t>
      </w:r>
    </w:p>
    <w:p xmlns:wp14="http://schemas.microsoft.com/office/word/2010/wordml" w14:paraId="0FBA3919" wp14:textId="77777777">
      <w:pPr>
        <w:spacing w:before="0" w:after="0" w:line="360" w:lineRule="auto"/>
        <w:ind w:firstLine="709"/>
        <w:jc w:val="both"/>
      </w:pPr>
      <w:r>
        <w:rPr>
          <w:rFonts w:ascii="Times New Roman" w:hAnsi="Times New Roman" w:eastAsia="Times New Roman" w:cs="Times New Roman"/>
          <w:sz w:val="24"/>
          <w:szCs w:val="24"/>
          <w:lang w:val="pt-BR"/>
        </w:rPr>
        <w:t>A síntese de voz, amplamente conhecida pela sigla TTS (</w:t>
      </w:r>
      <w:r>
        <w:rPr>
          <w:rFonts w:ascii="Times New Roman" w:hAnsi="Times New Roman" w:eastAsia="Times New Roman" w:cs="Times New Roman"/>
          <w:i w:val="1"/>
          <w:iCs w:val="1"/>
          <w:sz w:val="24"/>
          <w:szCs w:val="24"/>
          <w:lang w:val="pt-BR"/>
        </w:rPr>
        <w:t>Text-to-Speech</w:t>
      </w:r>
      <w:r>
        <w:rPr>
          <w:rFonts w:ascii="Times New Roman" w:hAnsi="Times New Roman" w:eastAsia="Times New Roman" w:cs="Times New Roman"/>
          <w:sz w:val="24"/>
          <w:szCs w:val="24"/>
          <w:lang w:val="pt-BR"/>
        </w:rPr>
        <w:t>), refere-se ao processo por meio do qual sistemas computacionais transformam texto escrito em fala humana artificial. Os primeiros sistemas de síntese produziam vozes nitidamente artificiais, o que limitava sua aceitação em interações cotidianas. Com a maturação das redes neurais profundas, contudo, observou-se um avanço significativo na qualidade da fala gerada, possibilitando a reprodução de aspectos prosódicos como expressividade e ritmo (GOODFELLOW; BENGIO; COURVILLE, 2016).</w:t>
      </w:r>
    </w:p>
    <w:p xmlns:wp14="http://schemas.microsoft.com/office/word/2010/wordml" w14:paraId="40B2288F" wp14:textId="77777777">
      <w:pPr>
        <w:spacing w:before="0" w:after="0" w:line="360" w:lineRule="auto"/>
        <w:ind w:firstLine="709"/>
        <w:jc w:val="both"/>
      </w:pPr>
      <w:r>
        <w:rPr>
          <w:rFonts w:ascii="Times New Roman" w:hAnsi="Times New Roman" w:eastAsia="Times New Roman" w:cs="Times New Roman"/>
          <w:sz w:val="24"/>
          <w:szCs w:val="24"/>
          <w:lang w:val="pt-BR"/>
        </w:rPr>
        <w:t xml:space="preserve">Nesse contexto evolutivo, surgiram modelos que se consolidaram como marcos da área, como o Tacotron (WANG </w:t>
      </w:r>
      <w:r>
        <w:rPr>
          <w:rFonts w:ascii="Times New Roman" w:hAnsi="Times New Roman" w:eastAsia="Times New Roman" w:cs="Times New Roman"/>
          <w:i w:val="1"/>
          <w:iCs w:val="1"/>
          <w:sz w:val="24"/>
          <w:szCs w:val="24"/>
          <w:lang w:val="pt-BR"/>
        </w:rPr>
        <w:t>et al.</w:t>
      </w:r>
      <w:r>
        <w:rPr>
          <w:rFonts w:ascii="Times New Roman" w:hAnsi="Times New Roman" w:eastAsia="Times New Roman" w:cs="Times New Roman"/>
          <w:sz w:val="24"/>
          <w:szCs w:val="24"/>
          <w:lang w:val="pt-BR"/>
        </w:rPr>
        <w:t xml:space="preserve">, 2017) e o WaveNet (VAN DEN OORD </w:t>
      </w:r>
      <w:r>
        <w:rPr>
          <w:rFonts w:ascii="Times New Roman" w:hAnsi="Times New Roman" w:eastAsia="Times New Roman" w:cs="Times New Roman"/>
          <w:i w:val="1"/>
          <w:iCs w:val="1"/>
          <w:sz w:val="24"/>
          <w:szCs w:val="24"/>
          <w:lang w:val="pt-BR"/>
        </w:rPr>
        <w:t>et al.</w:t>
      </w:r>
      <w:r>
        <w:rPr>
          <w:rFonts w:ascii="Times New Roman" w:hAnsi="Times New Roman" w:eastAsia="Times New Roman" w:cs="Times New Roman"/>
          <w:sz w:val="24"/>
          <w:szCs w:val="24"/>
          <w:lang w:val="pt-BR"/>
        </w:rPr>
        <w:t xml:space="preserve">, 2016). A inovação central desses sistemas reside na capacidade de aprender a sintetizar áudio diretamente a partir do texto até a forma de onda final, com mínima interferência humana. O resultado é uma fala com fluidez e entonação próximas das observadas em locutores reais, o que permitiu a expansão de aplicações legítimas como assistentes virtuais, ferramentas de acessibilidade, dublagem automatizada e produção de conteúdo no setor de entretenimento (VARGHESE; DANEIL, 2025). Mais recentemente, novos sistemas TTS — incluindo arquiteturas baseadas em </w:t>
      </w:r>
      <w:r>
        <w:rPr>
          <w:rFonts w:ascii="Times New Roman" w:hAnsi="Times New Roman" w:eastAsia="Times New Roman" w:cs="Times New Roman"/>
          <w:i w:val="1"/>
          <w:iCs w:val="1"/>
          <w:sz w:val="24"/>
          <w:szCs w:val="24"/>
          <w:lang w:val="pt-BR"/>
        </w:rPr>
        <w:t>Large Language Models</w:t>
      </w:r>
      <w:r>
        <w:rPr>
          <w:rFonts w:ascii="Times New Roman" w:hAnsi="Times New Roman" w:eastAsia="Times New Roman" w:cs="Times New Roman"/>
          <w:sz w:val="24"/>
          <w:szCs w:val="24"/>
          <w:lang w:val="pt-BR"/>
        </w:rPr>
        <w:t xml:space="preserve"> (LLMs) e modelos não autorregressivos — têm elevado ainda mais o realismo da fala sintética (SINGH </w:t>
      </w:r>
      <w:r>
        <w:rPr>
          <w:rFonts w:ascii="Times New Roman" w:hAnsi="Times New Roman" w:eastAsia="Times New Roman" w:cs="Times New Roman"/>
          <w:i w:val="1"/>
          <w:iCs w:val="1"/>
          <w:sz w:val="24"/>
          <w:szCs w:val="24"/>
          <w:lang w:val="pt-BR"/>
        </w:rPr>
        <w:t>et al.</w:t>
      </w:r>
      <w:r>
        <w:rPr>
          <w:rFonts w:ascii="Times New Roman" w:hAnsi="Times New Roman" w:eastAsia="Times New Roman" w:cs="Times New Roman"/>
          <w:sz w:val="24"/>
          <w:szCs w:val="24"/>
          <w:lang w:val="pt-BR"/>
        </w:rPr>
        <w:t>, 2026).</w:t>
      </w:r>
    </w:p>
    <w:p xmlns:wp14="http://schemas.microsoft.com/office/word/2010/wordml" w14:paraId="14655A8D" wp14:textId="77777777">
      <w:pPr>
        <w:spacing w:before="0" w:after="0" w:line="360" w:lineRule="auto"/>
        <w:ind w:firstLine="709"/>
        <w:jc w:val="both"/>
      </w:pPr>
      <w:r>
        <w:rPr>
          <w:rFonts w:ascii="Times New Roman" w:hAnsi="Times New Roman" w:eastAsia="Times New Roman" w:cs="Times New Roman"/>
          <w:sz w:val="24"/>
          <w:szCs w:val="24"/>
          <w:lang w:val="pt-BR"/>
        </w:rPr>
        <w:t xml:space="preserve">Em contrapartida, a alta qualidade da fala sintética viabilizou também o surgimento dos chamados </w:t>
      </w:r>
      <w:r>
        <w:rPr>
          <w:rFonts w:ascii="Times New Roman" w:hAnsi="Times New Roman" w:eastAsia="Times New Roman" w:cs="Times New Roman"/>
          <w:i w:val="1"/>
          <w:iCs w:val="1"/>
          <w:sz w:val="24"/>
          <w:szCs w:val="24"/>
          <w:lang w:val="pt-BR"/>
        </w:rPr>
        <w:t>deepfakes</w:t>
      </w:r>
      <w:r>
        <w:rPr>
          <w:rFonts w:ascii="Times New Roman" w:hAnsi="Times New Roman" w:eastAsia="Times New Roman" w:cs="Times New Roman"/>
          <w:sz w:val="24"/>
          <w:szCs w:val="24"/>
          <w:lang w:val="pt-BR"/>
        </w:rPr>
        <w:t xml:space="preserve"> de áudio. Enquanto a síntese de voz para fins legítimos busca apoiar usuários por meio de assistentes virtuais e ferramentas de acessibilidade, o </w:t>
      </w:r>
      <w:r>
        <w:rPr>
          <w:rFonts w:ascii="Times New Roman" w:hAnsi="Times New Roman" w:eastAsia="Times New Roman" w:cs="Times New Roman"/>
          <w:i w:val="1"/>
          <w:iCs w:val="1"/>
          <w:sz w:val="24"/>
          <w:szCs w:val="24"/>
          <w:lang w:val="pt-BR"/>
        </w:rPr>
        <w:t>deepfake</w:t>
      </w:r>
      <w:r>
        <w:rPr>
          <w:rFonts w:ascii="Times New Roman" w:hAnsi="Times New Roman" w:eastAsia="Times New Roman" w:cs="Times New Roman"/>
          <w:sz w:val="24"/>
          <w:szCs w:val="24"/>
          <w:lang w:val="pt-BR"/>
        </w:rPr>
        <w:t xml:space="preserve"> sonoro emprega a mesma base tecnológica para fins ilícitos. A partir de amostras curtas da voz de uma pessoa real, é possível treinar modelos capazes de replicar timbre, sotaque e padrões de hesitação da vítima, gerando mensagens de áudio falsas com elevado grau de verossimilhança.</w:t>
      </w:r>
    </w:p>
    <w:p xmlns:wp14="http://schemas.microsoft.com/office/word/2010/wordml" w14:paraId="583835B4" wp14:textId="77777777">
      <w:pPr>
        <w:spacing w:before="0" w:after="0" w:line="360" w:lineRule="auto"/>
        <w:ind w:firstLine="709"/>
        <w:jc w:val="both"/>
      </w:pPr>
      <w:r>
        <w:rPr>
          <w:rFonts w:ascii="Times New Roman" w:hAnsi="Times New Roman" w:eastAsia="Times New Roman" w:cs="Times New Roman"/>
          <w:sz w:val="24"/>
          <w:szCs w:val="24"/>
          <w:lang w:val="pt-BR"/>
        </w:rPr>
        <w:t xml:space="preserve">Essa facilidade na manipulação da identidade vocal traz implicações relevantes para a autenticidade de gravações reais. Ataques de </w:t>
      </w:r>
      <w:r>
        <w:rPr>
          <w:rFonts w:ascii="Times New Roman" w:hAnsi="Times New Roman" w:eastAsia="Times New Roman" w:cs="Times New Roman"/>
          <w:i w:val="1"/>
          <w:iCs w:val="1"/>
          <w:sz w:val="24"/>
          <w:szCs w:val="24"/>
          <w:lang w:val="pt-BR"/>
        </w:rPr>
        <w:t>voice phishing</w:t>
      </w:r>
      <w:r>
        <w:rPr>
          <w:rFonts w:ascii="Times New Roman" w:hAnsi="Times New Roman" w:eastAsia="Times New Roman" w:cs="Times New Roman"/>
          <w:sz w:val="24"/>
          <w:szCs w:val="24"/>
          <w:lang w:val="pt-BR"/>
        </w:rPr>
        <w:t xml:space="preserve"> (</w:t>
      </w:r>
      <w:r>
        <w:rPr>
          <w:rFonts w:ascii="Times New Roman" w:hAnsi="Times New Roman" w:eastAsia="Times New Roman" w:cs="Times New Roman"/>
          <w:i w:val="1"/>
          <w:iCs w:val="1"/>
          <w:sz w:val="24"/>
          <w:szCs w:val="24"/>
          <w:lang w:val="pt-BR"/>
        </w:rPr>
        <w:t>vishing</w:t>
      </w:r>
      <w:r>
        <w:rPr>
          <w:rFonts w:ascii="Times New Roman" w:hAnsi="Times New Roman" w:eastAsia="Times New Roman" w:cs="Times New Roman"/>
          <w:sz w:val="24"/>
          <w:szCs w:val="24"/>
          <w:lang w:val="pt-BR"/>
        </w:rPr>
        <w:t xml:space="preserve">), nos quais vozes sintetizadas são utilizadas para simular pedidos de ajuda de familiares ou ordens de autoridades financeiras (EUROPEAN PARLIAMENT, 2025), têm se tornado cada vez mais frequentes e sofisticados (BLUE </w:t>
      </w:r>
      <w:r>
        <w:rPr>
          <w:rFonts w:ascii="Times New Roman" w:hAnsi="Times New Roman" w:eastAsia="Times New Roman" w:cs="Times New Roman"/>
          <w:i w:val="1"/>
          <w:iCs w:val="1"/>
          <w:sz w:val="24"/>
          <w:szCs w:val="24"/>
          <w:lang w:val="pt-BR"/>
        </w:rPr>
        <w:t>et al.</w:t>
      </w:r>
      <w:r>
        <w:rPr>
          <w:rFonts w:ascii="Times New Roman" w:hAnsi="Times New Roman" w:eastAsia="Times New Roman" w:cs="Times New Roman"/>
          <w:sz w:val="24"/>
          <w:szCs w:val="24"/>
          <w:lang w:val="pt-BR"/>
        </w:rPr>
        <w:t xml:space="preserve">, 2022). É nesse contexto de vulnerabilidade que o desenvolvimento de ferramentas de detecção robustas se torna essencial, atuando como uma linha de defesa para preservar a confiabilidade nas comunicações digitais (MÜLLER </w:t>
      </w:r>
      <w:r>
        <w:rPr>
          <w:rFonts w:ascii="Times New Roman" w:hAnsi="Times New Roman" w:eastAsia="Times New Roman" w:cs="Times New Roman"/>
          <w:i w:val="1"/>
          <w:iCs w:val="1"/>
          <w:sz w:val="24"/>
          <w:szCs w:val="24"/>
          <w:lang w:val="pt-BR"/>
        </w:rPr>
        <w:t>et al.</w:t>
      </w:r>
      <w:r>
        <w:rPr>
          <w:rFonts w:ascii="Times New Roman" w:hAnsi="Times New Roman" w:eastAsia="Times New Roman" w:cs="Times New Roman"/>
          <w:sz w:val="24"/>
          <w:szCs w:val="24"/>
          <w:lang w:val="pt-BR"/>
        </w:rPr>
        <w:t xml:space="preserve">, 2022; ZHANG </w:t>
      </w:r>
      <w:r>
        <w:rPr>
          <w:rFonts w:ascii="Times New Roman" w:hAnsi="Times New Roman" w:eastAsia="Times New Roman" w:cs="Times New Roman"/>
          <w:i w:val="1"/>
          <w:iCs w:val="1"/>
          <w:sz w:val="24"/>
          <w:szCs w:val="24"/>
          <w:lang w:val="pt-BR"/>
        </w:rPr>
        <w:t>et al.</w:t>
      </w:r>
      <w:r>
        <w:rPr>
          <w:rFonts w:ascii="Times New Roman" w:hAnsi="Times New Roman" w:eastAsia="Times New Roman" w:cs="Times New Roman"/>
          <w:sz w:val="24"/>
          <w:szCs w:val="24"/>
          <w:lang w:val="pt-BR"/>
        </w:rPr>
        <w:t>, 2025).</w:t>
      </w:r>
    </w:p>
    <w:p xmlns:wp14="http://schemas.microsoft.com/office/word/2010/wordml" w:rsidP="77EEB98A" w14:paraId="2784A93F" wp14:textId="77777777">
      <w:pPr>
        <w:pStyle w:val="Heading2"/>
        <w:spacing w:before="0" w:after="240" w:line="360" w:lineRule="auto"/>
        <w:ind w:firstLine="0"/>
        <w:jc w:val="left"/>
        <w:rPr>
          <w:rFonts w:ascii="Times New Roman" w:hAnsi="Times New Roman" w:eastAsia="Times New Roman" w:cs="Times New Roman"/>
          <w:b w:val="1"/>
          <w:bCs w:val="1"/>
          <w:color w:val="auto"/>
          <w:sz w:val="24"/>
          <w:szCs w:val="24"/>
          <w:lang w:val="pt-BR"/>
        </w:rPr>
      </w:pPr>
      <w:r>
        <w:rPr>
          <w:rFonts w:ascii="Times New Roman" w:hAnsi="Times New Roman" w:eastAsia="Times New Roman" w:cs="Times New Roman"/>
          <w:b w:val="1"/>
          <w:bCs w:val="1"/>
          <w:color w:val="auto"/>
          <w:sz w:val="24"/>
          <w:szCs w:val="24"/>
          <w:lang w:val="pt-BR"/>
        </w:rPr>
        <w:t>2.2 Processamento Digital de Sinais de Áudio</w:t>
      </w:r>
    </w:p>
    <w:p xmlns:wp14="http://schemas.microsoft.com/office/word/2010/wordml" w14:paraId="6A8D5D91" wp14:textId="77777777">
      <w:pPr>
        <w:spacing w:before="0" w:after="0" w:line="360" w:lineRule="auto"/>
        <w:ind w:firstLine="709"/>
        <w:jc w:val="both"/>
      </w:pPr>
      <w:r>
        <w:rPr>
          <w:rFonts w:ascii="Times New Roman" w:hAnsi="Times New Roman" w:eastAsia="Times New Roman" w:cs="Times New Roman"/>
          <w:sz w:val="24"/>
          <w:szCs w:val="24"/>
          <w:lang w:val="pt-BR"/>
        </w:rPr>
        <w:t>A voz humana, em sua essência, é um fenômeno físico contínuo, caracterizado por variações de pressão do ar que se propagam até o sistema auditivo. Para que sistemas computacionais — incluindo arquiteturas de aprendizado profundo (GOODFELLOW; BENGIO; COURVILLE, 2016) — possam analisar e extrair padrões dessa onda sonora, é necessário traduzir o som para o domínio digital. Esse processo de conversão fundamenta-se em duas etapas principais: a amostragem (</w:t>
      </w:r>
      <w:r>
        <w:rPr>
          <w:rFonts w:ascii="Times New Roman" w:hAnsi="Times New Roman" w:eastAsia="Times New Roman" w:cs="Times New Roman"/>
          <w:i w:val="1"/>
          <w:iCs w:val="1"/>
          <w:sz w:val="24"/>
          <w:szCs w:val="24"/>
          <w:lang w:val="pt-BR"/>
        </w:rPr>
        <w:t>sampling</w:t>
      </w:r>
      <w:r>
        <w:rPr>
          <w:rFonts w:ascii="Times New Roman" w:hAnsi="Times New Roman" w:eastAsia="Times New Roman" w:cs="Times New Roman"/>
          <w:sz w:val="24"/>
          <w:szCs w:val="24"/>
          <w:lang w:val="pt-BR"/>
        </w:rPr>
        <w:t>) e a quantização.</w:t>
      </w:r>
    </w:p>
    <w:p xmlns:wp14="http://schemas.microsoft.com/office/word/2010/wordml" w14:paraId="4C6E133D" wp14:textId="77777777">
      <w:pPr>
        <w:spacing w:before="0" w:after="0" w:line="360" w:lineRule="auto"/>
        <w:ind w:firstLine="709"/>
        <w:jc w:val="both"/>
      </w:pPr>
      <w:commentRangeStart w:id="14"/>
      <w:r>
        <w:rPr>
          <w:rFonts w:ascii="Times New Roman" w:hAnsi="Times New Roman" w:eastAsia="Times New Roman" w:cs="Times New Roman"/>
          <w:sz w:val="24"/>
          <w:szCs w:val="24"/>
          <w:lang w:val="pt-BR"/>
        </w:rPr>
        <w:t xml:space="preserve">A amostragem define a frequência com que o sinal sonoro contínuo é medido ao longo do tempo. No contexto da detecção de </w:t>
      </w:r>
      <w:r>
        <w:rPr>
          <w:rFonts w:ascii="Times New Roman" w:hAnsi="Times New Roman" w:eastAsia="Times New Roman" w:cs="Times New Roman"/>
          <w:i w:val="1"/>
          <w:iCs w:val="1"/>
          <w:sz w:val="24"/>
          <w:szCs w:val="24"/>
          <w:lang w:val="pt-BR"/>
        </w:rPr>
        <w:t>deepfakes</w:t>
      </w:r>
      <w:r>
        <w:rPr>
          <w:rFonts w:ascii="Times New Roman" w:hAnsi="Times New Roman" w:eastAsia="Times New Roman" w:cs="Times New Roman"/>
          <w:sz w:val="24"/>
          <w:szCs w:val="24"/>
          <w:lang w:val="pt-BR"/>
        </w:rPr>
        <w:t xml:space="preserve">, a preservação de uma alta taxa de amostragem é uma decisão arquitetônica relevante (ZHANG </w:t>
      </w:r>
      <w:r>
        <w:rPr>
          <w:rFonts w:ascii="Times New Roman" w:hAnsi="Times New Roman" w:eastAsia="Times New Roman" w:cs="Times New Roman"/>
          <w:i w:val="1"/>
          <w:iCs w:val="1"/>
          <w:sz w:val="24"/>
          <w:szCs w:val="24"/>
          <w:lang w:val="pt-BR"/>
        </w:rPr>
        <w:t>et al.</w:t>
      </w:r>
      <w:r>
        <w:rPr>
          <w:rFonts w:ascii="Times New Roman" w:hAnsi="Times New Roman" w:eastAsia="Times New Roman" w:cs="Times New Roman"/>
          <w:sz w:val="24"/>
          <w:szCs w:val="24"/>
          <w:lang w:val="pt-BR"/>
        </w:rPr>
        <w:t xml:space="preserve">, 2025), uma vez que parte considerável dos artefatos deixados por algoritmos geradores tende a se manifestar em altas frequências (SHI </w:t>
      </w:r>
      <w:r>
        <w:rPr>
          <w:rFonts w:ascii="Times New Roman" w:hAnsi="Times New Roman" w:eastAsia="Times New Roman" w:cs="Times New Roman"/>
          <w:i w:val="1"/>
          <w:iCs w:val="1"/>
          <w:sz w:val="24"/>
          <w:szCs w:val="24"/>
          <w:lang w:val="pt-BR"/>
        </w:rPr>
        <w:t>et al.</w:t>
      </w:r>
      <w:r>
        <w:rPr>
          <w:rFonts w:ascii="Times New Roman" w:hAnsi="Times New Roman" w:eastAsia="Times New Roman" w:cs="Times New Roman"/>
          <w:sz w:val="24"/>
          <w:szCs w:val="24"/>
          <w:lang w:val="pt-BR"/>
        </w:rPr>
        <w:t>, 2025). A quantização, por sua vez, complementa esse processo mapeando as medições temporais para valores numéricos discretos, permitindo o armazenamento e a interpretação computacional da intensidade da onda.</w:t>
      </w:r>
      <w:commentRangeEnd w:id="14"/>
      <w:r>
        <w:rPr>
          <w:rStyle w:val="CommentReference"/>
        </w:rPr>
        <w:commentReference w:id="14"/>
      </w:r>
    </w:p>
    <w:p xmlns:wp14="http://schemas.microsoft.com/office/word/2010/wordml" w14:paraId="08C71B2C" wp14:textId="77777777">
      <w:pPr>
        <w:spacing w:before="0" w:after="0" w:line="360" w:lineRule="auto"/>
        <w:ind w:firstLine="709"/>
        <w:jc w:val="both"/>
      </w:pPr>
      <w:r>
        <w:rPr>
          <w:rFonts w:ascii="Times New Roman" w:hAnsi="Times New Roman" w:eastAsia="Times New Roman" w:cs="Times New Roman"/>
          <w:sz w:val="24"/>
          <w:szCs w:val="24"/>
          <w:lang w:val="pt-BR"/>
        </w:rPr>
        <w:t>Capturar o áudio com qualidade, contudo, resolve apenas parte do problema. O sinal de fala possui caráter não estacionário: suas características — energia, tom e frequências predominantes — variam em frações de segundo, dependendo da consoante ou sílaba pronunciada. A análise da gravação como um todo mascararia tais nuances. Para contornar esse aspecto, aplica-se a técnica de janelamento (</w:t>
      </w:r>
      <w:r>
        <w:rPr>
          <w:rFonts w:ascii="Times New Roman" w:hAnsi="Times New Roman" w:eastAsia="Times New Roman" w:cs="Times New Roman"/>
          <w:i w:val="1"/>
          <w:iCs w:val="1"/>
          <w:sz w:val="24"/>
          <w:szCs w:val="24"/>
          <w:lang w:val="pt-BR"/>
        </w:rPr>
        <w:t>windowing</w:t>
      </w:r>
      <w:r>
        <w:rPr>
          <w:rFonts w:ascii="Times New Roman" w:hAnsi="Times New Roman" w:eastAsia="Times New Roman" w:cs="Times New Roman"/>
          <w:sz w:val="24"/>
          <w:szCs w:val="24"/>
          <w:lang w:val="pt-BR"/>
        </w:rPr>
        <w:t>), que segmenta o sinal em quadros temporais curtos (em geral, entre 20 e 30 milissegundos), suficientemente breves para que o comportamento espectral do som possa ser considerado aproximadamente estacionário.</w:t>
      </w:r>
    </w:p>
    <w:p xmlns:wp14="http://schemas.microsoft.com/office/word/2010/wordml" w14:paraId="1606921B" wp14:textId="77777777">
      <w:pPr>
        <w:spacing w:before="0" w:after="0" w:line="360" w:lineRule="auto"/>
        <w:ind w:firstLine="709"/>
        <w:jc w:val="both"/>
      </w:pPr>
      <w:r>
        <w:rPr>
          <w:rFonts w:ascii="Times New Roman" w:hAnsi="Times New Roman" w:eastAsia="Times New Roman" w:cs="Times New Roman"/>
          <w:sz w:val="24"/>
          <w:szCs w:val="24"/>
          <w:lang w:val="pt-BR"/>
        </w:rPr>
        <w:t>A partir dessas janelas, aplica-se a Transformada de Fourier, ferramenta clássica do processamento de sinais que decompõe a onda no domínio do tempo em suas componentes de frequência. Aplicando-se essa operação de forma sucessiva sobre as janelas, obtém-se a representação do áudio sob a forma de espectrogramas.</w:t>
      </w:r>
    </w:p>
    <w:p xmlns:wp14="http://schemas.microsoft.com/office/word/2010/wordml" w14:paraId="3FA8E05E" wp14:textId="77777777">
      <w:pPr>
        <w:spacing w:before="0" w:after="0" w:line="360" w:lineRule="auto"/>
        <w:ind w:firstLine="709"/>
        <w:jc w:val="both"/>
      </w:pPr>
      <w:r>
        <w:rPr>
          <w:rFonts w:ascii="Times New Roman" w:hAnsi="Times New Roman" w:eastAsia="Times New Roman" w:cs="Times New Roman"/>
          <w:sz w:val="24"/>
          <w:szCs w:val="24"/>
          <w:lang w:val="pt-BR"/>
        </w:rPr>
        <w:t xml:space="preserve">O espectrograma fornece uma representação visual do conteúdo sonoro, mapeando o tempo no eixo horizontal, as frequências no eixo vertical e a energia sonora pela intensidade de cores. Conforme apontado pela literatura recente (YAMAGISHI </w:t>
      </w:r>
      <w:r>
        <w:rPr>
          <w:rFonts w:ascii="Times New Roman" w:hAnsi="Times New Roman" w:eastAsia="Times New Roman" w:cs="Times New Roman"/>
          <w:i w:val="1"/>
          <w:iCs w:val="1"/>
          <w:sz w:val="24"/>
          <w:szCs w:val="24"/>
          <w:lang w:val="pt-BR"/>
        </w:rPr>
        <w:t>et al.</w:t>
      </w:r>
      <w:r>
        <w:rPr>
          <w:rFonts w:ascii="Times New Roman" w:hAnsi="Times New Roman" w:eastAsia="Times New Roman" w:cs="Times New Roman"/>
          <w:sz w:val="24"/>
          <w:szCs w:val="24"/>
          <w:lang w:val="pt-BR"/>
        </w:rPr>
        <w:t xml:space="preserve">, 2022; MAJID, 2026), alimentar modelos de </w:t>
      </w:r>
      <w:r>
        <w:rPr>
          <w:rFonts w:ascii="Times New Roman" w:hAnsi="Times New Roman" w:eastAsia="Times New Roman" w:cs="Times New Roman"/>
          <w:i w:val="1"/>
          <w:iCs w:val="1"/>
          <w:sz w:val="24"/>
          <w:szCs w:val="24"/>
          <w:lang w:val="pt-BR"/>
        </w:rPr>
        <w:t>machine learning</w:t>
      </w:r>
      <w:r>
        <w:rPr>
          <w:rFonts w:ascii="Times New Roman" w:hAnsi="Times New Roman" w:eastAsia="Times New Roman" w:cs="Times New Roman"/>
          <w:sz w:val="24"/>
          <w:szCs w:val="24"/>
          <w:lang w:val="pt-BR"/>
        </w:rPr>
        <w:t xml:space="preserve"> com espectrogramas tem se mostrado uma abordagem efetiva para a identificação de assinaturas acústicas associadas à fala sintética, contribuindo para a classificação automática de áudios em cenários de detecção de </w:t>
      </w:r>
      <w:r>
        <w:rPr>
          <w:rFonts w:ascii="Times New Roman" w:hAnsi="Times New Roman" w:eastAsia="Times New Roman" w:cs="Times New Roman"/>
          <w:i w:val="1"/>
          <w:iCs w:val="1"/>
          <w:sz w:val="24"/>
          <w:szCs w:val="24"/>
          <w:lang w:val="pt-BR"/>
        </w:rPr>
        <w:t>deepfakes</w:t>
      </w:r>
      <w:r>
        <w:rPr>
          <w:rFonts w:ascii="Times New Roman" w:hAnsi="Times New Roman" w:eastAsia="Times New Roman" w:cs="Times New Roman"/>
          <w:sz w:val="24"/>
          <w:szCs w:val="24"/>
          <w:lang w:val="pt-BR"/>
        </w:rPr>
        <w:t>.</w:t>
      </w:r>
    </w:p>
    <w:p xmlns:wp14="http://schemas.microsoft.com/office/word/2010/wordml" w:rsidP="77EEB98A" w14:paraId="439E99EF" wp14:textId="77777777">
      <w:pPr>
        <w:pStyle w:val="Heading2"/>
        <w:spacing w:before="0" w:after="240" w:line="360" w:lineRule="auto"/>
        <w:ind w:firstLine="0"/>
        <w:jc w:val="left"/>
        <w:rPr>
          <w:rFonts w:ascii="Times New Roman" w:hAnsi="Times New Roman" w:eastAsia="Times New Roman" w:cs="Times New Roman"/>
          <w:b w:val="1"/>
          <w:bCs w:val="1"/>
          <w:color w:val="auto"/>
          <w:sz w:val="24"/>
          <w:szCs w:val="24"/>
          <w:lang w:val="pt-BR"/>
        </w:rPr>
      </w:pPr>
      <w:r>
        <w:rPr>
          <w:rFonts w:ascii="Times New Roman" w:hAnsi="Times New Roman" w:eastAsia="Times New Roman" w:cs="Times New Roman"/>
          <w:b w:val="1"/>
          <w:bCs w:val="1"/>
          <w:color w:val="auto"/>
          <w:sz w:val="24"/>
          <w:szCs w:val="24"/>
          <w:lang w:val="pt-BR"/>
        </w:rPr>
        <w:t>2.3 Características Acústicas (Features) para Classificação</w:t>
      </w:r>
    </w:p>
    <w:p xmlns:wp14="http://schemas.microsoft.com/office/word/2010/wordml" w:rsidP="77EEB98A" w14:paraId="01AA37E1" wp14:textId="77777777">
      <w:pPr>
        <w:pStyle w:val="Heading3"/>
        <w:spacing w:before="0" w:after="240" w:line="360" w:lineRule="auto"/>
        <w:ind w:firstLine="0"/>
        <w:jc w:val="left"/>
        <w:rPr>
          <w:rFonts w:ascii="Times New Roman" w:hAnsi="Times New Roman" w:eastAsia="Times New Roman" w:cs="Times New Roman"/>
          <w:b w:val="1"/>
          <w:bCs w:val="1"/>
          <w:color w:val="auto"/>
          <w:sz w:val="24"/>
          <w:szCs w:val="24"/>
          <w:lang w:val="pt-BR"/>
        </w:rPr>
      </w:pPr>
      <w:r>
        <w:rPr>
          <w:rFonts w:ascii="Times New Roman" w:hAnsi="Times New Roman" w:eastAsia="Times New Roman" w:cs="Times New Roman"/>
          <w:b w:val="1"/>
          <w:bCs w:val="1"/>
          <w:color w:val="auto"/>
          <w:sz w:val="24"/>
          <w:szCs w:val="24"/>
          <w:lang w:val="pt-BR"/>
        </w:rPr>
        <w:t>2.3.1 Coeficientes Cepstrais de Frequência Mel (MFCC)</w:t>
      </w:r>
    </w:p>
    <w:p xmlns:wp14="http://schemas.microsoft.com/office/word/2010/wordml" w14:paraId="4FA2A544" wp14:textId="77777777">
      <w:pPr>
        <w:spacing w:before="0" w:after="0" w:line="360" w:lineRule="auto"/>
        <w:ind w:firstLine="709"/>
        <w:jc w:val="both"/>
      </w:pPr>
      <w:r>
        <w:rPr>
          <w:rFonts w:ascii="Times New Roman" w:hAnsi="Times New Roman" w:eastAsia="Times New Roman" w:cs="Times New Roman"/>
          <w:sz w:val="24"/>
          <w:szCs w:val="24"/>
          <w:lang w:val="pt-BR"/>
        </w:rPr>
        <w:t>A extração de características corresponde à etapa em que se passa da onda bruta para representações mais informativas e adequadas ao algoritmo de classificação. Nesse contexto, os Coeficientes Cepstrais de Frequência Mel (MFCC) ocupam posição central no processamento de voz. O diferencial dos MFCCs decorre de sua inspiração perceptual: em vez de analisar o som de forma puramente linear, eles aproximam o modo como a cóclea do ouvido humano percebe as frequências.</w:t>
      </w:r>
    </w:p>
    <w:p xmlns:wp14="http://schemas.microsoft.com/office/word/2010/wordml" w14:paraId="61D07207" wp14:textId="77777777">
      <w:pPr>
        <w:spacing w:before="0" w:after="0" w:line="360" w:lineRule="auto"/>
        <w:ind w:firstLine="709"/>
        <w:jc w:val="both"/>
      </w:pPr>
      <w:r>
        <w:rPr>
          <w:rFonts w:ascii="Times New Roman" w:hAnsi="Times New Roman" w:eastAsia="Times New Roman" w:cs="Times New Roman"/>
          <w:sz w:val="24"/>
          <w:szCs w:val="24"/>
          <w:lang w:val="pt-BR"/>
        </w:rPr>
        <w:t>O cálculo dos MFCCs inicia-se com a aplicação da Transformada de Fourier e prossegue com a aplicação da Escala Mel, de natureza logarítmica. Tal escolha decorre do fato de que a audição humana é mais sensível a variações em frequências baixas, perdendo precisão em frequências mais elevadas. A aplicação de filtros baseados nessa escala condensa os dados e isola a ressonância do trato vocal, capturando, em última análise, características associadas ao timbre do locutor.</w:t>
      </w:r>
    </w:p>
    <w:p xmlns:wp14="http://schemas.microsoft.com/office/word/2010/wordml" w14:paraId="579DBC7B" wp14:textId="77777777">
      <w:pPr>
        <w:spacing w:before="0" w:after="0" w:line="360" w:lineRule="auto"/>
        <w:ind w:firstLine="709"/>
        <w:jc w:val="both"/>
      </w:pPr>
      <w:r>
        <w:rPr>
          <w:rFonts w:ascii="Times New Roman" w:hAnsi="Times New Roman" w:eastAsia="Times New Roman" w:cs="Times New Roman"/>
          <w:sz w:val="24"/>
          <w:szCs w:val="24"/>
          <w:lang w:val="pt-BR"/>
        </w:rPr>
        <w:t xml:space="preserve">Na detecção de </w:t>
      </w:r>
      <w:r>
        <w:rPr>
          <w:rFonts w:ascii="Times New Roman" w:hAnsi="Times New Roman" w:eastAsia="Times New Roman" w:cs="Times New Roman"/>
          <w:i w:val="1"/>
          <w:iCs w:val="1"/>
          <w:sz w:val="24"/>
          <w:szCs w:val="24"/>
          <w:lang w:val="pt-BR"/>
        </w:rPr>
        <w:t>deepfakes</w:t>
      </w:r>
      <w:r>
        <w:rPr>
          <w:rFonts w:ascii="Times New Roman" w:hAnsi="Times New Roman" w:eastAsia="Times New Roman" w:cs="Times New Roman"/>
          <w:sz w:val="24"/>
          <w:szCs w:val="24"/>
          <w:lang w:val="pt-BR"/>
        </w:rPr>
        <w:t xml:space="preserve">, essa técnica tem se mostrado eficaz, conforme sustentado pela literatura recente (BHUKYA; RAJ; KUMAR, 2025; ZHANG </w:t>
      </w:r>
      <w:r>
        <w:rPr>
          <w:rFonts w:ascii="Times New Roman" w:hAnsi="Times New Roman" w:eastAsia="Times New Roman" w:cs="Times New Roman"/>
          <w:i w:val="1"/>
          <w:iCs w:val="1"/>
          <w:sz w:val="24"/>
          <w:szCs w:val="24"/>
          <w:lang w:val="pt-BR"/>
        </w:rPr>
        <w:t>et al.</w:t>
      </w:r>
      <w:r>
        <w:rPr>
          <w:rFonts w:ascii="Times New Roman" w:hAnsi="Times New Roman" w:eastAsia="Times New Roman" w:cs="Times New Roman"/>
          <w:sz w:val="24"/>
          <w:szCs w:val="24"/>
          <w:lang w:val="pt-BR"/>
        </w:rPr>
        <w:t xml:space="preserve">, 2025). De acordo com os trabalhos da área, modelos geradores baseados em redes neurais profundas, como o Tacotron, podem apresentar dificuldades em reproduzir, com fidelidade, certas transições acústicas e a complexidade física do trato vocal humano, o que tende a se manifestar em forma de divergências estatísticas detectáveis em representações cepstrais. O MFCC captura a textura fina do sinal vocal, fornecendo a algoritmos classificadores (como SVM e </w:t>
      </w:r>
      <w:r>
        <w:rPr>
          <w:rFonts w:ascii="Times New Roman" w:hAnsi="Times New Roman" w:eastAsia="Times New Roman" w:cs="Times New Roman"/>
          <w:i w:val="1"/>
          <w:iCs w:val="1"/>
          <w:sz w:val="24"/>
          <w:szCs w:val="24"/>
          <w:lang w:val="pt-BR"/>
        </w:rPr>
        <w:t>Random Forest</w:t>
      </w:r>
      <w:r>
        <w:rPr>
          <w:rFonts w:ascii="Times New Roman" w:hAnsi="Times New Roman" w:eastAsia="Times New Roman" w:cs="Times New Roman"/>
          <w:sz w:val="24"/>
          <w:szCs w:val="24"/>
          <w:lang w:val="pt-BR"/>
        </w:rPr>
        <w:t>) um vetor de características denso, no qual essas divergências entre fala humana e fala sintética podem ser exploradas como critério de discriminação.</w:t>
      </w:r>
    </w:p>
    <w:p xmlns:wp14="http://schemas.microsoft.com/office/word/2010/wordml" w:rsidP="77EEB98A" w14:paraId="596330A6" wp14:textId="77777777">
      <w:pPr>
        <w:pStyle w:val="Heading3"/>
        <w:spacing w:before="0" w:after="240" w:line="360" w:lineRule="auto"/>
        <w:ind w:firstLine="0"/>
        <w:jc w:val="left"/>
        <w:rPr>
          <w:rFonts w:ascii="Times New Roman" w:hAnsi="Times New Roman" w:eastAsia="Times New Roman" w:cs="Times New Roman"/>
          <w:b w:val="1"/>
          <w:bCs w:val="1"/>
          <w:color w:val="auto"/>
          <w:sz w:val="24"/>
          <w:szCs w:val="24"/>
          <w:lang w:val="pt-BR"/>
        </w:rPr>
      </w:pPr>
      <w:r>
        <w:rPr>
          <w:rFonts w:ascii="Times New Roman" w:hAnsi="Times New Roman" w:eastAsia="Times New Roman" w:cs="Times New Roman"/>
          <w:b w:val="1"/>
          <w:bCs w:val="1"/>
          <w:color w:val="auto"/>
          <w:sz w:val="24"/>
          <w:szCs w:val="24"/>
          <w:lang w:val="pt-BR"/>
        </w:rPr>
        <w:t>2.3.2 Taxa de Cruzamento por Zero (ZCR) e Centróide Espectral</w:t>
      </w:r>
    </w:p>
    <w:p xmlns:wp14="http://schemas.microsoft.com/office/word/2010/wordml" w14:paraId="436FB5DC" wp14:textId="77777777">
      <w:pPr>
        <w:spacing w:before="0" w:after="0" w:line="360" w:lineRule="auto"/>
        <w:ind w:firstLine="709"/>
        <w:jc w:val="both"/>
      </w:pPr>
      <w:r>
        <w:rPr>
          <w:rFonts w:ascii="Times New Roman" w:hAnsi="Times New Roman" w:eastAsia="Times New Roman" w:cs="Times New Roman"/>
          <w:sz w:val="24"/>
          <w:szCs w:val="24"/>
          <w:lang w:val="pt-BR"/>
        </w:rPr>
        <w:t xml:space="preserve">Enquanto o MFCC analisa, em geral, a forma e o timbre do som, outras características concentram-se no comportamento da onda em escalas microscópicas. A Taxa de Cruzamento por Zero (ZCR – </w:t>
      </w:r>
      <w:r>
        <w:rPr>
          <w:rFonts w:ascii="Times New Roman" w:hAnsi="Times New Roman" w:eastAsia="Times New Roman" w:cs="Times New Roman"/>
          <w:i w:val="1"/>
          <w:iCs w:val="1"/>
          <w:sz w:val="24"/>
          <w:szCs w:val="24"/>
          <w:lang w:val="pt-BR"/>
        </w:rPr>
        <w:t>Zero Crossing Rate</w:t>
      </w:r>
      <w:r>
        <w:rPr>
          <w:rFonts w:ascii="Times New Roman" w:hAnsi="Times New Roman" w:eastAsia="Times New Roman" w:cs="Times New Roman"/>
          <w:sz w:val="24"/>
          <w:szCs w:val="24"/>
          <w:lang w:val="pt-BR"/>
        </w:rPr>
        <w:t xml:space="preserve">) mede a frequência com que a onda sonora cruza o eixo zero de amplitude em um determinado intervalo de tempo. Sons fortemente ruidosos, como as consoantes fricativas surdas da fala humana (por exemplo, os fonemas associados às letras /s/ e /f/), geram transições rápidas e, consequentemente, ZCR mais elevado. Conforme indica a literatura recente, redes neurais geradoras de voz tendem a apresentar limitações na síntese natural de ruídos de alta frequência (SHI </w:t>
      </w:r>
      <w:r>
        <w:rPr>
          <w:rFonts w:ascii="Times New Roman" w:hAnsi="Times New Roman" w:eastAsia="Times New Roman" w:cs="Times New Roman"/>
          <w:i w:val="1"/>
          <w:iCs w:val="1"/>
          <w:sz w:val="24"/>
          <w:szCs w:val="24"/>
          <w:lang w:val="pt-BR"/>
        </w:rPr>
        <w:t>et al.</w:t>
      </w:r>
      <w:r>
        <w:rPr>
          <w:rFonts w:ascii="Times New Roman" w:hAnsi="Times New Roman" w:eastAsia="Times New Roman" w:cs="Times New Roman"/>
          <w:sz w:val="24"/>
          <w:szCs w:val="24"/>
          <w:lang w:val="pt-BR"/>
        </w:rPr>
        <w:t>, 2025), o que torna o ZCR uma métrica relevante para a identificação de chiados mecânicos ou de distorções temporais.</w:t>
      </w:r>
    </w:p>
    <w:p xmlns:wp14="http://schemas.microsoft.com/office/word/2010/wordml" w14:paraId="66BE1FD1" wp14:textId="77777777">
      <w:pPr>
        <w:spacing w:before="0" w:after="0" w:line="360" w:lineRule="auto"/>
        <w:ind w:firstLine="709"/>
        <w:jc w:val="both"/>
      </w:pPr>
      <w:r>
        <w:rPr>
          <w:rFonts w:ascii="Times New Roman" w:hAnsi="Times New Roman" w:eastAsia="Times New Roman" w:cs="Times New Roman"/>
          <w:sz w:val="24"/>
          <w:szCs w:val="24"/>
          <w:lang w:val="pt-BR"/>
        </w:rPr>
        <w:t xml:space="preserve">Em paralelo, o Centróide Espectral atua no domínio da frequência e funciona como o “centro de massa” do espectro sonoro, indicando matematicamente onde se concentra a maior parte da energia acústica e estando associado à percepção de “brilho” da voz. Em áudios manipulados por </w:t>
      </w:r>
      <w:r>
        <w:rPr>
          <w:rFonts w:ascii="Times New Roman" w:hAnsi="Times New Roman" w:eastAsia="Times New Roman" w:cs="Times New Roman"/>
          <w:i w:val="1"/>
          <w:iCs w:val="1"/>
          <w:sz w:val="24"/>
          <w:szCs w:val="24"/>
          <w:lang w:val="pt-BR"/>
        </w:rPr>
        <w:t>deepfakes</w:t>
      </w:r>
      <w:r>
        <w:rPr>
          <w:rFonts w:ascii="Times New Roman" w:hAnsi="Times New Roman" w:eastAsia="Times New Roman" w:cs="Times New Roman"/>
          <w:sz w:val="24"/>
          <w:szCs w:val="24"/>
          <w:lang w:val="pt-BR"/>
        </w:rPr>
        <w:t xml:space="preserve">, essa característica pode apresentar comportamento divergente em relação a vozes reais — em geral abafado ou com brilho deslocado —, divergência essa que tem sido reportada em estudos da área como um dos resíduos espectrais detectáveis pelos modelos preditivos (SHI </w:t>
      </w:r>
      <w:r>
        <w:rPr>
          <w:rFonts w:ascii="Times New Roman" w:hAnsi="Times New Roman" w:eastAsia="Times New Roman" w:cs="Times New Roman"/>
          <w:i w:val="1"/>
          <w:iCs w:val="1"/>
          <w:sz w:val="24"/>
          <w:szCs w:val="24"/>
          <w:lang w:val="pt-BR"/>
        </w:rPr>
        <w:t>et al.</w:t>
      </w:r>
      <w:r>
        <w:rPr>
          <w:rFonts w:ascii="Times New Roman" w:hAnsi="Times New Roman" w:eastAsia="Times New Roman" w:cs="Times New Roman"/>
          <w:sz w:val="24"/>
          <w:szCs w:val="24"/>
          <w:lang w:val="pt-BR"/>
        </w:rPr>
        <w:t>, 2025).</w:t>
      </w:r>
    </w:p>
    <w:p xmlns:wp14="http://schemas.microsoft.com/office/word/2010/wordml" w:rsidP="77EEB98A" w14:paraId="7AD25FAE" wp14:textId="77777777">
      <w:pPr>
        <w:pStyle w:val="Heading3"/>
        <w:spacing w:before="0" w:after="240" w:line="360" w:lineRule="auto"/>
        <w:ind w:firstLine="0"/>
        <w:jc w:val="left"/>
        <w:rPr>
          <w:rFonts w:ascii="Times New Roman" w:hAnsi="Times New Roman" w:eastAsia="Times New Roman" w:cs="Times New Roman"/>
          <w:b w:val="1"/>
          <w:bCs w:val="1"/>
          <w:color w:val="auto"/>
          <w:sz w:val="24"/>
          <w:szCs w:val="24"/>
          <w:lang w:val="pt-BR"/>
        </w:rPr>
      </w:pPr>
      <w:r>
        <w:rPr>
          <w:rFonts w:ascii="Times New Roman" w:hAnsi="Times New Roman" w:eastAsia="Times New Roman" w:cs="Times New Roman"/>
          <w:b w:val="1"/>
          <w:bCs w:val="1"/>
          <w:color w:val="auto"/>
          <w:sz w:val="24"/>
          <w:szCs w:val="24"/>
          <w:lang w:val="pt-BR"/>
        </w:rPr>
        <w:t>2.3.3 Espectrogramas</w:t>
      </w:r>
    </w:p>
    <w:p xmlns:wp14="http://schemas.microsoft.com/office/word/2010/wordml" w14:paraId="0619510A" wp14:textId="77777777">
      <w:pPr>
        <w:spacing w:before="0" w:after="0" w:line="360" w:lineRule="auto"/>
        <w:ind w:firstLine="709"/>
        <w:jc w:val="both"/>
      </w:pPr>
      <w:r>
        <w:rPr>
          <w:rFonts w:ascii="Times New Roman" w:hAnsi="Times New Roman" w:eastAsia="Times New Roman" w:cs="Times New Roman"/>
          <w:sz w:val="24"/>
          <w:szCs w:val="24"/>
          <w:lang w:val="pt-BR"/>
        </w:rPr>
        <w:t>Diferentemente dos descritores anteriores, que condensam o áudio em vetores numéricos, os espectrogramas representam o som como uma imagem bidimensional. O eixo horizontal corresponde ao tempo, o eixo vertical mapeia as frequências e a intensidade de cor de cada pixel indica a energia sonora associada a determinado instante. Essa conversão é fundamental para abordagens contemporâneas de detecção, pois permite migrar do processamento de áudio direto para o domínio da visão computacional.</w:t>
      </w:r>
    </w:p>
    <w:p xmlns:wp14="http://schemas.microsoft.com/office/word/2010/wordml" w14:paraId="0158C5F3" wp14:textId="77777777">
      <w:pPr>
        <w:spacing w:before="0" w:after="0" w:line="360" w:lineRule="auto"/>
        <w:ind w:firstLine="709"/>
        <w:jc w:val="both"/>
      </w:pPr>
      <w:r>
        <w:rPr>
          <w:rFonts w:ascii="Times New Roman" w:hAnsi="Times New Roman" w:eastAsia="Times New Roman" w:cs="Times New Roman"/>
          <w:sz w:val="24"/>
          <w:szCs w:val="24"/>
          <w:lang w:val="pt-BR"/>
        </w:rPr>
        <w:t xml:space="preserve">Ao representar a voz matricialmente como uma imagem, viabiliza-se a utilização de Redes Neurais Convolucionais (CNNs). Conforme sustentado pela literatura recente (MAJID, 2026; ZHANG </w:t>
      </w:r>
      <w:r>
        <w:rPr>
          <w:rFonts w:ascii="Times New Roman" w:hAnsi="Times New Roman" w:eastAsia="Times New Roman" w:cs="Times New Roman"/>
          <w:i w:val="1"/>
          <w:iCs w:val="1"/>
          <w:sz w:val="24"/>
          <w:szCs w:val="24"/>
          <w:lang w:val="pt-BR"/>
        </w:rPr>
        <w:t>et al.</w:t>
      </w:r>
      <w:r>
        <w:rPr>
          <w:rFonts w:ascii="Times New Roman" w:hAnsi="Times New Roman" w:eastAsia="Times New Roman" w:cs="Times New Roman"/>
          <w:sz w:val="24"/>
          <w:szCs w:val="24"/>
          <w:lang w:val="pt-BR"/>
        </w:rPr>
        <w:t xml:space="preserve">, 2025), CNNs têm sido aplicadas a espectrogramas com o objetivo de aprender automaticamente representações discriminativas a partir das chamadas impressões digitais espectro-temporais associadas à fala sintética. De acordo com esses estudos, tal abordagem permite a identificação de padrões correlacionados a </w:t>
      </w:r>
      <w:r>
        <w:rPr>
          <w:rFonts w:ascii="Times New Roman" w:hAnsi="Times New Roman" w:eastAsia="Times New Roman" w:cs="Times New Roman"/>
          <w:i w:val="1"/>
          <w:iCs w:val="1"/>
          <w:sz w:val="24"/>
          <w:szCs w:val="24"/>
          <w:lang w:val="pt-BR"/>
        </w:rPr>
        <w:t>deepfakes</w:t>
      </w:r>
      <w:r>
        <w:rPr>
          <w:rFonts w:ascii="Times New Roman" w:hAnsi="Times New Roman" w:eastAsia="Times New Roman" w:cs="Times New Roman"/>
          <w:sz w:val="24"/>
          <w:szCs w:val="24"/>
          <w:lang w:val="pt-BR"/>
        </w:rPr>
        <w:t xml:space="preserve"> — como divergências em altas frequências, blocos repetitivos ou descontinuidades entre fonemas — sem a necessidade de engenharia manual de features. Resultados obtidos em iniciativas como o desafio ASVspoof (YAMAGISHI </w:t>
      </w:r>
      <w:r>
        <w:rPr>
          <w:rFonts w:ascii="Times New Roman" w:hAnsi="Times New Roman" w:eastAsia="Times New Roman" w:cs="Times New Roman"/>
          <w:i w:val="1"/>
          <w:iCs w:val="1"/>
          <w:sz w:val="24"/>
          <w:szCs w:val="24"/>
          <w:lang w:val="pt-BR"/>
        </w:rPr>
        <w:t>et al.</w:t>
      </w:r>
      <w:r>
        <w:rPr>
          <w:rFonts w:ascii="Times New Roman" w:hAnsi="Times New Roman" w:eastAsia="Times New Roman" w:cs="Times New Roman"/>
          <w:sz w:val="24"/>
          <w:szCs w:val="24"/>
          <w:lang w:val="pt-BR"/>
        </w:rPr>
        <w:t>, 2022) sustentam a relevância da formulação do problema como uma tarefa de reconhecimento de imagens.</w:t>
      </w:r>
    </w:p>
    <w:p xmlns:wp14="http://schemas.microsoft.com/office/word/2010/wordml" w:rsidP="77EEB98A" w14:paraId="0F39C39C" wp14:textId="77777777">
      <w:pPr>
        <w:pStyle w:val="Heading2"/>
        <w:spacing w:before="0" w:after="240" w:line="360" w:lineRule="auto"/>
        <w:ind w:firstLine="0"/>
        <w:jc w:val="left"/>
        <w:rPr>
          <w:rFonts w:ascii="Times New Roman" w:hAnsi="Times New Roman" w:eastAsia="Times New Roman" w:cs="Times New Roman"/>
          <w:b w:val="1"/>
          <w:bCs w:val="1"/>
          <w:color w:val="auto"/>
          <w:sz w:val="24"/>
          <w:szCs w:val="24"/>
          <w:lang w:val="pt-BR"/>
        </w:rPr>
      </w:pPr>
      <w:r>
        <w:rPr>
          <w:rFonts w:ascii="Times New Roman" w:hAnsi="Times New Roman" w:eastAsia="Times New Roman" w:cs="Times New Roman"/>
          <w:b w:val="1"/>
          <w:bCs w:val="1"/>
          <w:color w:val="auto"/>
          <w:sz w:val="24"/>
          <w:szCs w:val="24"/>
          <w:lang w:val="pt-BR"/>
        </w:rPr>
        <w:t>2.4 Algoritmos de Machine Learning para Classificação</w:t>
      </w:r>
    </w:p>
    <w:p xmlns:wp14="http://schemas.microsoft.com/office/word/2010/wordml" w:rsidP="77EEB98A" w14:paraId="58A12138" wp14:textId="77777777">
      <w:pPr>
        <w:pStyle w:val="Heading3"/>
        <w:spacing w:before="0" w:after="240" w:line="360" w:lineRule="auto"/>
        <w:ind w:firstLine="0"/>
        <w:jc w:val="left"/>
        <w:rPr>
          <w:rFonts w:ascii="Times New Roman" w:hAnsi="Times New Roman" w:eastAsia="Times New Roman" w:cs="Times New Roman"/>
          <w:b w:val="1"/>
          <w:bCs w:val="1"/>
          <w:color w:val="auto"/>
          <w:sz w:val="24"/>
          <w:szCs w:val="24"/>
        </w:rPr>
      </w:pPr>
      <w:r>
        <w:rPr>
          <w:rFonts w:ascii="Times New Roman" w:hAnsi="Times New Roman" w:eastAsia="Times New Roman" w:cs="Times New Roman"/>
          <w:b w:val="1"/>
          <w:bCs w:val="1"/>
          <w:color w:val="auto"/>
          <w:sz w:val="24"/>
          <w:szCs w:val="24"/>
        </w:rPr>
        <w:t>2.4.1 Random Forest e Support Vector Machine (SVM)</w:t>
      </w:r>
    </w:p>
    <w:p xmlns:wp14="http://schemas.microsoft.com/office/word/2010/wordml" w14:paraId="03930037" wp14:textId="77777777">
      <w:pPr>
        <w:spacing w:before="0" w:after="0" w:line="360" w:lineRule="auto"/>
        <w:ind w:firstLine="709"/>
        <w:jc w:val="both"/>
      </w:pPr>
      <w:r>
        <w:rPr>
          <w:rFonts w:ascii="Times New Roman" w:hAnsi="Times New Roman" w:eastAsia="Times New Roman" w:cs="Times New Roman"/>
          <w:sz w:val="24"/>
          <w:szCs w:val="24"/>
          <w:lang w:val="pt-BR"/>
        </w:rPr>
        <w:t xml:space="preserve">O </w:t>
      </w:r>
      <w:r>
        <w:rPr>
          <w:rFonts w:ascii="Times New Roman" w:hAnsi="Times New Roman" w:eastAsia="Times New Roman" w:cs="Times New Roman"/>
          <w:i w:val="1"/>
          <w:iCs w:val="1"/>
          <w:sz w:val="24"/>
          <w:szCs w:val="24"/>
          <w:lang w:val="pt-BR"/>
        </w:rPr>
        <w:t>Random Forest</w:t>
      </w:r>
      <w:r>
        <w:rPr>
          <w:rFonts w:ascii="Times New Roman" w:hAnsi="Times New Roman" w:eastAsia="Times New Roman" w:cs="Times New Roman"/>
          <w:sz w:val="24"/>
          <w:szCs w:val="24"/>
          <w:lang w:val="pt-BR"/>
        </w:rPr>
        <w:t xml:space="preserve"> (Floresta Aleatória) opera segundo a lógica de </w:t>
      </w:r>
      <w:r>
        <w:rPr>
          <w:rFonts w:ascii="Times New Roman" w:hAnsi="Times New Roman" w:eastAsia="Times New Roman" w:cs="Times New Roman"/>
          <w:i w:val="1"/>
          <w:iCs w:val="1"/>
          <w:sz w:val="24"/>
          <w:szCs w:val="24"/>
          <w:lang w:val="pt-BR"/>
        </w:rPr>
        <w:t>ensemble</w:t>
      </w:r>
      <w:r>
        <w:rPr>
          <w:rFonts w:ascii="Times New Roman" w:hAnsi="Times New Roman" w:eastAsia="Times New Roman" w:cs="Times New Roman"/>
          <w:sz w:val="24"/>
          <w:szCs w:val="24"/>
          <w:lang w:val="pt-BR"/>
        </w:rPr>
        <w:t>: durante o treinamento, são construídas múltiplas árvores de decisão independentes; no momento da classificação, cada árvore emite um voto, e a predição final corresponde à classe majoritária. O SVM (</w:t>
      </w:r>
      <w:r>
        <w:rPr>
          <w:rFonts w:ascii="Times New Roman" w:hAnsi="Times New Roman" w:eastAsia="Times New Roman" w:cs="Times New Roman"/>
          <w:i w:val="1"/>
          <w:iCs w:val="1"/>
          <w:sz w:val="24"/>
          <w:szCs w:val="24"/>
          <w:lang w:val="pt-BR"/>
        </w:rPr>
        <w:t>Support Vector Machine</w:t>
      </w:r>
      <w:r>
        <w:rPr>
          <w:rFonts w:ascii="Times New Roman" w:hAnsi="Times New Roman" w:eastAsia="Times New Roman" w:cs="Times New Roman"/>
          <w:sz w:val="24"/>
          <w:szCs w:val="24"/>
          <w:lang w:val="pt-BR"/>
        </w:rPr>
        <w:t>), por sua vez, atua de forma geométrica, projetando os dados em um espaço multidimensional e buscando o hiperplano ótimo que separa as amostras das classes em análise com a maior margem possível.</w:t>
      </w:r>
    </w:p>
    <w:p xmlns:wp14="http://schemas.microsoft.com/office/word/2010/wordml" w14:paraId="026B7E94" wp14:textId="77777777">
      <w:pPr>
        <w:spacing w:before="0" w:after="0" w:line="360" w:lineRule="auto"/>
        <w:ind w:firstLine="709"/>
        <w:jc w:val="both"/>
      </w:pPr>
      <w:commentRangeStart w:id="15"/>
      <w:r>
        <w:rPr>
          <w:rFonts w:ascii="Times New Roman" w:hAnsi="Times New Roman" w:eastAsia="Times New Roman" w:cs="Times New Roman"/>
          <w:sz w:val="24"/>
          <w:szCs w:val="24"/>
          <w:lang w:val="pt-BR"/>
        </w:rPr>
        <w:t xml:space="preserve">Entre as vantagens do </w:t>
      </w:r>
      <w:r>
        <w:rPr>
          <w:rFonts w:ascii="Times New Roman" w:hAnsi="Times New Roman" w:eastAsia="Times New Roman" w:cs="Times New Roman"/>
          <w:i w:val="1"/>
          <w:iCs w:val="1"/>
          <w:sz w:val="24"/>
          <w:szCs w:val="24"/>
          <w:lang w:val="pt-BR"/>
        </w:rPr>
        <w:t>Random Forest</w:t>
      </w:r>
      <w:r>
        <w:rPr>
          <w:rFonts w:ascii="Times New Roman" w:hAnsi="Times New Roman" w:eastAsia="Times New Roman" w:cs="Times New Roman"/>
          <w:sz w:val="24"/>
          <w:szCs w:val="24"/>
          <w:lang w:val="pt-BR"/>
        </w:rPr>
        <w:t xml:space="preserve"> estão a tendência a reduzir o </w:t>
      </w:r>
      <w:r>
        <w:rPr>
          <w:rFonts w:ascii="Times New Roman" w:hAnsi="Times New Roman" w:eastAsia="Times New Roman" w:cs="Times New Roman"/>
          <w:i w:val="1"/>
          <w:iCs w:val="1"/>
          <w:sz w:val="24"/>
          <w:szCs w:val="24"/>
          <w:lang w:val="pt-BR"/>
        </w:rPr>
        <w:t>overfitting</w:t>
      </w:r>
      <w:r>
        <w:rPr>
          <w:rFonts w:ascii="Times New Roman" w:hAnsi="Times New Roman" w:eastAsia="Times New Roman" w:cs="Times New Roman"/>
          <w:sz w:val="24"/>
          <w:szCs w:val="24"/>
          <w:lang w:val="pt-BR"/>
        </w:rPr>
        <w:t xml:space="preserve"> em relação a árvores de decisão isoladas e o tratamento adequado de bases de dados moderadamente desbalanceadas. Como limitação, modelos com grande número de árvores podem se tornar custosos para predições em tempo real. Já o SVM destaca-se pela eficiência em espaços de alta dimensionalidade, como os vetores produzidos por extratores de características acústicas, e pela capacidade de tratar problemas não linearmente separáveis por meio de funções de </w:t>
      </w:r>
      <w:r>
        <w:rPr>
          <w:rFonts w:ascii="Times New Roman" w:hAnsi="Times New Roman" w:eastAsia="Times New Roman" w:cs="Times New Roman"/>
          <w:i w:val="1"/>
          <w:iCs w:val="1"/>
          <w:sz w:val="24"/>
          <w:szCs w:val="24"/>
          <w:lang w:val="pt-BR"/>
        </w:rPr>
        <w:t>kernel</w:t>
      </w:r>
      <w:r>
        <w:rPr>
          <w:rFonts w:ascii="Times New Roman" w:hAnsi="Times New Roman" w:eastAsia="Times New Roman" w:cs="Times New Roman"/>
          <w:sz w:val="24"/>
          <w:szCs w:val="24"/>
          <w:lang w:val="pt-BR"/>
        </w:rPr>
        <w:t>. Em contrapartida, o SVM tende a apresentar custo elevado de treinamento em conjuntos de dados de grande porte.</w:t>
      </w:r>
      <w:commentRangeEnd w:id="15"/>
      <w:r>
        <w:rPr>
          <w:rStyle w:val="CommentReference"/>
        </w:rPr>
        <w:commentReference w:id="15"/>
      </w:r>
    </w:p>
    <w:p xmlns:wp14="http://schemas.microsoft.com/office/word/2010/wordml" w14:paraId="09167241" wp14:textId="77777777">
      <w:pPr>
        <w:spacing w:before="0" w:after="0" w:line="360" w:lineRule="auto"/>
        <w:ind w:firstLine="709"/>
        <w:jc w:val="both"/>
      </w:pPr>
      <w:r>
        <w:rPr>
          <w:rFonts w:ascii="Times New Roman" w:hAnsi="Times New Roman" w:eastAsia="Times New Roman" w:cs="Times New Roman"/>
          <w:sz w:val="24"/>
          <w:szCs w:val="24"/>
          <w:lang w:val="pt-BR"/>
        </w:rPr>
        <w:t xml:space="preserve">Na detecção de </w:t>
      </w:r>
      <w:r>
        <w:rPr>
          <w:rFonts w:ascii="Times New Roman" w:hAnsi="Times New Roman" w:eastAsia="Times New Roman" w:cs="Times New Roman"/>
          <w:i w:val="1"/>
          <w:iCs w:val="1"/>
          <w:sz w:val="24"/>
          <w:szCs w:val="24"/>
          <w:lang w:val="pt-BR"/>
        </w:rPr>
        <w:t>deepfakes</w:t>
      </w:r>
      <w:r>
        <w:rPr>
          <w:rFonts w:ascii="Times New Roman" w:hAnsi="Times New Roman" w:eastAsia="Times New Roman" w:cs="Times New Roman"/>
          <w:sz w:val="24"/>
          <w:szCs w:val="24"/>
          <w:lang w:val="pt-BR"/>
        </w:rPr>
        <w:t xml:space="preserve">, esses algoritmos são empregados como classificadores tabulares aplicados sobre vetores de características acústicas extraídas dos áudios. Conforme apontam Bhukya, Raj e Kumar (2025) e Zhang </w:t>
      </w:r>
      <w:r>
        <w:rPr>
          <w:rFonts w:ascii="Times New Roman" w:hAnsi="Times New Roman" w:eastAsia="Times New Roman" w:cs="Times New Roman"/>
          <w:i w:val="1"/>
          <w:iCs w:val="1"/>
          <w:sz w:val="24"/>
          <w:szCs w:val="24"/>
          <w:lang w:val="pt-BR"/>
        </w:rPr>
        <w:t>et al.</w:t>
      </w:r>
      <w:r>
        <w:rPr>
          <w:rFonts w:ascii="Times New Roman" w:hAnsi="Times New Roman" w:eastAsia="Times New Roman" w:cs="Times New Roman"/>
          <w:sz w:val="24"/>
          <w:szCs w:val="24"/>
          <w:lang w:val="pt-BR"/>
        </w:rPr>
        <w:t xml:space="preserve"> (2025), tais algoritmos têm sido utilizados na literatura tanto como </w:t>
      </w:r>
      <w:r>
        <w:rPr>
          <w:rFonts w:ascii="Times New Roman" w:hAnsi="Times New Roman" w:eastAsia="Times New Roman" w:cs="Times New Roman"/>
          <w:i w:val="1"/>
          <w:iCs w:val="1"/>
          <w:sz w:val="24"/>
          <w:szCs w:val="24"/>
          <w:lang w:val="pt-BR"/>
        </w:rPr>
        <w:t>baselines</w:t>
      </w:r>
      <w:r>
        <w:rPr>
          <w:rFonts w:ascii="Times New Roman" w:hAnsi="Times New Roman" w:eastAsia="Times New Roman" w:cs="Times New Roman"/>
          <w:sz w:val="24"/>
          <w:szCs w:val="24"/>
          <w:lang w:val="pt-BR"/>
        </w:rPr>
        <w:t xml:space="preserve"> comparativos, quanto como soluções competitivas em determinadas combinações de </w:t>
      </w:r>
      <w:r>
        <w:rPr>
          <w:rFonts w:ascii="Times New Roman" w:hAnsi="Times New Roman" w:eastAsia="Times New Roman" w:cs="Times New Roman"/>
          <w:i w:val="1"/>
          <w:iCs w:val="1"/>
          <w:sz w:val="24"/>
          <w:szCs w:val="24"/>
          <w:lang w:val="pt-BR"/>
        </w:rPr>
        <w:t>features</w:t>
      </w:r>
      <w:r>
        <w:rPr>
          <w:rFonts w:ascii="Times New Roman" w:hAnsi="Times New Roman" w:eastAsia="Times New Roman" w:cs="Times New Roman"/>
          <w:sz w:val="24"/>
          <w:szCs w:val="24"/>
          <w:lang w:val="pt-BR"/>
        </w:rPr>
        <w:t>, oferecendo respostas binárias com bom grau de interpretabilidade e custo computacional reduzido em relação a redes profundas.</w:t>
      </w:r>
    </w:p>
    <w:p xmlns:wp14="http://schemas.microsoft.com/office/word/2010/wordml" w:rsidP="77EEB98A" w14:paraId="3BC3A8C1" wp14:textId="77777777">
      <w:pPr>
        <w:pStyle w:val="Heading3"/>
        <w:spacing w:before="0" w:after="240" w:line="360" w:lineRule="auto"/>
        <w:ind w:firstLine="0"/>
        <w:jc w:val="left"/>
        <w:rPr>
          <w:rFonts w:ascii="Times New Roman" w:hAnsi="Times New Roman" w:eastAsia="Times New Roman" w:cs="Times New Roman"/>
          <w:b w:val="1"/>
          <w:bCs w:val="1"/>
          <w:color w:val="auto"/>
          <w:sz w:val="24"/>
          <w:szCs w:val="24"/>
          <w:lang w:val="pt-BR"/>
        </w:rPr>
      </w:pPr>
      <w:r>
        <w:rPr>
          <w:rFonts w:ascii="Times New Roman" w:hAnsi="Times New Roman" w:eastAsia="Times New Roman" w:cs="Times New Roman"/>
          <w:b w:val="1"/>
          <w:bCs w:val="1"/>
          <w:color w:val="auto"/>
          <w:sz w:val="24"/>
          <w:szCs w:val="24"/>
          <w:lang w:val="pt-BR"/>
        </w:rPr>
        <w:t>2.4.2 Redes Neurais Convolucionais (CNN)</w:t>
      </w:r>
    </w:p>
    <w:p xmlns:wp14="http://schemas.microsoft.com/office/word/2010/wordml" w14:paraId="4228DC01" wp14:textId="77777777">
      <w:pPr>
        <w:spacing w:before="0" w:after="0" w:line="360" w:lineRule="auto"/>
        <w:ind w:firstLine="709"/>
        <w:jc w:val="both"/>
      </w:pPr>
      <w:r>
        <w:rPr>
          <w:rFonts w:ascii="Times New Roman" w:hAnsi="Times New Roman" w:eastAsia="Times New Roman" w:cs="Times New Roman"/>
          <w:sz w:val="24"/>
          <w:szCs w:val="24"/>
          <w:lang w:val="pt-BR"/>
        </w:rPr>
        <w:t>A arquitetura de uma CNN inspira-se na organização do córtex visual biológico. Ela é composta por camadas de convolução intercaladas com camadas de redução (</w:t>
      </w:r>
      <w:r>
        <w:rPr>
          <w:rFonts w:ascii="Times New Roman" w:hAnsi="Times New Roman" w:eastAsia="Times New Roman" w:cs="Times New Roman"/>
          <w:i w:val="1"/>
          <w:iCs w:val="1"/>
          <w:sz w:val="24"/>
          <w:szCs w:val="24"/>
          <w:lang w:val="pt-BR"/>
        </w:rPr>
        <w:t>pooling</w:t>
      </w:r>
      <w:r>
        <w:rPr>
          <w:rFonts w:ascii="Times New Roman" w:hAnsi="Times New Roman" w:eastAsia="Times New Roman" w:cs="Times New Roman"/>
          <w:sz w:val="24"/>
          <w:szCs w:val="24"/>
          <w:lang w:val="pt-BR"/>
        </w:rPr>
        <w:t>). Nas camadas de convolução, matrizes numéricas denominadas filtros deslizam sobre os dados de entrada, executando operações que identificam, nas camadas iniciais, padrões simples (como bordas) e, em camadas mais profundas, padrões progressivamente mais complexos.</w:t>
      </w:r>
    </w:p>
    <w:p xmlns:wp14="http://schemas.microsoft.com/office/word/2010/wordml" w14:paraId="026406ED" wp14:textId="77777777">
      <w:pPr>
        <w:spacing w:before="0" w:after="0" w:line="360" w:lineRule="auto"/>
        <w:ind w:firstLine="709"/>
        <w:jc w:val="both"/>
      </w:pPr>
      <w:r>
        <w:rPr>
          <w:rFonts w:ascii="Times New Roman" w:hAnsi="Times New Roman" w:eastAsia="Times New Roman" w:cs="Times New Roman"/>
          <w:sz w:val="24"/>
          <w:szCs w:val="24"/>
          <w:lang w:val="pt-BR"/>
        </w:rPr>
        <w:t>Em vez de tratar o áudio como sequência numérica unidimensional, a CNN recebe os dados no formato de espectrogramas. Tal conversão transforma o áudio em uma imagem (cujos eixos correspondem ao tempo e à frequência e cuja intensidade representa a energia sonora), permitindo que o problema de classificação de voz seja abordado por meio das mesmas técnicas amplamente empregadas em tarefas de reconhecimento de imagens.</w:t>
      </w:r>
    </w:p>
    <w:p xmlns:wp14="http://schemas.microsoft.com/office/word/2010/wordml" w14:paraId="61F6D338" wp14:textId="77777777">
      <w:pPr>
        <w:spacing w:before="0" w:after="0" w:line="360" w:lineRule="auto"/>
        <w:ind w:firstLine="709"/>
        <w:jc w:val="both"/>
      </w:pPr>
      <w:r>
        <w:rPr>
          <w:rFonts w:ascii="Times New Roman" w:hAnsi="Times New Roman" w:eastAsia="Times New Roman" w:cs="Times New Roman"/>
          <w:sz w:val="24"/>
          <w:szCs w:val="24"/>
          <w:lang w:val="pt-BR"/>
        </w:rPr>
        <w:t xml:space="preserve">A CNN processa o espectrograma e aprende, de maneira automática, padrões associados a artefatos sintéticos. Conforme sustentado pela literatura recente, abordagens baseadas em CNN têm apresentado desempenho competitivo, e em diversos cenários superior, ao de métodos clássicos na detecção automática de voz sintética (YAMAGISHI </w:t>
      </w:r>
      <w:r>
        <w:rPr>
          <w:rFonts w:ascii="Times New Roman" w:hAnsi="Times New Roman" w:eastAsia="Times New Roman" w:cs="Times New Roman"/>
          <w:i w:val="1"/>
          <w:iCs w:val="1"/>
          <w:sz w:val="24"/>
          <w:szCs w:val="24"/>
          <w:lang w:val="pt-BR"/>
        </w:rPr>
        <w:t>et al.</w:t>
      </w:r>
      <w:r>
        <w:rPr>
          <w:rFonts w:ascii="Times New Roman" w:hAnsi="Times New Roman" w:eastAsia="Times New Roman" w:cs="Times New Roman"/>
          <w:sz w:val="24"/>
          <w:szCs w:val="24"/>
          <w:lang w:val="pt-BR"/>
        </w:rPr>
        <w:t xml:space="preserve">, 2022; ZHANG </w:t>
      </w:r>
      <w:r>
        <w:rPr>
          <w:rFonts w:ascii="Times New Roman" w:hAnsi="Times New Roman" w:eastAsia="Times New Roman" w:cs="Times New Roman"/>
          <w:i w:val="1"/>
          <w:iCs w:val="1"/>
          <w:sz w:val="24"/>
          <w:szCs w:val="24"/>
          <w:lang w:val="pt-BR"/>
        </w:rPr>
        <w:t>et al.</w:t>
      </w:r>
      <w:r>
        <w:rPr>
          <w:rFonts w:ascii="Times New Roman" w:hAnsi="Times New Roman" w:eastAsia="Times New Roman" w:cs="Times New Roman"/>
          <w:sz w:val="24"/>
          <w:szCs w:val="24"/>
          <w:lang w:val="pt-BR"/>
        </w:rPr>
        <w:t xml:space="preserve">, 2025; MAJID, 2026). Ressalta-se, contudo, que tal vantagem é condicionada a fatores como o volume e a qualidade dos dados de treinamento, a capacidade de generalização frente a domínios e codecs não vistos, e o custo computacional envolvido (MÜLLER </w:t>
      </w:r>
      <w:r>
        <w:rPr>
          <w:rFonts w:ascii="Times New Roman" w:hAnsi="Times New Roman" w:eastAsia="Times New Roman" w:cs="Times New Roman"/>
          <w:i w:val="1"/>
          <w:iCs w:val="1"/>
          <w:sz w:val="24"/>
          <w:szCs w:val="24"/>
          <w:lang w:val="pt-BR"/>
        </w:rPr>
        <w:t>et al.</w:t>
      </w:r>
      <w:r>
        <w:rPr>
          <w:rFonts w:ascii="Times New Roman" w:hAnsi="Times New Roman" w:eastAsia="Times New Roman" w:cs="Times New Roman"/>
          <w:sz w:val="24"/>
          <w:szCs w:val="24"/>
          <w:lang w:val="pt-BR"/>
        </w:rPr>
        <w:t xml:space="preserve">, 2022; SHI </w:t>
      </w:r>
      <w:r>
        <w:rPr>
          <w:rFonts w:ascii="Times New Roman" w:hAnsi="Times New Roman" w:eastAsia="Times New Roman" w:cs="Times New Roman"/>
          <w:i w:val="1"/>
          <w:iCs w:val="1"/>
          <w:sz w:val="24"/>
          <w:szCs w:val="24"/>
          <w:lang w:val="pt-BR"/>
        </w:rPr>
        <w:t>et al.</w:t>
      </w:r>
      <w:r>
        <w:rPr>
          <w:rFonts w:ascii="Times New Roman" w:hAnsi="Times New Roman" w:eastAsia="Times New Roman" w:cs="Times New Roman"/>
          <w:sz w:val="24"/>
          <w:szCs w:val="24"/>
          <w:lang w:val="pt-BR"/>
        </w:rPr>
        <w:t>, 2025), aspectos que motivam a comparação experimental sistemática proposta no presente trabalho.</w:t>
      </w:r>
    </w:p>
    <w:p xmlns:wp14="http://schemas.microsoft.com/office/word/2010/wordml" w:rsidP="77EEB98A" w14:paraId="77ED5C51" wp14:textId="77777777">
      <w:pPr>
        <w:pStyle w:val="Heading2"/>
        <w:spacing w:before="0" w:after="240" w:line="360" w:lineRule="auto"/>
        <w:ind w:firstLine="0"/>
        <w:jc w:val="left"/>
        <w:rPr>
          <w:rFonts w:ascii="Times New Roman" w:hAnsi="Times New Roman" w:eastAsia="Times New Roman" w:cs="Times New Roman"/>
          <w:b w:val="1"/>
          <w:bCs w:val="1"/>
          <w:color w:val="auto"/>
          <w:sz w:val="24"/>
          <w:szCs w:val="24"/>
          <w:lang w:val="pt-BR"/>
        </w:rPr>
      </w:pPr>
      <w:r>
        <w:rPr>
          <w:rFonts w:ascii="Times New Roman" w:hAnsi="Times New Roman" w:eastAsia="Times New Roman" w:cs="Times New Roman"/>
          <w:b w:val="1"/>
          <w:bCs w:val="1"/>
          <w:color w:val="auto"/>
          <w:sz w:val="24"/>
          <w:szCs w:val="24"/>
          <w:lang w:val="pt-BR"/>
        </w:rPr>
        <w:t>2.5 Trabalhos Relacionados e Estado da Arte</w:t>
      </w:r>
    </w:p>
    <w:p xmlns:wp14="http://schemas.microsoft.com/office/word/2010/wordml" w14:paraId="232E2BAA" wp14:textId="77777777">
      <w:pPr>
        <w:spacing w:before="0" w:after="0" w:line="360" w:lineRule="auto"/>
        <w:ind w:firstLine="709"/>
        <w:jc w:val="both"/>
      </w:pPr>
      <w:r>
        <w:rPr>
          <w:rFonts w:ascii="Times New Roman" w:hAnsi="Times New Roman" w:eastAsia="Times New Roman" w:cs="Times New Roman"/>
          <w:sz w:val="24"/>
          <w:szCs w:val="24"/>
          <w:lang w:val="pt-BR"/>
        </w:rPr>
        <w:t xml:space="preserve">A detecção de </w:t>
      </w:r>
      <w:r>
        <w:rPr>
          <w:rFonts w:ascii="Times New Roman" w:hAnsi="Times New Roman" w:eastAsia="Times New Roman" w:cs="Times New Roman"/>
          <w:i w:val="1"/>
          <w:iCs w:val="1"/>
          <w:sz w:val="24"/>
          <w:szCs w:val="24"/>
          <w:lang w:val="pt-BR"/>
        </w:rPr>
        <w:t>deepfakes</w:t>
      </w:r>
      <w:r>
        <w:rPr>
          <w:rFonts w:ascii="Times New Roman" w:hAnsi="Times New Roman" w:eastAsia="Times New Roman" w:cs="Times New Roman"/>
          <w:sz w:val="24"/>
          <w:szCs w:val="24"/>
          <w:lang w:val="pt-BR"/>
        </w:rPr>
        <w:t xml:space="preserve"> de áudio é um campo de pesquisa que ganhou tração significativa nos últimos anos, impulsionado tanto pela evolução dos métodos de síntese quanto pela urgência em combater seus usos maliciosos. Nesta seção, são revisados os trabalhos mais relevantes que compõem o estado da arte da área, evidenciando as abordagens adotadas, os avanços alcançados e as lacunas que ainda persistem.</w:t>
      </w:r>
    </w:p>
    <w:p xmlns:wp14="http://schemas.microsoft.com/office/word/2010/wordml" w14:paraId="3DAE6423" wp14:textId="77777777">
      <w:pPr>
        <w:spacing w:before="0" w:after="0" w:line="360" w:lineRule="auto"/>
        <w:ind w:firstLine="709"/>
        <w:jc w:val="both"/>
      </w:pPr>
      <w:commentRangeStart w:id="16"/>
      <w:r>
        <w:rPr>
          <w:rFonts w:ascii="Times New Roman" w:hAnsi="Times New Roman" w:eastAsia="Times New Roman" w:cs="Times New Roman"/>
          <w:sz w:val="24"/>
          <w:szCs w:val="24"/>
          <w:lang w:val="pt-BR"/>
        </w:rPr>
        <w:t xml:space="preserve">Um dos marcos mais importantes para a comunidade científica foi o desafio ASVspoof, uma competição bianual dedicada ao estudo de ataques de </w:t>
      </w:r>
      <w:r>
        <w:rPr>
          <w:rFonts w:ascii="Times New Roman" w:hAnsi="Times New Roman" w:eastAsia="Times New Roman" w:cs="Times New Roman"/>
          <w:i w:val="1"/>
          <w:iCs w:val="1"/>
          <w:sz w:val="24"/>
          <w:szCs w:val="24"/>
          <w:lang w:val="pt-BR"/>
        </w:rPr>
        <w:t>spoofing</w:t>
      </w:r>
      <w:r>
        <w:rPr>
          <w:rFonts w:ascii="Times New Roman" w:hAnsi="Times New Roman" w:eastAsia="Times New Roman" w:cs="Times New Roman"/>
          <w:sz w:val="24"/>
          <w:szCs w:val="24"/>
          <w:lang w:val="pt-BR"/>
        </w:rPr>
        <w:t xml:space="preserve"> contra sistemas de verificação automática de locutor. Em sua edição de 2021, documentada por Yamagishi </w:t>
      </w:r>
      <w:r>
        <w:rPr>
          <w:rFonts w:ascii="Times New Roman" w:hAnsi="Times New Roman" w:eastAsia="Times New Roman" w:cs="Times New Roman"/>
          <w:i w:val="1"/>
          <w:iCs w:val="1"/>
          <w:sz w:val="24"/>
          <w:szCs w:val="24"/>
          <w:lang w:val="pt-BR"/>
        </w:rPr>
        <w:t>et al.</w:t>
      </w:r>
      <w:r>
        <w:rPr>
          <w:rFonts w:ascii="Times New Roman" w:hAnsi="Times New Roman" w:eastAsia="Times New Roman" w:cs="Times New Roman"/>
          <w:sz w:val="24"/>
          <w:szCs w:val="24"/>
          <w:lang w:val="pt-BR"/>
        </w:rPr>
        <w:t xml:space="preserve"> (2022), o desafio introduziu pela primeira vez uma tarefa específica voltada à detecção de </w:t>
      </w:r>
      <w:r>
        <w:rPr>
          <w:rFonts w:ascii="Times New Roman" w:hAnsi="Times New Roman" w:eastAsia="Times New Roman" w:cs="Times New Roman"/>
          <w:i w:val="1"/>
          <w:iCs w:val="1"/>
          <w:sz w:val="24"/>
          <w:szCs w:val="24"/>
          <w:lang w:val="pt-BR"/>
        </w:rPr>
        <w:t>deepfakes</w:t>
      </w:r>
      <w:r>
        <w:rPr>
          <w:rFonts w:ascii="Times New Roman" w:hAnsi="Times New Roman" w:eastAsia="Times New Roman" w:cs="Times New Roman"/>
          <w:sz w:val="24"/>
          <w:szCs w:val="24"/>
          <w:lang w:val="pt-BR"/>
        </w:rPr>
        <w:t xml:space="preserve"> de áudio, reconhecendo que o problema já havia ultrapassado as fronteiras da segurança biométrica para se tornar uma ameaça social mais ampla. A edição contou com a participação de 54 equipes e trouxe inovações importantes em relação às anteriores: os participantes não receberam dados de treinamento compatíveis com os dados de avaliação, simulando condições reais nas quais a natureza do áudio falsificado é desconhecida. Além disso, os dados de avaliação da tarefa de </w:t>
      </w:r>
      <w:r>
        <w:rPr>
          <w:rFonts w:ascii="Times New Roman" w:hAnsi="Times New Roman" w:eastAsia="Times New Roman" w:cs="Times New Roman"/>
          <w:i w:val="1"/>
          <w:iCs w:val="1"/>
          <w:sz w:val="24"/>
          <w:szCs w:val="24"/>
          <w:lang w:val="pt-BR"/>
        </w:rPr>
        <w:t>deepfake</w:t>
      </w:r>
      <w:r>
        <w:rPr>
          <w:rFonts w:ascii="Times New Roman" w:hAnsi="Times New Roman" w:eastAsia="Times New Roman" w:cs="Times New Roman"/>
          <w:sz w:val="24"/>
          <w:szCs w:val="24"/>
          <w:lang w:val="pt-BR"/>
        </w:rPr>
        <w:t xml:space="preserve"> foram processados com diferentes </w:t>
      </w:r>
      <w:r>
        <w:rPr>
          <w:rFonts w:ascii="Times New Roman" w:hAnsi="Times New Roman" w:eastAsia="Times New Roman" w:cs="Times New Roman"/>
          <w:i w:val="1"/>
          <w:iCs w:val="1"/>
          <w:sz w:val="24"/>
          <w:szCs w:val="24"/>
          <w:lang w:val="pt-BR"/>
        </w:rPr>
        <w:t>codecs</w:t>
      </w:r>
      <w:r>
        <w:rPr>
          <w:rFonts w:ascii="Times New Roman" w:hAnsi="Times New Roman" w:eastAsia="Times New Roman" w:cs="Times New Roman"/>
          <w:sz w:val="24"/>
          <w:szCs w:val="24"/>
          <w:lang w:val="pt-BR"/>
        </w:rPr>
        <w:t xml:space="preserve"> de compressão com perda, reproduzindo o cenário típico de áudios compartilhados em redes sociais e plataformas de mídia. Apesar dessas dificuldades adicionais, os melhores sistemas alcançaram taxas de erro iguais (EER) próximas a 1,32% na tarefa de acesso lógico, demonstrando o progresso substancial da área. No entanto, os próprios organizadores reconheceram uma limitação persistente: as soluções de detecção, embora resilientes aos efeitos de compressão, ainda carecem de capacidade de generalização quando expostas a conjuntos de dados de origens diferentes daqueles usados no treinamento.</w:t>
      </w:r>
      <w:commentRangeEnd w:id="16"/>
      <w:r>
        <w:rPr>
          <w:rStyle w:val="CommentReference"/>
        </w:rPr>
        <w:commentReference w:id="16"/>
      </w:r>
    </w:p>
    <w:p xmlns:wp14="http://schemas.microsoft.com/office/word/2010/wordml" w14:paraId="04D81083" wp14:textId="77777777">
      <w:pPr>
        <w:spacing w:before="0" w:after="0" w:line="360" w:lineRule="auto"/>
        <w:ind w:firstLine="709"/>
        <w:jc w:val="both"/>
      </w:pPr>
      <w:r>
        <w:rPr>
          <w:rFonts w:ascii="Times New Roman" w:hAnsi="Times New Roman" w:eastAsia="Times New Roman" w:cs="Times New Roman"/>
          <w:sz w:val="24"/>
          <w:szCs w:val="24"/>
          <w:lang w:val="pt-BR"/>
        </w:rPr>
        <w:t xml:space="preserve">Em uma direção complementar, Bhukya, Raj e Kumar (2025) realizaram um estudo sobre o </w:t>
      </w:r>
      <w:r>
        <w:rPr>
          <w:rFonts w:ascii="Times New Roman" w:hAnsi="Times New Roman" w:eastAsia="Times New Roman" w:cs="Times New Roman"/>
          <w:i w:val="1"/>
          <w:iCs w:val="1"/>
          <w:sz w:val="24"/>
          <w:szCs w:val="24"/>
          <w:lang w:val="pt-BR"/>
        </w:rPr>
        <w:t>dataset</w:t>
      </w:r>
      <w:r>
        <w:rPr>
          <w:rFonts w:ascii="Times New Roman" w:hAnsi="Times New Roman" w:eastAsia="Times New Roman" w:cs="Times New Roman"/>
          <w:sz w:val="24"/>
          <w:szCs w:val="24"/>
          <w:lang w:val="pt-BR"/>
        </w:rPr>
        <w:t xml:space="preserve"> ASVspoof 2021 utilizando um conjunto de classificadores tradicionais e baseados em </w:t>
      </w:r>
      <w:r>
        <w:rPr>
          <w:rFonts w:ascii="Times New Roman" w:hAnsi="Times New Roman" w:eastAsia="Times New Roman" w:cs="Times New Roman"/>
          <w:i w:val="1"/>
          <w:iCs w:val="1"/>
          <w:sz w:val="24"/>
          <w:szCs w:val="24"/>
          <w:lang w:val="pt-BR"/>
        </w:rPr>
        <w:t>Deep Learning</w:t>
      </w:r>
      <w:r>
        <w:rPr>
          <w:rFonts w:ascii="Times New Roman" w:hAnsi="Times New Roman" w:eastAsia="Times New Roman" w:cs="Times New Roman"/>
          <w:sz w:val="24"/>
          <w:szCs w:val="24"/>
          <w:lang w:val="pt-BR"/>
        </w:rPr>
        <w:t xml:space="preserve">, incluindo k-Nearest Neighbour (k-NN), </w:t>
      </w:r>
      <w:r>
        <w:rPr>
          <w:rFonts w:ascii="Times New Roman" w:hAnsi="Times New Roman" w:eastAsia="Times New Roman" w:cs="Times New Roman"/>
          <w:i w:val="1"/>
          <w:iCs w:val="1"/>
          <w:sz w:val="24"/>
          <w:szCs w:val="24"/>
          <w:lang w:val="pt-BR"/>
        </w:rPr>
        <w:t>Support Vector Machine</w:t>
      </w:r>
      <w:r>
        <w:rPr>
          <w:rFonts w:ascii="Times New Roman" w:hAnsi="Times New Roman" w:eastAsia="Times New Roman" w:cs="Times New Roman"/>
          <w:sz w:val="24"/>
          <w:szCs w:val="24"/>
          <w:lang w:val="pt-BR"/>
        </w:rPr>
        <w:t xml:space="preserve"> (SVM), </w:t>
      </w:r>
      <w:r>
        <w:rPr>
          <w:rFonts w:ascii="Times New Roman" w:hAnsi="Times New Roman" w:eastAsia="Times New Roman" w:cs="Times New Roman"/>
          <w:i w:val="1"/>
          <w:iCs w:val="1"/>
          <w:sz w:val="24"/>
          <w:szCs w:val="24"/>
          <w:lang w:val="pt-BR"/>
        </w:rPr>
        <w:t>Random Forest</w:t>
      </w:r>
      <w:r>
        <w:rPr>
          <w:rFonts w:ascii="Times New Roman" w:hAnsi="Times New Roman" w:eastAsia="Times New Roman" w:cs="Times New Roman"/>
          <w:sz w:val="24"/>
          <w:szCs w:val="24"/>
          <w:lang w:val="pt-BR"/>
        </w:rPr>
        <w:t xml:space="preserve"> (RF), </w:t>
      </w:r>
      <w:r>
        <w:rPr>
          <w:rFonts w:ascii="Times New Roman" w:hAnsi="Times New Roman" w:eastAsia="Times New Roman" w:cs="Times New Roman"/>
          <w:i w:val="1"/>
          <w:iCs w:val="1"/>
          <w:sz w:val="24"/>
          <w:szCs w:val="24"/>
          <w:lang w:val="pt-BR"/>
        </w:rPr>
        <w:t>Gradient Boosting</w:t>
      </w:r>
      <w:r>
        <w:rPr>
          <w:rFonts w:ascii="Times New Roman" w:hAnsi="Times New Roman" w:eastAsia="Times New Roman" w:cs="Times New Roman"/>
          <w:sz w:val="24"/>
          <w:szCs w:val="24"/>
          <w:lang w:val="pt-BR"/>
        </w:rPr>
        <w:t xml:space="preserve"> (GB), AdaBoost, XGBoost, </w:t>
      </w:r>
      <w:r>
        <w:rPr>
          <w:rFonts w:ascii="Times New Roman" w:hAnsi="Times New Roman" w:eastAsia="Times New Roman" w:cs="Times New Roman"/>
          <w:i w:val="1"/>
          <w:iCs w:val="1"/>
          <w:sz w:val="24"/>
          <w:szCs w:val="24"/>
          <w:lang w:val="pt-BR"/>
        </w:rPr>
        <w:t>Multi-Layer Perceptron</w:t>
      </w:r>
      <w:r>
        <w:rPr>
          <w:rFonts w:ascii="Times New Roman" w:hAnsi="Times New Roman" w:eastAsia="Times New Roman" w:cs="Times New Roman"/>
          <w:sz w:val="24"/>
          <w:szCs w:val="24"/>
          <w:lang w:val="pt-BR"/>
        </w:rPr>
        <w:t xml:space="preserve"> (MLP) e arquiteturas profundas customizadas. Os autores empregaram uma combinação híbrida de características acústicas — como MFCCs, </w:t>
      </w:r>
      <w:r>
        <w:rPr>
          <w:rFonts w:ascii="Times New Roman" w:hAnsi="Times New Roman" w:eastAsia="Times New Roman" w:cs="Times New Roman"/>
          <w:i w:val="1"/>
          <w:iCs w:val="1"/>
          <w:sz w:val="24"/>
          <w:szCs w:val="24"/>
          <w:lang w:val="pt-BR"/>
        </w:rPr>
        <w:t>Mel-Spectrograms</w:t>
      </w:r>
      <w:r>
        <w:rPr>
          <w:rFonts w:ascii="Times New Roman" w:hAnsi="Times New Roman" w:eastAsia="Times New Roman" w:cs="Times New Roman"/>
          <w:sz w:val="24"/>
          <w:szCs w:val="24"/>
          <w:lang w:val="pt-BR"/>
        </w:rPr>
        <w:t xml:space="preserve">, Cromagramas, Contraste Espectral e características Tonnetz — sobre as três tarefas de avaliação do </w:t>
      </w:r>
      <w:r>
        <w:rPr>
          <w:rFonts w:ascii="Times New Roman" w:hAnsi="Times New Roman" w:eastAsia="Times New Roman" w:cs="Times New Roman"/>
          <w:i w:val="1"/>
          <w:iCs w:val="1"/>
          <w:sz w:val="24"/>
          <w:szCs w:val="24"/>
          <w:lang w:val="pt-BR"/>
        </w:rPr>
        <w:t>dataset</w:t>
      </w:r>
      <w:r>
        <w:rPr>
          <w:rFonts w:ascii="Times New Roman" w:hAnsi="Times New Roman" w:eastAsia="Times New Roman" w:cs="Times New Roman"/>
          <w:sz w:val="24"/>
          <w:szCs w:val="24"/>
          <w:lang w:val="pt-BR"/>
        </w:rPr>
        <w:t xml:space="preserve"> (LA, PA e DF). Os resultados reportados indicam acurácias entre 90% e 96% para os classificadores clássicos avaliados, evidenciando que algoritmos clássicos podem alcançar desempenho expressivo quando alimentados por conjuntos cuidadosamente construídos de </w:t>
      </w:r>
      <w:r>
        <w:rPr>
          <w:rFonts w:ascii="Times New Roman" w:hAnsi="Times New Roman" w:eastAsia="Times New Roman" w:cs="Times New Roman"/>
          <w:i w:val="1"/>
          <w:iCs w:val="1"/>
          <w:sz w:val="24"/>
          <w:szCs w:val="24"/>
          <w:lang w:val="pt-BR"/>
        </w:rPr>
        <w:t>features</w:t>
      </w:r>
      <w:r>
        <w:rPr>
          <w:rFonts w:ascii="Times New Roman" w:hAnsi="Times New Roman" w:eastAsia="Times New Roman" w:cs="Times New Roman"/>
          <w:sz w:val="24"/>
          <w:szCs w:val="24"/>
          <w:lang w:val="pt-BR"/>
        </w:rPr>
        <w:t xml:space="preserve"> acústicas. Esse trabalho fornece evidências relevantes para sustentar a comparação direta entre abordagens clássicas e profundas dentro de um mesmo protocolo experimental, motivação central também adotada pelo presente estudo.</w:t>
      </w:r>
    </w:p>
    <w:p xmlns:wp14="http://schemas.microsoft.com/office/word/2010/wordml" w14:paraId="37B07AC6" wp14:textId="77777777">
      <w:pPr>
        <w:spacing w:before="0" w:after="0" w:line="360" w:lineRule="auto"/>
        <w:ind w:firstLine="709"/>
        <w:jc w:val="both"/>
      </w:pPr>
      <w:commentRangeStart w:id="17"/>
      <w:r>
        <w:rPr>
          <w:rFonts w:ascii="Times New Roman" w:hAnsi="Times New Roman" w:eastAsia="Times New Roman" w:cs="Times New Roman"/>
          <w:sz w:val="24"/>
          <w:szCs w:val="24"/>
          <w:lang w:val="pt-BR"/>
        </w:rPr>
        <w:t xml:space="preserve">A fragilidade de generalização identificada no ASVspoof 2021 foi justamente o foco central do trabalho de Müller </w:t>
      </w:r>
      <w:r>
        <w:rPr>
          <w:rFonts w:ascii="Times New Roman" w:hAnsi="Times New Roman" w:eastAsia="Times New Roman" w:cs="Times New Roman"/>
          <w:i w:val="1"/>
          <w:iCs w:val="1"/>
          <w:sz w:val="24"/>
          <w:szCs w:val="24"/>
          <w:lang w:val="pt-BR"/>
        </w:rPr>
        <w:t>et al.</w:t>
      </w:r>
      <w:r>
        <w:rPr>
          <w:rFonts w:ascii="Times New Roman" w:hAnsi="Times New Roman" w:eastAsia="Times New Roman" w:cs="Times New Roman"/>
          <w:sz w:val="24"/>
          <w:szCs w:val="24"/>
          <w:lang w:val="pt-BR"/>
        </w:rPr>
        <w:t xml:space="preserve"> (2022), que realizou uma investigação sistemática sobre o desempenho de detectores de </w:t>
      </w:r>
      <w:r>
        <w:rPr>
          <w:rFonts w:ascii="Times New Roman" w:hAnsi="Times New Roman" w:eastAsia="Times New Roman" w:cs="Times New Roman"/>
          <w:i w:val="1"/>
          <w:iCs w:val="1"/>
          <w:sz w:val="24"/>
          <w:szCs w:val="24"/>
          <w:lang w:val="pt-BR"/>
        </w:rPr>
        <w:t>deepfake</w:t>
      </w:r>
      <w:r>
        <w:rPr>
          <w:rFonts w:ascii="Times New Roman" w:hAnsi="Times New Roman" w:eastAsia="Times New Roman" w:cs="Times New Roman"/>
          <w:sz w:val="24"/>
          <w:szCs w:val="24"/>
          <w:lang w:val="pt-BR"/>
        </w:rPr>
        <w:t xml:space="preserve"> fora de seus ambientes controlados de treinamento. Os autores reimplementaram e avaliaram de forma uniforme diversas arquiteturas da literatura, incluindo modelos baseados em redes residuais (ResNet), </w:t>
      </w:r>
      <w:r>
        <w:rPr>
          <w:rFonts w:ascii="Times New Roman" w:hAnsi="Times New Roman" w:eastAsia="Times New Roman" w:cs="Times New Roman"/>
          <w:i w:val="1"/>
          <w:iCs w:val="1"/>
          <w:sz w:val="24"/>
          <w:szCs w:val="24"/>
          <w:lang w:val="pt-BR"/>
        </w:rPr>
        <w:t>Transformers</w:t>
      </w:r>
      <w:r>
        <w:rPr>
          <w:rFonts w:ascii="Times New Roman" w:hAnsi="Times New Roman" w:eastAsia="Times New Roman" w:cs="Times New Roman"/>
          <w:sz w:val="24"/>
          <w:szCs w:val="24"/>
          <w:lang w:val="pt-BR"/>
        </w:rPr>
        <w:t xml:space="preserve"> e redes convolucionais mais leves, padronizando etapas de pré-processamento e hiperparâmetros para isolar os fatores que realmente contribuem para o sucesso da detecção. Um achado particularmente relevante foi a identificação de que o uso de representações espectrais baseadas em CQT (</w:t>
      </w:r>
      <w:r>
        <w:rPr>
          <w:rFonts w:ascii="Times New Roman" w:hAnsi="Times New Roman" w:eastAsia="Times New Roman" w:cs="Times New Roman"/>
          <w:i w:val="1"/>
          <w:iCs w:val="1"/>
          <w:sz w:val="24"/>
          <w:szCs w:val="24"/>
          <w:lang w:val="pt-BR"/>
        </w:rPr>
        <w:t>Constant-Q Transform</w:t>
      </w:r>
      <w:r>
        <w:rPr>
          <w:rFonts w:ascii="Times New Roman" w:hAnsi="Times New Roman" w:eastAsia="Times New Roman" w:cs="Times New Roman"/>
          <w:sz w:val="24"/>
          <w:szCs w:val="24"/>
          <w:lang w:val="pt-BR"/>
        </w:rPr>
        <w:t xml:space="preserve">) ou em espectrogramas logarítmicos supera consistentemente representações baseadas na escala Mel, com uma melhoria média de 37% na taxa de erro. Contudo, o resultado mais impactante do estudo emergiu quando os modelos treinados no </w:t>
      </w:r>
      <w:r>
        <w:rPr>
          <w:rFonts w:ascii="Times New Roman" w:hAnsi="Times New Roman" w:eastAsia="Times New Roman" w:cs="Times New Roman"/>
          <w:i w:val="1"/>
          <w:iCs w:val="1"/>
          <w:sz w:val="24"/>
          <w:szCs w:val="24"/>
          <w:lang w:val="pt-BR"/>
        </w:rPr>
        <w:t>benchmark</w:t>
      </w:r>
      <w:r>
        <w:rPr>
          <w:rFonts w:ascii="Times New Roman" w:hAnsi="Times New Roman" w:eastAsia="Times New Roman" w:cs="Times New Roman"/>
          <w:sz w:val="24"/>
          <w:szCs w:val="24"/>
          <w:lang w:val="pt-BR"/>
        </w:rPr>
        <w:t xml:space="preserve"> ASVspoof foram testados em um conjunto de dados inédito, composto por 37,9 horas de gravações reais de celebridades e políticos coletadas da internet, das quais 17,2 horas eram </w:t>
      </w:r>
      <w:r>
        <w:rPr>
          <w:rFonts w:ascii="Times New Roman" w:hAnsi="Times New Roman" w:eastAsia="Times New Roman" w:cs="Times New Roman"/>
          <w:i w:val="1"/>
          <w:iCs w:val="1"/>
          <w:sz w:val="24"/>
          <w:szCs w:val="24"/>
          <w:lang w:val="pt-BR"/>
        </w:rPr>
        <w:t>deepfakes</w:t>
      </w:r>
      <w:r>
        <w:rPr>
          <w:rFonts w:ascii="Times New Roman" w:hAnsi="Times New Roman" w:eastAsia="Times New Roman" w:cs="Times New Roman"/>
          <w:sz w:val="24"/>
          <w:szCs w:val="24"/>
          <w:lang w:val="pt-BR"/>
        </w:rPr>
        <w:t xml:space="preserve">. A degradação de desempenho observada chegou a até 1000%, sugerindo que a comunidade pode ter ajustado suas soluções de forma excessiva ao </w:t>
      </w:r>
      <w:r>
        <w:rPr>
          <w:rFonts w:ascii="Times New Roman" w:hAnsi="Times New Roman" w:eastAsia="Times New Roman" w:cs="Times New Roman"/>
          <w:i w:val="1"/>
          <w:iCs w:val="1"/>
          <w:sz w:val="24"/>
          <w:szCs w:val="24"/>
          <w:lang w:val="pt-BR"/>
        </w:rPr>
        <w:t>benchmark</w:t>
      </w:r>
      <w:r>
        <w:rPr>
          <w:rFonts w:ascii="Times New Roman" w:hAnsi="Times New Roman" w:eastAsia="Times New Roman" w:cs="Times New Roman"/>
          <w:sz w:val="24"/>
          <w:szCs w:val="24"/>
          <w:lang w:val="pt-BR"/>
        </w:rPr>
        <w:t xml:space="preserve"> ASVspoof, e que a detecção de </w:t>
      </w:r>
      <w:r>
        <w:rPr>
          <w:rFonts w:ascii="Times New Roman" w:hAnsi="Times New Roman" w:eastAsia="Times New Roman" w:cs="Times New Roman"/>
          <w:i w:val="1"/>
          <w:iCs w:val="1"/>
          <w:sz w:val="24"/>
          <w:szCs w:val="24"/>
          <w:lang w:val="pt-BR"/>
        </w:rPr>
        <w:t>deepfakes</w:t>
      </w:r>
      <w:r>
        <w:rPr>
          <w:rFonts w:ascii="Times New Roman" w:hAnsi="Times New Roman" w:eastAsia="Times New Roman" w:cs="Times New Roman"/>
          <w:sz w:val="24"/>
          <w:szCs w:val="24"/>
          <w:lang w:val="pt-BR"/>
        </w:rPr>
        <w:t xml:space="preserve"> em condições reais é consideravelmente mais difícil do que os resultados laboratoriais faziam supor.</w:t>
      </w:r>
      <w:commentRangeEnd w:id="17"/>
      <w:r>
        <w:rPr>
          <w:rStyle w:val="CommentReference"/>
        </w:rPr>
        <w:commentReference w:id="17"/>
      </w:r>
    </w:p>
    <w:p xmlns:wp14="http://schemas.microsoft.com/office/word/2010/wordml" w14:paraId="598A223F" wp14:textId="77777777">
      <w:pPr>
        <w:spacing w:before="0" w:after="0" w:line="360" w:lineRule="auto"/>
        <w:ind w:firstLine="709"/>
        <w:jc w:val="both"/>
      </w:pPr>
      <w:r>
        <w:rPr>
          <w:rFonts w:ascii="Times New Roman" w:hAnsi="Times New Roman" w:eastAsia="Times New Roman" w:cs="Times New Roman"/>
          <w:sz w:val="24"/>
          <w:szCs w:val="24"/>
          <w:lang w:val="pt-BR"/>
        </w:rPr>
        <w:t xml:space="preserve">Em uma perspectiva mais ampla, Zhang </w:t>
      </w:r>
      <w:r>
        <w:rPr>
          <w:rFonts w:ascii="Times New Roman" w:hAnsi="Times New Roman" w:eastAsia="Times New Roman" w:cs="Times New Roman"/>
          <w:i w:val="1"/>
          <w:iCs w:val="1"/>
          <w:sz w:val="24"/>
          <w:szCs w:val="24"/>
          <w:lang w:val="pt-BR"/>
        </w:rPr>
        <w:t>et al.</w:t>
      </w:r>
      <w:r>
        <w:rPr>
          <w:rFonts w:ascii="Times New Roman" w:hAnsi="Times New Roman" w:eastAsia="Times New Roman" w:cs="Times New Roman"/>
          <w:sz w:val="24"/>
          <w:szCs w:val="24"/>
          <w:lang w:val="pt-BR"/>
        </w:rPr>
        <w:t xml:space="preserve"> (2025) publicaram um </w:t>
      </w:r>
      <w:r>
        <w:rPr>
          <w:rFonts w:ascii="Times New Roman" w:hAnsi="Times New Roman" w:eastAsia="Times New Roman" w:cs="Times New Roman"/>
          <w:i w:val="1"/>
          <w:iCs w:val="1"/>
          <w:sz w:val="24"/>
          <w:szCs w:val="24"/>
          <w:lang w:val="pt-BR"/>
        </w:rPr>
        <w:t>survey</w:t>
      </w:r>
      <w:r>
        <w:rPr>
          <w:rFonts w:ascii="Times New Roman" w:hAnsi="Times New Roman" w:eastAsia="Times New Roman" w:cs="Times New Roman"/>
          <w:sz w:val="24"/>
          <w:szCs w:val="24"/>
          <w:lang w:val="pt-BR"/>
        </w:rPr>
        <w:t xml:space="preserve"> abrangente que mapeia o estado da arte da detecção de </w:t>
      </w:r>
      <w:r>
        <w:rPr>
          <w:rFonts w:ascii="Times New Roman" w:hAnsi="Times New Roman" w:eastAsia="Times New Roman" w:cs="Times New Roman"/>
          <w:i w:val="1"/>
          <w:iCs w:val="1"/>
          <w:sz w:val="24"/>
          <w:szCs w:val="24"/>
          <w:lang w:val="pt-BR"/>
        </w:rPr>
        <w:t>deepfakes</w:t>
      </w:r>
      <w:r>
        <w:rPr>
          <w:rFonts w:ascii="Times New Roman" w:hAnsi="Times New Roman" w:eastAsia="Times New Roman" w:cs="Times New Roman"/>
          <w:sz w:val="24"/>
          <w:szCs w:val="24"/>
          <w:lang w:val="pt-BR"/>
        </w:rPr>
        <w:t xml:space="preserve"> de áudio, cobrindo desde os métodos de geração (TTS e conversão de voz) até as abordagens de detecção mais recentes. O trabalho organiza o campo em três grandes eixos: a extração de características no </w:t>
      </w:r>
      <w:r>
        <w:rPr>
          <w:rFonts w:ascii="Times New Roman" w:hAnsi="Times New Roman" w:eastAsia="Times New Roman" w:cs="Times New Roman"/>
          <w:i w:val="1"/>
          <w:iCs w:val="1"/>
          <w:sz w:val="24"/>
          <w:szCs w:val="24"/>
          <w:lang w:val="pt-BR"/>
        </w:rPr>
        <w:t>frontend</w:t>
      </w:r>
      <w:r>
        <w:rPr>
          <w:rFonts w:ascii="Times New Roman" w:hAnsi="Times New Roman" w:eastAsia="Times New Roman" w:cs="Times New Roman"/>
          <w:sz w:val="24"/>
          <w:szCs w:val="24"/>
          <w:lang w:val="pt-BR"/>
        </w:rPr>
        <w:t xml:space="preserve"> (incluindo </w:t>
      </w:r>
      <w:r>
        <w:rPr>
          <w:rFonts w:ascii="Times New Roman" w:hAnsi="Times New Roman" w:eastAsia="Times New Roman" w:cs="Times New Roman"/>
          <w:i w:val="1"/>
          <w:iCs w:val="1"/>
          <w:sz w:val="24"/>
          <w:szCs w:val="24"/>
          <w:lang w:val="pt-BR"/>
        </w:rPr>
        <w:t>features</w:t>
      </w:r>
      <w:r>
        <w:rPr>
          <w:rFonts w:ascii="Times New Roman" w:hAnsi="Times New Roman" w:eastAsia="Times New Roman" w:cs="Times New Roman"/>
          <w:sz w:val="24"/>
          <w:szCs w:val="24"/>
          <w:lang w:val="pt-BR"/>
        </w:rPr>
        <w:t xml:space="preserve"> artesanais como MFCC, LFCC e CQCC, além de representações aprendidas por modelos de aprendizado auto-supervisionado), os modelos de classificação no </w:t>
      </w:r>
      <w:r>
        <w:rPr>
          <w:rFonts w:ascii="Times New Roman" w:hAnsi="Times New Roman" w:eastAsia="Times New Roman" w:cs="Times New Roman"/>
          <w:i w:val="1"/>
          <w:iCs w:val="1"/>
          <w:sz w:val="24"/>
          <w:szCs w:val="24"/>
          <w:lang w:val="pt-BR"/>
        </w:rPr>
        <w:t>backend</w:t>
      </w:r>
      <w:r>
        <w:rPr>
          <w:rFonts w:ascii="Times New Roman" w:hAnsi="Times New Roman" w:eastAsia="Times New Roman" w:cs="Times New Roman"/>
          <w:sz w:val="24"/>
          <w:szCs w:val="24"/>
          <w:lang w:val="pt-BR"/>
        </w:rPr>
        <w:t xml:space="preserve"> (como LCNN, ResNet, </w:t>
      </w:r>
      <w:r>
        <w:rPr>
          <w:rFonts w:ascii="Times New Roman" w:hAnsi="Times New Roman" w:eastAsia="Times New Roman" w:cs="Times New Roman"/>
          <w:i w:val="1"/>
          <w:iCs w:val="1"/>
          <w:sz w:val="24"/>
          <w:szCs w:val="24"/>
          <w:lang w:val="pt-BR"/>
        </w:rPr>
        <w:t>Transformers</w:t>
      </w:r>
      <w:r>
        <w:rPr>
          <w:rFonts w:ascii="Times New Roman" w:hAnsi="Times New Roman" w:eastAsia="Times New Roman" w:cs="Times New Roman"/>
          <w:sz w:val="24"/>
          <w:szCs w:val="24"/>
          <w:lang w:val="pt-BR"/>
        </w:rPr>
        <w:t xml:space="preserve"> e redes baseadas em grafos) e os sistemas fim a fim que dispensam etapas manuais de extração de características. Os autores destacam que, embora os modelos baseados em aprendizado profundo tenham demonstrado desempenho expressivo nos </w:t>
      </w:r>
      <w:r>
        <w:rPr>
          <w:rFonts w:ascii="Times New Roman" w:hAnsi="Times New Roman" w:eastAsia="Times New Roman" w:cs="Times New Roman"/>
          <w:i w:val="1"/>
          <w:iCs w:val="1"/>
          <w:sz w:val="24"/>
          <w:szCs w:val="24"/>
          <w:lang w:val="pt-BR"/>
        </w:rPr>
        <w:t>benchmarks</w:t>
      </w:r>
      <w:r>
        <w:rPr>
          <w:rFonts w:ascii="Times New Roman" w:hAnsi="Times New Roman" w:eastAsia="Times New Roman" w:cs="Times New Roman"/>
          <w:sz w:val="24"/>
          <w:szCs w:val="24"/>
          <w:lang w:val="pt-BR"/>
        </w:rPr>
        <w:t xml:space="preserve"> existentes, com alguns sistemas ultrapassando o limiar de 99% de acurácia em bases como o ASVspoof 2019-LA, os desafios de generalização, robustez a ataques adversariais e detecção de </w:t>
      </w:r>
      <w:r>
        <w:rPr>
          <w:rFonts w:ascii="Times New Roman" w:hAnsi="Times New Roman" w:eastAsia="Times New Roman" w:cs="Times New Roman"/>
          <w:i w:val="1"/>
          <w:iCs w:val="1"/>
          <w:sz w:val="24"/>
          <w:szCs w:val="24"/>
          <w:lang w:val="pt-BR"/>
        </w:rPr>
        <w:t>deepfakes</w:t>
      </w:r>
      <w:r>
        <w:rPr>
          <w:rFonts w:ascii="Times New Roman" w:hAnsi="Times New Roman" w:eastAsia="Times New Roman" w:cs="Times New Roman"/>
          <w:sz w:val="24"/>
          <w:szCs w:val="24"/>
          <w:lang w:val="pt-BR"/>
        </w:rPr>
        <w:t xml:space="preserve"> parciais permanecem como fronteiras abertas. O </w:t>
      </w:r>
      <w:r>
        <w:rPr>
          <w:rFonts w:ascii="Times New Roman" w:hAnsi="Times New Roman" w:eastAsia="Times New Roman" w:cs="Times New Roman"/>
          <w:i w:val="1"/>
          <w:iCs w:val="1"/>
          <w:sz w:val="24"/>
          <w:szCs w:val="24"/>
          <w:lang w:val="pt-BR"/>
        </w:rPr>
        <w:t>survey</w:t>
      </w:r>
      <w:r>
        <w:rPr>
          <w:rFonts w:ascii="Times New Roman" w:hAnsi="Times New Roman" w:eastAsia="Times New Roman" w:cs="Times New Roman"/>
          <w:sz w:val="24"/>
          <w:szCs w:val="24"/>
          <w:lang w:val="pt-BR"/>
        </w:rPr>
        <w:t xml:space="preserve"> também chama atenção para tópicos emergentes como a preservação de privacidade na detecção, a explicabilidade dos modelos e a equidade (</w:t>
      </w:r>
      <w:r>
        <w:rPr>
          <w:rFonts w:ascii="Times New Roman" w:hAnsi="Times New Roman" w:eastAsia="Times New Roman" w:cs="Times New Roman"/>
          <w:i w:val="1"/>
          <w:iCs w:val="1"/>
          <w:sz w:val="24"/>
          <w:szCs w:val="24"/>
          <w:lang w:val="pt-BR"/>
        </w:rPr>
        <w:t>fairness</w:t>
      </w:r>
      <w:r>
        <w:rPr>
          <w:rFonts w:ascii="Times New Roman" w:hAnsi="Times New Roman" w:eastAsia="Times New Roman" w:cs="Times New Roman"/>
          <w:sz w:val="24"/>
          <w:szCs w:val="24"/>
          <w:lang w:val="pt-BR"/>
        </w:rPr>
        <w:t>) nos sistemas de classificação, sinalizando que o campo ainda possui ampla margem para evolução.</w:t>
      </w:r>
    </w:p>
    <w:p xmlns:wp14="http://schemas.microsoft.com/office/word/2010/wordml" w14:paraId="0D91D644" wp14:textId="77777777">
      <w:pPr>
        <w:spacing w:before="0" w:after="0" w:line="360" w:lineRule="auto"/>
        <w:ind w:firstLine="709"/>
        <w:jc w:val="both"/>
      </w:pPr>
      <w:r>
        <w:rPr>
          <w:rFonts w:ascii="Times New Roman" w:hAnsi="Times New Roman" w:eastAsia="Times New Roman" w:cs="Times New Roman"/>
          <w:sz w:val="24"/>
          <w:szCs w:val="24"/>
          <w:lang w:val="pt-BR"/>
        </w:rPr>
        <w:t xml:space="preserve">Complementando a dimensão técnica, Blue </w:t>
      </w:r>
      <w:r>
        <w:rPr>
          <w:rFonts w:ascii="Times New Roman" w:hAnsi="Times New Roman" w:eastAsia="Times New Roman" w:cs="Times New Roman"/>
          <w:i w:val="1"/>
          <w:iCs w:val="1"/>
          <w:sz w:val="24"/>
          <w:szCs w:val="24"/>
          <w:lang w:val="pt-BR"/>
        </w:rPr>
        <w:t>et al.</w:t>
      </w:r>
      <w:r>
        <w:rPr>
          <w:rFonts w:ascii="Times New Roman" w:hAnsi="Times New Roman" w:eastAsia="Times New Roman" w:cs="Times New Roman"/>
          <w:sz w:val="24"/>
          <w:szCs w:val="24"/>
          <w:lang w:val="pt-BR"/>
        </w:rPr>
        <w:t xml:space="preserve"> (2022) trouxeram uma perspectiva aplicada ao investigar os riscos que </w:t>
      </w:r>
      <w:r>
        <w:rPr>
          <w:rFonts w:ascii="Times New Roman" w:hAnsi="Times New Roman" w:eastAsia="Times New Roman" w:cs="Times New Roman"/>
          <w:i w:val="1"/>
          <w:iCs w:val="1"/>
          <w:sz w:val="24"/>
          <w:szCs w:val="24"/>
          <w:lang w:val="pt-BR"/>
        </w:rPr>
        <w:t>deepfakes</w:t>
      </w:r>
      <w:r>
        <w:rPr>
          <w:rFonts w:ascii="Times New Roman" w:hAnsi="Times New Roman" w:eastAsia="Times New Roman" w:cs="Times New Roman"/>
          <w:sz w:val="24"/>
          <w:szCs w:val="24"/>
          <w:lang w:val="pt-BR"/>
        </w:rPr>
        <w:t xml:space="preserve"> e mídias sintéticas representam especificamente para o setor financeiro. O estudo destaca que técnicas como o </w:t>
      </w:r>
      <w:r>
        <w:rPr>
          <w:rFonts w:ascii="Times New Roman" w:hAnsi="Times New Roman" w:eastAsia="Times New Roman" w:cs="Times New Roman"/>
          <w:i w:val="1"/>
          <w:iCs w:val="1"/>
          <w:sz w:val="24"/>
          <w:szCs w:val="24"/>
          <w:lang w:val="pt-BR"/>
        </w:rPr>
        <w:t>voice phishing</w:t>
      </w:r>
      <w:r>
        <w:rPr>
          <w:rFonts w:ascii="Times New Roman" w:hAnsi="Times New Roman" w:eastAsia="Times New Roman" w:cs="Times New Roman"/>
          <w:sz w:val="24"/>
          <w:szCs w:val="24"/>
          <w:lang w:val="pt-BR"/>
        </w:rPr>
        <w:t xml:space="preserve"> (</w:t>
      </w:r>
      <w:r>
        <w:rPr>
          <w:rFonts w:ascii="Times New Roman" w:hAnsi="Times New Roman" w:eastAsia="Times New Roman" w:cs="Times New Roman"/>
          <w:i w:val="1"/>
          <w:iCs w:val="1"/>
          <w:sz w:val="24"/>
          <w:szCs w:val="24"/>
          <w:lang w:val="pt-BR"/>
        </w:rPr>
        <w:t>vishing</w:t>
      </w:r>
      <w:r>
        <w:rPr>
          <w:rFonts w:ascii="Times New Roman" w:hAnsi="Times New Roman" w:eastAsia="Times New Roman" w:cs="Times New Roman"/>
          <w:sz w:val="24"/>
          <w:szCs w:val="24"/>
          <w:lang w:val="pt-BR"/>
        </w:rPr>
        <w:t>), nas quais vozes clonadas são utilizadas para se passar por executivos ou familiares da vítima em ligações telefônicas, já constituem uma ameaça concreta e recorrente. Os autores apontam que a sofisticação crescente dessas fraudes exige não apenas avanços nos algoritmos de detecção, mas também mudanças nas práticas organizacionais, como a adoção de autenticação multifator e protocolos de verificação em transações de alto valor. Essa análise reforça a relevância prática do problema investigado no presente trabalho, demonstrando que a detecção de voz sintética não é apenas um desafio acadêmico, mas uma necessidade urgente para a proteção de sistemas reais.</w:t>
      </w:r>
    </w:p>
    <w:p xmlns:wp14="http://schemas.microsoft.com/office/word/2010/wordml" w14:paraId="669E726C" wp14:textId="77777777">
      <w:pPr>
        <w:spacing w:before="0" w:after="0" w:line="360" w:lineRule="auto"/>
        <w:ind w:firstLine="709"/>
        <w:jc w:val="both"/>
      </w:pPr>
      <w:r>
        <w:rPr>
          <w:rFonts w:ascii="Times New Roman" w:hAnsi="Times New Roman" w:eastAsia="Times New Roman" w:cs="Times New Roman"/>
          <w:sz w:val="24"/>
          <w:szCs w:val="24"/>
          <w:lang w:val="pt-BR"/>
        </w:rPr>
        <w:t xml:space="preserve">A análise conjunta desses trabalhos revela um panorama claro: enquanto os avanços em modelos de detecção são notáveis, parte expressiva das pesquisas concentra-se em arquiteturas de </w:t>
      </w:r>
      <w:r>
        <w:rPr>
          <w:rFonts w:ascii="Times New Roman" w:hAnsi="Times New Roman" w:eastAsia="Times New Roman" w:cs="Times New Roman"/>
          <w:i w:val="1"/>
          <w:iCs w:val="1"/>
          <w:sz w:val="24"/>
          <w:szCs w:val="24"/>
          <w:lang w:val="pt-BR"/>
        </w:rPr>
        <w:t>deep learning</w:t>
      </w:r>
      <w:r>
        <w:rPr>
          <w:rFonts w:ascii="Times New Roman" w:hAnsi="Times New Roman" w:eastAsia="Times New Roman" w:cs="Times New Roman"/>
          <w:sz w:val="24"/>
          <w:szCs w:val="24"/>
          <w:lang w:val="pt-BR"/>
        </w:rPr>
        <w:t xml:space="preserve"> de alta complexidade, frequentemente avaliadas em condições controladas e com pouca atenção à comparação direta entre abordagens clássicas e profundas dentro de um mesmo </w:t>
      </w:r>
      <w:r>
        <w:rPr>
          <w:rFonts w:ascii="Times New Roman" w:hAnsi="Times New Roman" w:eastAsia="Times New Roman" w:cs="Times New Roman"/>
          <w:i w:val="1"/>
          <w:iCs w:val="1"/>
          <w:sz w:val="24"/>
          <w:szCs w:val="24"/>
          <w:lang w:val="pt-BR"/>
        </w:rPr>
        <w:t>pipeline</w:t>
      </w:r>
      <w:r>
        <w:rPr>
          <w:rFonts w:ascii="Times New Roman" w:hAnsi="Times New Roman" w:eastAsia="Times New Roman" w:cs="Times New Roman"/>
          <w:sz w:val="24"/>
          <w:szCs w:val="24"/>
          <w:lang w:val="pt-BR"/>
        </w:rPr>
        <w:t xml:space="preserve"> experimental. Trabalhos que utilizam </w:t>
      </w:r>
      <w:r>
        <w:rPr>
          <w:rFonts w:ascii="Times New Roman" w:hAnsi="Times New Roman" w:eastAsia="Times New Roman" w:cs="Times New Roman"/>
          <w:i w:val="1"/>
          <w:iCs w:val="1"/>
          <w:sz w:val="24"/>
          <w:szCs w:val="24"/>
          <w:lang w:val="pt-BR"/>
        </w:rPr>
        <w:t>Random Forest</w:t>
      </w:r>
      <w:r>
        <w:rPr>
          <w:rFonts w:ascii="Times New Roman" w:hAnsi="Times New Roman" w:eastAsia="Times New Roman" w:cs="Times New Roman"/>
          <w:sz w:val="24"/>
          <w:szCs w:val="24"/>
          <w:lang w:val="pt-BR"/>
        </w:rPr>
        <w:t xml:space="preserve"> ou SVM tendem a empregá-los como </w:t>
      </w:r>
      <w:r>
        <w:rPr>
          <w:rFonts w:ascii="Times New Roman" w:hAnsi="Times New Roman" w:eastAsia="Times New Roman" w:cs="Times New Roman"/>
          <w:i w:val="1"/>
          <w:iCs w:val="1"/>
          <w:sz w:val="24"/>
          <w:szCs w:val="24"/>
          <w:lang w:val="pt-BR"/>
        </w:rPr>
        <w:t>baselines</w:t>
      </w:r>
      <w:r>
        <w:rPr>
          <w:rFonts w:ascii="Times New Roman" w:hAnsi="Times New Roman" w:eastAsia="Times New Roman" w:cs="Times New Roman"/>
          <w:sz w:val="24"/>
          <w:szCs w:val="24"/>
          <w:lang w:val="pt-BR"/>
        </w:rPr>
        <w:t xml:space="preserve"> rápidas, sem explorar de forma aprofundada quais características acústicas são mais discriminativas para esses classificadores. Por outro lado, trabalhos com CNNs frequentemente adotam espectrogramas como entrada sem contrastar seus resultados com os obtidos a partir de </w:t>
      </w:r>
      <w:r>
        <w:rPr>
          <w:rFonts w:ascii="Times New Roman" w:hAnsi="Times New Roman" w:eastAsia="Times New Roman" w:cs="Times New Roman"/>
          <w:i w:val="1"/>
          <w:iCs w:val="1"/>
          <w:sz w:val="24"/>
          <w:szCs w:val="24"/>
          <w:lang w:val="pt-BR"/>
        </w:rPr>
        <w:t>features</w:t>
      </w:r>
      <w:r>
        <w:rPr>
          <w:rFonts w:ascii="Times New Roman" w:hAnsi="Times New Roman" w:eastAsia="Times New Roman" w:cs="Times New Roman"/>
          <w:sz w:val="24"/>
          <w:szCs w:val="24"/>
          <w:lang w:val="pt-BR"/>
        </w:rPr>
        <w:t xml:space="preserve"> artesanais tradicionais processadas por algoritmos mais simples. É nessa lacuna que o presente trabalho se posiciona. Ao propor uma comparação sistemática entre classificadores clássicos (</w:t>
      </w:r>
      <w:r>
        <w:rPr>
          <w:rFonts w:ascii="Times New Roman" w:hAnsi="Times New Roman" w:eastAsia="Times New Roman" w:cs="Times New Roman"/>
          <w:i w:val="1"/>
          <w:iCs w:val="1"/>
          <w:sz w:val="24"/>
          <w:szCs w:val="24"/>
          <w:lang w:val="pt-BR"/>
        </w:rPr>
        <w:t>Random Forest</w:t>
      </w:r>
      <w:r>
        <w:rPr>
          <w:rFonts w:ascii="Times New Roman" w:hAnsi="Times New Roman" w:eastAsia="Times New Roman" w:cs="Times New Roman"/>
          <w:sz w:val="24"/>
          <w:szCs w:val="24"/>
          <w:lang w:val="pt-BR"/>
        </w:rPr>
        <w:t xml:space="preserve"> e SVM) alimentados por </w:t>
      </w:r>
      <w:r>
        <w:rPr>
          <w:rFonts w:ascii="Times New Roman" w:hAnsi="Times New Roman" w:eastAsia="Times New Roman" w:cs="Times New Roman"/>
          <w:i w:val="1"/>
          <w:iCs w:val="1"/>
          <w:sz w:val="24"/>
          <w:szCs w:val="24"/>
          <w:lang w:val="pt-BR"/>
        </w:rPr>
        <w:t>features</w:t>
      </w:r>
      <w:r>
        <w:rPr>
          <w:rFonts w:ascii="Times New Roman" w:hAnsi="Times New Roman" w:eastAsia="Times New Roman" w:cs="Times New Roman"/>
          <w:sz w:val="24"/>
          <w:szCs w:val="24"/>
          <w:lang w:val="pt-BR"/>
        </w:rPr>
        <w:t xml:space="preserve"> acústicas extraídas manualmente (MFCC, ZCR e Centróide Espectral) e uma Rede Neural Convolucional (CNN) operando sobre espectrogramas, este estudo busca oferecer uma visão integrada que permita avaliar, dentro de um mesmo protocolo experimental, quais combinações de técnicas e representações são mais eficazes para a tarefa de detecção de voz sintética.</w:t>
      </w:r>
    </w:p>
    <w:p xmlns:wp14="http://schemas.microsoft.com/office/word/2010/wordml" w14:paraId="2BA226A1" wp14:textId="77777777">
      <w:pPr>
        <w:spacing w:before="0" w:after="0" w:line="360" w:lineRule="auto"/>
      </w:pPr>
      <w:r>
        <w:rPr>
          <w:rFonts w:ascii="Times New Roman" w:hAnsi="Times New Roman" w:eastAsia="Times New Roman" w:cs="Times New Roman"/>
          <w:sz w:val="24"/>
          <w:szCs w:val="24"/>
        </w:rPr>
      </w:r>
    </w:p>
    <w:p>
      <w:pPr>
        <w:pStyle w:val="Caption"/>
        <w:keepNext/>
        <w:spacing w:before="0" w:after="120" w:line="240" w:lineRule="auto"/>
        <w:ind w:firstLine="0"/>
        <w:jc w:val="left"/>
      </w:pPr>
      <w:commentRangeStart w:id="18"/>
      <w:r>
        <w:rPr>
          <w:rFonts w:ascii="Times New Roman" w:hAnsi="Times New Roman" w:eastAsia="Times New Roman" w:cs="Times New Roman"/>
          <w:color w:val="auto"/>
          <w:sz w:val="20"/>
          <w:szCs w:val="20"/>
          <w:lang w:val="pt-BR"/>
        </w:rPr>
        <w:t xml:space="preserve">Quadro </w:t>
      </w:r>
      <w:r>
        <w:fldChar w:fldCharType="begin" w:dirty="true"/>
      </w:r>
      <w:r>
        <w:instrText xml:space="preserve"> SEQ Quadro \* ARABIC </w:instrText>
      </w:r>
      <w:r>
        <w:fldChar w:fldCharType="separate"/>
      </w:r>
      <w:r>
        <w:rPr>
          <w:rFonts w:ascii="Times New Roman" w:hAnsi="Times New Roman" w:eastAsia="Times New Roman" w:cs="Times New Roman"/>
          <w:color w:val="auto"/>
          <w:sz w:val="20"/>
          <w:szCs w:val="20"/>
          <w:lang w:val="pt-BR"/>
        </w:rPr>
        <w:t xml:space="preserve">1</w:t>
      </w:r>
      <w:r>
        <w:fldChar w:fldCharType="end"/>
      </w:r>
      <w:r>
        <w:rPr>
          <w:rFonts w:ascii="Times New Roman" w:hAnsi="Times New Roman" w:eastAsia="Times New Roman" w:cs="Times New Roman"/>
          <w:color w:val="auto"/>
          <w:sz w:val="20"/>
          <w:szCs w:val="20"/>
          <w:lang w:val="pt-BR"/>
        </w:rPr>
        <w:t xml:space="preserve"> – Comparativo dos Trabalhos Relacionados</w:t>
      </w:r>
      <w:commentRangeEnd w:id="18"/>
      <w:r>
        <w:rPr>
          <w:rStyle w:val="CommentReference"/>
        </w:rPr>
        <w:commentReference w:id="18"/>
      </w:r>
    </w:p>
    <w:tbl>
      <w:tblPr>
        <w:tblW w:w="9071" w:type="dxa"/>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900"/>
        <w:gridCol w:w="1900"/>
        <w:gridCol w:w="1871"/>
      </w:tblGrid>
      <w:tr xmlns:wp14="http://schemas.microsoft.com/office/word/2010/wordml" w:rsidTr="77EEB98A" w14:paraId="71B38BAB" wp14:textId="77777777">
        <w:tc>
          <w:tcPr>
            <w:tcW w:w="15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D9D9D9"/>
            <w:tcMar>
              <w:top w:w="80" w:type="dxa"/>
              <w:left w:w="100" w:type="dxa"/>
              <w:bottom w:w="80" w:type="dxa"/>
              <w:right w:w="100" w:type="dxa"/>
            </w:tcMar>
          </w:tcPr>
          <w:p w14:paraId="19B0E8B6" wp14:textId="77777777">
            <w:pPr>
              <w:spacing w:line="240" w:lineRule="auto"/>
              <w:jc w:val="left"/>
            </w:pPr>
            <w:r>
              <w:rPr>
                <w:rFonts w:ascii="Times New Roman" w:hAnsi="Times New Roman" w:eastAsia="Times New Roman" w:cs="Times New Roman"/>
                <w:b/>
                <w:bCs/>
                <w:sz w:val="20"/>
                <w:szCs w:val="20"/>
              </w:rPr>
              <w:t xml:space="preserve">Autor/Ano</w:t>
            </w:r>
          </w:p>
        </w:tc>
        <w:tc>
          <w:tcPr>
            <w:tcW w:w="19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D9D9D9"/>
            <w:tcMar>
              <w:top w:w="80" w:type="dxa"/>
              <w:left w:w="100" w:type="dxa"/>
              <w:bottom w:w="80" w:type="dxa"/>
              <w:right w:w="100" w:type="dxa"/>
            </w:tcMar>
          </w:tcPr>
          <w:p w14:paraId="131B908C" wp14:textId="77777777">
            <w:pPr>
              <w:spacing w:line="240" w:lineRule="auto"/>
              <w:jc w:val="left"/>
            </w:pPr>
            <w:r>
              <w:rPr>
                <w:rFonts w:ascii="Times New Roman" w:hAnsi="Times New Roman" w:eastAsia="Times New Roman" w:cs="Times New Roman"/>
                <w:b w:val="1"/>
                <w:bCs w:val="1"/>
                <w:sz w:val="20"/>
                <w:szCs w:val="20"/>
                <w:lang w:val="pt-BR"/>
              </w:rPr>
              <w:t>Problema Abordado</w:t>
            </w:r>
          </w:p>
        </w:tc>
        <w:tc>
          <w:tcPr>
            <w:tcW w:w="19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D9D9D9"/>
            <w:tcMar>
              <w:top w:w="80" w:type="dxa"/>
              <w:left w:w="100" w:type="dxa"/>
              <w:bottom w:w="80" w:type="dxa"/>
              <w:right w:w="100" w:type="dxa"/>
            </w:tcMar>
          </w:tcPr>
          <w:p w14:paraId="5FBAD939" wp14:textId="77777777">
            <w:pPr>
              <w:spacing w:line="240" w:lineRule="auto"/>
              <w:jc w:val="left"/>
            </w:pPr>
            <w:r>
              <w:rPr>
                <w:rFonts w:ascii="Times New Roman" w:hAnsi="Times New Roman" w:eastAsia="Times New Roman" w:cs="Times New Roman"/>
                <w:b w:val="1"/>
                <w:bCs w:val="1"/>
                <w:sz w:val="20"/>
                <w:szCs w:val="20"/>
                <w:lang w:val="pt-BR"/>
              </w:rPr>
              <w:t>Solução Proposta</w:t>
            </w:r>
          </w:p>
        </w:tc>
        <w:tc>
          <w:tcPr>
            <w:tcW w:w="19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D9D9D9"/>
            <w:tcMar>
              <w:top w:w="80" w:type="dxa"/>
              <w:left w:w="100" w:type="dxa"/>
              <w:bottom w:w="80" w:type="dxa"/>
              <w:right w:w="100" w:type="dxa"/>
            </w:tcMar>
          </w:tcPr>
          <w:p w14:paraId="5C046E1C" wp14:textId="77777777">
            <w:pPr>
              <w:spacing w:line="240" w:lineRule="auto"/>
              <w:jc w:val="left"/>
            </w:pPr>
            <w:r>
              <w:rPr>
                <w:rFonts w:ascii="Times New Roman" w:hAnsi="Times New Roman" w:eastAsia="Times New Roman" w:cs="Times New Roman"/>
                <w:b w:val="1"/>
                <w:bCs w:val="1"/>
                <w:sz w:val="20"/>
                <w:szCs w:val="20"/>
                <w:lang w:val="pt-BR"/>
              </w:rPr>
              <w:t>Principais Resultados</w:t>
            </w:r>
          </w:p>
        </w:tc>
        <w:tc>
          <w:tcPr>
            <w:tcW w:w="1871"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D9D9D9"/>
            <w:tcMar>
              <w:top w:w="80" w:type="dxa"/>
              <w:left w:w="100" w:type="dxa"/>
              <w:bottom w:w="80" w:type="dxa"/>
              <w:right w:w="100" w:type="dxa"/>
            </w:tcMar>
          </w:tcPr>
          <w:p w14:paraId="46612135" wp14:textId="77777777">
            <w:pPr>
              <w:spacing w:line="240" w:lineRule="auto"/>
              <w:jc w:val="left"/>
            </w:pPr>
            <w:r>
              <w:rPr>
                <w:rFonts w:ascii="Times New Roman" w:hAnsi="Times New Roman" w:eastAsia="Times New Roman" w:cs="Times New Roman"/>
                <w:b w:val="1"/>
                <w:bCs w:val="1"/>
                <w:sz w:val="20"/>
                <w:szCs w:val="20"/>
                <w:lang w:val="pt-BR"/>
              </w:rPr>
              <w:t>Diferencial deste Trabalho</w:t>
            </w:r>
          </w:p>
        </w:tc>
      </w:tr>
      <w:tr xmlns:wp14="http://schemas.microsoft.com/office/word/2010/wordml" w:rsidTr="77EEB98A" w14:paraId="1BFEF052" wp14:textId="77777777">
        <w:tc>
          <w:tcPr>
            <w:tcW w:w="1500" w:type="dxa"/>
            <w:tcBorders>
              <w:top w:val="single" w:color="000000" w:themeColor="accent6" w:sz="4"/>
              <w:left w:val="single" w:color="000000" w:themeColor="accent6" w:sz="4"/>
              <w:bottom w:val="single" w:color="000000" w:themeColor="accent6" w:sz="4"/>
              <w:right w:val="single" w:color="000000" w:themeColor="accent6" w:sz="4"/>
            </w:tcBorders>
            <w:tcMar>
              <w:top w:w="80" w:type="dxa"/>
              <w:left w:w="100" w:type="dxa"/>
              <w:bottom w:w="80" w:type="dxa"/>
              <w:right w:w="100" w:type="dxa"/>
            </w:tcMar>
          </w:tcPr>
          <w:p w14:paraId="7BFB6BCD" wp14:textId="77777777">
            <w:pPr>
              <w:spacing w:line="240" w:lineRule="auto"/>
              <w:jc w:val="left"/>
            </w:pPr>
            <w:r>
              <w:rPr>
                <w:rFonts w:ascii="Times New Roman" w:hAnsi="Times New Roman" w:eastAsia="Times New Roman" w:cs="Times New Roman"/>
                <w:b w:val="false"/>
                <w:bCs w:val="false"/>
                <w:sz w:val="20"/>
                <w:szCs w:val="20"/>
              </w:rPr>
              <w:t xml:space="preserve">YAMAGISHI et al. (2022)</w:t>
            </w:r>
          </w:p>
        </w:tc>
        <w:tc>
          <w:tcPr>
            <w:tcW w:w="1900" w:type="dxa"/>
            <w:tcBorders>
              <w:top w:val="single" w:color="000000" w:themeColor="accent6" w:sz="4"/>
              <w:left w:val="single" w:color="000000" w:themeColor="accent6" w:sz="4"/>
              <w:bottom w:val="single" w:color="000000" w:themeColor="accent6" w:sz="4"/>
              <w:right w:val="single" w:color="000000" w:themeColor="accent6" w:sz="4"/>
            </w:tcBorders>
            <w:tcMar>
              <w:top w:w="80" w:type="dxa"/>
              <w:left w:w="100" w:type="dxa"/>
              <w:bottom w:w="80" w:type="dxa"/>
              <w:right w:w="100" w:type="dxa"/>
            </w:tcMar>
          </w:tcPr>
          <w:p w14:paraId="0A660B73" wp14:textId="77777777">
            <w:pPr>
              <w:spacing w:line="240" w:lineRule="auto"/>
              <w:jc w:val="left"/>
            </w:pPr>
            <w:r>
              <w:rPr>
                <w:rFonts w:ascii="Times New Roman" w:hAnsi="Times New Roman" w:eastAsia="Times New Roman" w:cs="Times New Roman"/>
                <w:b w:val="0"/>
                <w:bCs w:val="0"/>
                <w:sz w:val="20"/>
                <w:szCs w:val="20"/>
                <w:lang w:val="pt-BR"/>
              </w:rPr>
              <w:t>Detecção de spoofing e deepfakes de áudio em condições reais</w:t>
            </w:r>
          </w:p>
        </w:tc>
        <w:tc>
          <w:tcPr>
            <w:tcW w:w="1900" w:type="dxa"/>
            <w:tcBorders>
              <w:top w:val="single" w:color="000000" w:themeColor="accent6" w:sz="4"/>
              <w:left w:val="single" w:color="000000" w:themeColor="accent6" w:sz="4"/>
              <w:bottom w:val="single" w:color="000000" w:themeColor="accent6" w:sz="4"/>
              <w:right w:val="single" w:color="000000" w:themeColor="accent6" w:sz="4"/>
            </w:tcBorders>
            <w:tcMar>
              <w:top w:w="80" w:type="dxa"/>
              <w:left w:w="100" w:type="dxa"/>
              <w:bottom w:w="80" w:type="dxa"/>
              <w:right w:w="100" w:type="dxa"/>
            </w:tcMar>
          </w:tcPr>
          <w:p w14:paraId="7B48588F" wp14:textId="77777777">
            <w:pPr>
              <w:spacing w:line="240" w:lineRule="auto"/>
              <w:jc w:val="left"/>
            </w:pPr>
            <w:r>
              <w:rPr>
                <w:rFonts w:ascii="Times New Roman" w:hAnsi="Times New Roman" w:eastAsia="Times New Roman" w:cs="Times New Roman"/>
                <w:b w:val="0"/>
                <w:bCs w:val="0"/>
                <w:sz w:val="20"/>
                <w:szCs w:val="20"/>
                <w:lang w:val="pt-BR"/>
              </w:rPr>
              <w:t>Desafio ASVspoof 2021 com modelos baseados em deep learning e espectrogramas</w:t>
            </w:r>
          </w:p>
        </w:tc>
        <w:tc>
          <w:tcPr>
            <w:tcW w:w="1900" w:type="dxa"/>
            <w:tcBorders>
              <w:top w:val="single" w:color="000000" w:themeColor="accent6" w:sz="4"/>
              <w:left w:val="single" w:color="000000" w:themeColor="accent6" w:sz="4"/>
              <w:bottom w:val="single" w:color="000000" w:themeColor="accent6" w:sz="4"/>
              <w:right w:val="single" w:color="000000" w:themeColor="accent6" w:sz="4"/>
            </w:tcBorders>
            <w:tcMar>
              <w:top w:w="80" w:type="dxa"/>
              <w:left w:w="100" w:type="dxa"/>
              <w:bottom w:w="80" w:type="dxa"/>
              <w:right w:w="100" w:type="dxa"/>
            </w:tcMar>
          </w:tcPr>
          <w:p w14:paraId="3CA32C9D" wp14:textId="77777777">
            <w:pPr>
              <w:spacing w:line="240" w:lineRule="auto"/>
              <w:jc w:val="left"/>
            </w:pPr>
            <w:r>
              <w:rPr>
                <w:rFonts w:ascii="Times New Roman" w:hAnsi="Times New Roman" w:eastAsia="Times New Roman" w:cs="Times New Roman"/>
                <w:b w:val="0"/>
                <w:bCs w:val="0"/>
                <w:sz w:val="20"/>
                <w:szCs w:val="20"/>
                <w:lang w:val="pt-BR"/>
              </w:rPr>
              <w:t>EER de 1,32% em acesso lógico; limitação de generalização entre datasets</w:t>
            </w:r>
          </w:p>
        </w:tc>
        <w:tc>
          <w:tcPr>
            <w:tcW w:w="1871" w:type="dxa"/>
            <w:tcBorders>
              <w:top w:val="single" w:color="000000" w:themeColor="accent6" w:sz="4"/>
              <w:left w:val="single" w:color="000000" w:themeColor="accent6" w:sz="4"/>
              <w:bottom w:val="single" w:color="000000" w:themeColor="accent6" w:sz="4"/>
              <w:right w:val="single" w:color="000000" w:themeColor="accent6" w:sz="4"/>
            </w:tcBorders>
            <w:tcMar>
              <w:top w:w="80" w:type="dxa"/>
              <w:left w:w="100" w:type="dxa"/>
              <w:bottom w:w="80" w:type="dxa"/>
              <w:right w:w="100" w:type="dxa"/>
            </w:tcMar>
          </w:tcPr>
          <w:p w14:paraId="32E7DFDC" wp14:textId="77777777">
            <w:pPr>
              <w:spacing w:line="240" w:lineRule="auto"/>
              <w:jc w:val="left"/>
            </w:pPr>
            <w:r>
              <w:rPr>
                <w:rFonts w:ascii="Times New Roman" w:hAnsi="Times New Roman" w:eastAsia="Times New Roman" w:cs="Times New Roman"/>
                <w:b w:val="0"/>
                <w:bCs w:val="0"/>
                <w:sz w:val="20"/>
                <w:szCs w:val="20"/>
                <w:lang w:val="pt-BR"/>
              </w:rPr>
              <w:t>Este trabalho compara explicitamente abordagens clássicas (RF, SVM) com CNN dentro de um mesmo protocolo experimental</w:t>
            </w:r>
          </w:p>
        </w:tc>
      </w:tr>
      <w:tr xmlns:wp14="http://schemas.microsoft.com/office/word/2010/wordml" w:rsidTr="77EEB98A" w14:paraId="5939301B" wp14:textId="77777777">
        <w:tc>
          <w:tcPr>
            <w:tcW w:w="1500" w:type="dxa"/>
            <w:tcBorders>
              <w:top w:val="single" w:color="000000" w:themeColor="accent6" w:sz="4"/>
              <w:left w:val="single" w:color="000000" w:themeColor="accent6" w:sz="4"/>
              <w:bottom w:val="single" w:color="000000" w:themeColor="accent6" w:sz="4"/>
              <w:right w:val="single" w:color="000000" w:themeColor="accent6" w:sz="4"/>
            </w:tcBorders>
            <w:tcMar>
              <w:top w:w="80" w:type="dxa"/>
              <w:left w:w="100" w:type="dxa"/>
              <w:bottom w:w="80" w:type="dxa"/>
              <w:right w:w="100" w:type="dxa"/>
            </w:tcMar>
          </w:tcPr>
          <w:p w14:paraId="138B8343" wp14:textId="77777777">
            <w:pPr>
              <w:spacing w:line="240" w:lineRule="auto"/>
              <w:jc w:val="left"/>
            </w:pPr>
            <w:r>
              <w:rPr>
                <w:rFonts w:ascii="Times New Roman" w:hAnsi="Times New Roman" w:eastAsia="Times New Roman" w:cs="Times New Roman"/>
                <w:b w:val="false"/>
                <w:bCs w:val="false"/>
                <w:sz w:val="20"/>
                <w:szCs w:val="20"/>
              </w:rPr>
              <w:t xml:space="preserve">BHUKYA; RAJ; KUMAR (2025)</w:t>
            </w:r>
          </w:p>
        </w:tc>
        <w:tc>
          <w:tcPr>
            <w:tcW w:w="1900" w:type="dxa"/>
            <w:tcBorders>
              <w:top w:val="single" w:color="000000" w:themeColor="accent6" w:sz="4"/>
              <w:left w:val="single" w:color="000000" w:themeColor="accent6" w:sz="4"/>
              <w:bottom w:val="single" w:color="000000" w:themeColor="accent6" w:sz="4"/>
              <w:right w:val="single" w:color="000000" w:themeColor="accent6" w:sz="4"/>
            </w:tcBorders>
            <w:tcMar>
              <w:top w:w="80" w:type="dxa"/>
              <w:left w:w="100" w:type="dxa"/>
              <w:bottom w:w="80" w:type="dxa"/>
              <w:right w:w="100" w:type="dxa"/>
            </w:tcMar>
          </w:tcPr>
          <w:p w14:paraId="6775DFBF" wp14:textId="77777777">
            <w:pPr>
              <w:spacing w:line="240" w:lineRule="auto"/>
              <w:jc w:val="left"/>
            </w:pPr>
            <w:r>
              <w:rPr>
                <w:rFonts w:ascii="Times New Roman" w:hAnsi="Times New Roman" w:eastAsia="Times New Roman" w:cs="Times New Roman"/>
                <w:b w:val="0"/>
                <w:bCs w:val="0"/>
                <w:sz w:val="20"/>
                <w:szCs w:val="20"/>
                <w:lang w:val="pt-BR"/>
              </w:rPr>
              <w:t>Detecção de utterances spoofadas no ASVspoof 2021 (LA, PA e DF)</w:t>
            </w:r>
          </w:p>
        </w:tc>
        <w:tc>
          <w:tcPr>
            <w:tcW w:w="1900" w:type="dxa"/>
            <w:tcBorders>
              <w:top w:val="single" w:color="000000" w:themeColor="accent6" w:sz="4"/>
              <w:left w:val="single" w:color="000000" w:themeColor="accent6" w:sz="4"/>
              <w:bottom w:val="single" w:color="000000" w:themeColor="accent6" w:sz="4"/>
              <w:right w:val="single" w:color="000000" w:themeColor="accent6" w:sz="4"/>
            </w:tcBorders>
            <w:tcMar>
              <w:top w:w="80" w:type="dxa"/>
              <w:left w:w="100" w:type="dxa"/>
              <w:bottom w:w="80" w:type="dxa"/>
              <w:right w:w="100" w:type="dxa"/>
            </w:tcMar>
          </w:tcPr>
          <w:p w14:paraId="7559906C" wp14:textId="77777777">
            <w:pPr>
              <w:spacing w:line="240" w:lineRule="auto"/>
              <w:jc w:val="left"/>
            </w:pPr>
            <w:r>
              <w:rPr>
                <w:rFonts w:ascii="Times New Roman" w:hAnsi="Times New Roman" w:eastAsia="Times New Roman" w:cs="Times New Roman"/>
                <w:b w:val="0"/>
                <w:bCs w:val="0"/>
                <w:sz w:val="20"/>
                <w:szCs w:val="20"/>
                <w:lang w:val="pt-BR"/>
              </w:rPr>
              <w:t>Comparação de classificadores clássicos (k-NN, SVM, RF, GB, AdaBoost, XGBoost, MLP) e DL com features híbridas (MFCC, Mel-Spectrograms, Tonnetz, etc.)</w:t>
            </w:r>
          </w:p>
        </w:tc>
        <w:tc>
          <w:tcPr>
            <w:tcW w:w="1900" w:type="dxa"/>
            <w:tcBorders>
              <w:top w:val="single" w:color="000000" w:themeColor="accent6" w:sz="4"/>
              <w:left w:val="single" w:color="000000" w:themeColor="accent6" w:sz="4"/>
              <w:bottom w:val="single" w:color="000000" w:themeColor="accent6" w:sz="4"/>
              <w:right w:val="single" w:color="000000" w:themeColor="accent6" w:sz="4"/>
            </w:tcBorders>
            <w:tcMar>
              <w:top w:w="80" w:type="dxa"/>
              <w:left w:w="100" w:type="dxa"/>
              <w:bottom w:w="80" w:type="dxa"/>
              <w:right w:w="100" w:type="dxa"/>
            </w:tcMar>
          </w:tcPr>
          <w:p w14:paraId="6B271170" wp14:textId="77777777">
            <w:pPr>
              <w:spacing w:line="240" w:lineRule="auto"/>
              <w:jc w:val="left"/>
            </w:pPr>
            <w:r>
              <w:rPr>
                <w:rFonts w:ascii="Times New Roman" w:hAnsi="Times New Roman" w:eastAsia="Times New Roman" w:cs="Times New Roman"/>
                <w:b w:val="0"/>
                <w:bCs w:val="0"/>
                <w:sz w:val="20"/>
                <w:szCs w:val="20"/>
                <w:lang w:val="pt-BR"/>
              </w:rPr>
              <w:t>Acurácia entre 90% e 96% para classificadores clássicos; evidência de competitividade frente a DL</w:t>
            </w:r>
          </w:p>
        </w:tc>
        <w:tc>
          <w:tcPr>
            <w:tcW w:w="1871" w:type="dxa"/>
            <w:tcBorders>
              <w:top w:val="single" w:color="000000" w:themeColor="accent6" w:sz="4"/>
              <w:left w:val="single" w:color="000000" w:themeColor="accent6" w:sz="4"/>
              <w:bottom w:val="single" w:color="000000" w:themeColor="accent6" w:sz="4"/>
              <w:right w:val="single" w:color="000000" w:themeColor="accent6" w:sz="4"/>
            </w:tcBorders>
            <w:tcMar>
              <w:top w:w="80" w:type="dxa"/>
              <w:left w:w="100" w:type="dxa"/>
              <w:bottom w:w="80" w:type="dxa"/>
              <w:right w:w="100" w:type="dxa"/>
            </w:tcMar>
          </w:tcPr>
          <w:p w14:paraId="52F4D866" wp14:textId="77777777">
            <w:pPr>
              <w:spacing w:line="240" w:lineRule="auto"/>
              <w:jc w:val="left"/>
            </w:pPr>
            <w:r>
              <w:rPr>
                <w:rFonts w:ascii="Times New Roman" w:hAnsi="Times New Roman" w:eastAsia="Times New Roman" w:cs="Times New Roman"/>
                <w:b w:val="0"/>
                <w:bCs w:val="0"/>
                <w:sz w:val="20"/>
                <w:szCs w:val="20"/>
                <w:lang w:val="pt-BR"/>
              </w:rPr>
              <w:t>Este trabalho avalia, no mesmo protocolo, RF e SVM com features manuais (MFCC, ZCR, Centróide) frente a CNN com espectrogramas, com foco em viabilidade computacional</w:t>
            </w:r>
          </w:p>
        </w:tc>
      </w:tr>
      <w:tr xmlns:wp14="http://schemas.microsoft.com/office/word/2010/wordml" w:rsidTr="77EEB98A" w14:paraId="09F0D9FD" wp14:textId="77777777">
        <w:tc>
          <w:tcPr>
            <w:tcW w:w="1500" w:type="dxa"/>
            <w:tcBorders>
              <w:top w:val="single" w:color="000000" w:themeColor="accent6" w:sz="4"/>
              <w:left w:val="single" w:color="000000" w:themeColor="accent6" w:sz="4"/>
              <w:bottom w:val="single" w:color="000000" w:themeColor="accent6" w:sz="4"/>
              <w:right w:val="single" w:color="000000" w:themeColor="accent6" w:sz="4"/>
            </w:tcBorders>
            <w:tcMar>
              <w:top w:w="80" w:type="dxa"/>
              <w:left w:w="100" w:type="dxa"/>
              <w:bottom w:w="80" w:type="dxa"/>
              <w:right w:w="100" w:type="dxa"/>
            </w:tcMar>
          </w:tcPr>
          <w:p w14:paraId="0759DE8B" wp14:textId="77777777">
            <w:pPr>
              <w:spacing w:line="240" w:lineRule="auto"/>
              <w:jc w:val="left"/>
            </w:pPr>
            <w:r>
              <w:rPr>
                <w:rFonts w:ascii="Times New Roman" w:hAnsi="Times New Roman" w:eastAsia="Times New Roman" w:cs="Times New Roman"/>
                <w:b w:val="false"/>
                <w:bCs w:val="false"/>
                <w:sz w:val="20"/>
                <w:szCs w:val="20"/>
              </w:rPr>
              <w:t xml:space="preserve">MÜLLER et al. (2022)</w:t>
            </w:r>
          </w:p>
        </w:tc>
        <w:tc>
          <w:tcPr>
            <w:tcW w:w="1900" w:type="dxa"/>
            <w:tcBorders>
              <w:top w:val="single" w:color="000000" w:themeColor="accent6" w:sz="4"/>
              <w:left w:val="single" w:color="000000" w:themeColor="accent6" w:sz="4"/>
              <w:bottom w:val="single" w:color="000000" w:themeColor="accent6" w:sz="4"/>
              <w:right w:val="single" w:color="000000" w:themeColor="accent6" w:sz="4"/>
            </w:tcBorders>
            <w:tcMar>
              <w:top w:w="80" w:type="dxa"/>
              <w:left w:w="100" w:type="dxa"/>
              <w:bottom w:w="80" w:type="dxa"/>
              <w:right w:w="100" w:type="dxa"/>
            </w:tcMar>
          </w:tcPr>
          <w:p w14:paraId="1191B248" wp14:textId="77777777">
            <w:pPr>
              <w:spacing w:line="240" w:lineRule="auto"/>
              <w:jc w:val="left"/>
            </w:pPr>
            <w:r>
              <w:rPr>
                <w:rFonts w:ascii="Times New Roman" w:hAnsi="Times New Roman" w:eastAsia="Times New Roman" w:cs="Times New Roman"/>
                <w:b w:val="0"/>
                <w:bCs w:val="0"/>
                <w:sz w:val="20"/>
                <w:szCs w:val="20"/>
                <w:lang w:val="pt-BR"/>
              </w:rPr>
              <w:t>Generalização de detectores de deepfake fora do ambiente de treino</w:t>
            </w:r>
          </w:p>
        </w:tc>
        <w:tc>
          <w:tcPr>
            <w:tcW w:w="1900" w:type="dxa"/>
            <w:tcBorders>
              <w:top w:val="single" w:color="000000" w:themeColor="accent6" w:sz="4"/>
              <w:left w:val="single" w:color="000000" w:themeColor="accent6" w:sz="4"/>
              <w:bottom w:val="single" w:color="000000" w:themeColor="accent6" w:sz="4"/>
              <w:right w:val="single" w:color="000000" w:themeColor="accent6" w:sz="4"/>
            </w:tcBorders>
            <w:tcMar>
              <w:top w:w="80" w:type="dxa"/>
              <w:left w:w="100" w:type="dxa"/>
              <w:bottom w:w="80" w:type="dxa"/>
              <w:right w:w="100" w:type="dxa"/>
            </w:tcMar>
          </w:tcPr>
          <w:p w14:paraId="1A66C59F" wp14:textId="77777777">
            <w:pPr>
              <w:spacing w:line="240" w:lineRule="auto"/>
              <w:jc w:val="left"/>
            </w:pPr>
            <w:r>
              <w:rPr>
                <w:rFonts w:ascii="Times New Roman" w:hAnsi="Times New Roman" w:eastAsia="Times New Roman" w:cs="Times New Roman"/>
                <w:b w:val="0"/>
                <w:bCs w:val="0"/>
                <w:sz w:val="20"/>
                <w:szCs w:val="20"/>
                <w:lang w:val="pt-BR"/>
              </w:rPr>
              <w:t>Avaliação sistemática de ResNet, Transformers e CNNs com diferentes representações espectrais</w:t>
            </w:r>
          </w:p>
        </w:tc>
        <w:tc>
          <w:tcPr>
            <w:tcW w:w="1900" w:type="dxa"/>
            <w:tcBorders>
              <w:top w:val="single" w:color="000000" w:themeColor="accent6" w:sz="4"/>
              <w:left w:val="single" w:color="000000" w:themeColor="accent6" w:sz="4"/>
              <w:bottom w:val="single" w:color="000000" w:themeColor="accent6" w:sz="4"/>
              <w:right w:val="single" w:color="000000" w:themeColor="accent6" w:sz="4"/>
            </w:tcBorders>
            <w:tcMar>
              <w:top w:w="80" w:type="dxa"/>
              <w:left w:w="100" w:type="dxa"/>
              <w:bottom w:w="80" w:type="dxa"/>
              <w:right w:w="100" w:type="dxa"/>
            </w:tcMar>
          </w:tcPr>
          <w:p w14:paraId="4A5B90BD" wp14:textId="77777777">
            <w:pPr>
              <w:spacing w:line="240" w:lineRule="auto"/>
              <w:jc w:val="left"/>
            </w:pPr>
            <w:r>
              <w:rPr>
                <w:rFonts w:ascii="Times New Roman" w:hAnsi="Times New Roman" w:eastAsia="Times New Roman" w:cs="Times New Roman"/>
                <w:b w:val="0"/>
                <w:bCs w:val="0"/>
                <w:sz w:val="20"/>
                <w:szCs w:val="20"/>
                <w:lang w:val="pt-BR"/>
              </w:rPr>
              <w:t>Degradação de até 1000% ao testar em dados reais; CQT supera Mel em 37%</w:t>
            </w:r>
          </w:p>
        </w:tc>
        <w:tc>
          <w:tcPr>
            <w:tcW w:w="1871" w:type="dxa"/>
            <w:tcBorders>
              <w:top w:val="single" w:color="000000" w:themeColor="accent6" w:sz="4"/>
              <w:left w:val="single" w:color="000000" w:themeColor="accent6" w:sz="4"/>
              <w:bottom w:val="single" w:color="000000" w:themeColor="accent6" w:sz="4"/>
              <w:right w:val="single" w:color="000000" w:themeColor="accent6" w:sz="4"/>
            </w:tcBorders>
            <w:tcMar>
              <w:top w:w="80" w:type="dxa"/>
              <w:left w:w="100" w:type="dxa"/>
              <w:bottom w:w="80" w:type="dxa"/>
              <w:right w:w="100" w:type="dxa"/>
            </w:tcMar>
          </w:tcPr>
          <w:p w14:paraId="2BA03FD5" wp14:textId="77777777">
            <w:pPr>
              <w:spacing w:line="240" w:lineRule="auto"/>
              <w:jc w:val="left"/>
            </w:pPr>
            <w:r>
              <w:rPr>
                <w:rFonts w:ascii="Times New Roman" w:hAnsi="Times New Roman" w:eastAsia="Times New Roman" w:cs="Times New Roman"/>
                <w:b w:val="0"/>
                <w:bCs w:val="0"/>
                <w:sz w:val="20"/>
                <w:szCs w:val="20"/>
                <w:lang w:val="pt-BR"/>
              </w:rPr>
              <w:t>Este trabalho avalia features artesanais (MFCC, ZCR) vs. espectrogramas para CNN, contribuindo para a análise de representações discriminativas</w:t>
            </w:r>
          </w:p>
        </w:tc>
      </w:tr>
      <w:tr xmlns:wp14="http://schemas.microsoft.com/office/word/2010/wordml" w:rsidTr="77EEB98A" w14:paraId="33EC03F9" wp14:textId="77777777">
        <w:tc>
          <w:tcPr>
            <w:tcW w:w="1500" w:type="dxa"/>
            <w:tcBorders>
              <w:top w:val="single" w:color="000000" w:themeColor="accent6" w:sz="4"/>
              <w:left w:val="single" w:color="000000" w:themeColor="accent6" w:sz="4"/>
              <w:bottom w:val="single" w:color="000000" w:themeColor="accent6" w:sz="4"/>
              <w:right w:val="single" w:color="000000" w:themeColor="accent6" w:sz="4"/>
            </w:tcBorders>
            <w:tcMar>
              <w:top w:w="80" w:type="dxa"/>
              <w:left w:w="100" w:type="dxa"/>
              <w:bottom w:w="80" w:type="dxa"/>
              <w:right w:w="100" w:type="dxa"/>
            </w:tcMar>
          </w:tcPr>
          <w:p w14:paraId="776B1B06" wp14:textId="77777777">
            <w:pPr>
              <w:spacing w:line="240" w:lineRule="auto"/>
              <w:jc w:val="left"/>
            </w:pPr>
            <w:r>
              <w:rPr>
                <w:rFonts w:ascii="Times New Roman" w:hAnsi="Times New Roman" w:eastAsia="Times New Roman" w:cs="Times New Roman"/>
                <w:b w:val="false"/>
                <w:bCs w:val="false"/>
                <w:sz w:val="20"/>
                <w:szCs w:val="20"/>
              </w:rPr>
              <w:t xml:space="preserve">ZHANG et al. (2025)</w:t>
            </w:r>
          </w:p>
        </w:tc>
        <w:tc>
          <w:tcPr>
            <w:tcW w:w="1900" w:type="dxa"/>
            <w:tcBorders>
              <w:top w:val="single" w:color="000000" w:themeColor="accent6" w:sz="4"/>
              <w:left w:val="single" w:color="000000" w:themeColor="accent6" w:sz="4"/>
              <w:bottom w:val="single" w:color="000000" w:themeColor="accent6" w:sz="4"/>
              <w:right w:val="single" w:color="000000" w:themeColor="accent6" w:sz="4"/>
            </w:tcBorders>
            <w:tcMar>
              <w:top w:w="80" w:type="dxa"/>
              <w:left w:w="100" w:type="dxa"/>
              <w:bottom w:w="80" w:type="dxa"/>
              <w:right w:w="100" w:type="dxa"/>
            </w:tcMar>
          </w:tcPr>
          <w:p w14:paraId="18A3CFFC" wp14:textId="77777777">
            <w:pPr>
              <w:spacing w:line="240" w:lineRule="auto"/>
              <w:jc w:val="left"/>
            </w:pPr>
            <w:r>
              <w:rPr>
                <w:rFonts w:ascii="Times New Roman" w:hAnsi="Times New Roman" w:eastAsia="Times New Roman" w:cs="Times New Roman"/>
                <w:b w:val="0"/>
                <w:bCs w:val="0"/>
                <w:sz w:val="20"/>
                <w:szCs w:val="20"/>
                <w:lang w:val="pt-BR"/>
              </w:rPr>
              <w:t>Mapeamento do estado da arte em detecção de deepfakes de áudio</w:t>
            </w:r>
          </w:p>
        </w:tc>
        <w:tc>
          <w:tcPr>
            <w:tcW w:w="1900" w:type="dxa"/>
            <w:tcBorders>
              <w:top w:val="single" w:color="000000" w:themeColor="accent6" w:sz="4"/>
              <w:left w:val="single" w:color="000000" w:themeColor="accent6" w:sz="4"/>
              <w:bottom w:val="single" w:color="000000" w:themeColor="accent6" w:sz="4"/>
              <w:right w:val="single" w:color="000000" w:themeColor="accent6" w:sz="4"/>
            </w:tcBorders>
            <w:tcMar>
              <w:top w:w="80" w:type="dxa"/>
              <w:left w:w="100" w:type="dxa"/>
              <w:bottom w:w="80" w:type="dxa"/>
              <w:right w:w="100" w:type="dxa"/>
            </w:tcMar>
          </w:tcPr>
          <w:p w14:paraId="43DF66D8" wp14:textId="77777777">
            <w:pPr>
              <w:spacing w:line="240" w:lineRule="auto"/>
              <w:jc w:val="left"/>
            </w:pPr>
            <w:r>
              <w:rPr>
                <w:rFonts w:ascii="Times New Roman" w:hAnsi="Times New Roman" w:eastAsia="Times New Roman" w:cs="Times New Roman"/>
                <w:b w:val="0"/>
                <w:bCs w:val="0"/>
                <w:sz w:val="20"/>
                <w:szCs w:val="20"/>
                <w:lang w:val="pt-BR"/>
              </w:rPr>
              <w:t>Survey de métodos frontend (MFCC, LFCC, CQCC) e backend (LCNN, ResNet, Transformers)</w:t>
            </w:r>
          </w:p>
        </w:tc>
        <w:tc>
          <w:tcPr>
            <w:tcW w:w="1900" w:type="dxa"/>
            <w:tcBorders>
              <w:top w:val="single" w:color="000000" w:themeColor="accent6" w:sz="4"/>
              <w:left w:val="single" w:color="000000" w:themeColor="accent6" w:sz="4"/>
              <w:bottom w:val="single" w:color="000000" w:themeColor="accent6" w:sz="4"/>
              <w:right w:val="single" w:color="000000" w:themeColor="accent6" w:sz="4"/>
            </w:tcBorders>
            <w:tcMar>
              <w:top w:w="80" w:type="dxa"/>
              <w:left w:w="100" w:type="dxa"/>
              <w:bottom w:w="80" w:type="dxa"/>
              <w:right w:w="100" w:type="dxa"/>
            </w:tcMar>
          </w:tcPr>
          <w:p w14:paraId="3739894B" wp14:textId="77777777">
            <w:pPr>
              <w:spacing w:line="240" w:lineRule="auto"/>
              <w:jc w:val="left"/>
            </w:pPr>
            <w:r>
              <w:rPr>
                <w:rFonts w:ascii="Times New Roman" w:hAnsi="Times New Roman" w:eastAsia="Times New Roman" w:cs="Times New Roman"/>
                <w:b w:val="0"/>
                <w:bCs w:val="0"/>
                <w:sz w:val="20"/>
                <w:szCs w:val="20"/>
                <w:lang w:val="pt-BR"/>
              </w:rPr>
              <w:t>Modelos profundos superam 99% de acurácia em ASVspoof 2019-LA; desafios de fairness e explicabilidade persistem</w:t>
            </w:r>
          </w:p>
        </w:tc>
        <w:tc>
          <w:tcPr>
            <w:tcW w:w="1871" w:type="dxa"/>
            <w:tcBorders>
              <w:top w:val="single" w:color="000000" w:themeColor="accent6" w:sz="4"/>
              <w:left w:val="single" w:color="000000" w:themeColor="accent6" w:sz="4"/>
              <w:bottom w:val="single" w:color="000000" w:themeColor="accent6" w:sz="4"/>
              <w:right w:val="single" w:color="000000" w:themeColor="accent6" w:sz="4"/>
            </w:tcBorders>
            <w:tcMar>
              <w:top w:w="80" w:type="dxa"/>
              <w:left w:w="100" w:type="dxa"/>
              <w:bottom w:w="80" w:type="dxa"/>
              <w:right w:w="100" w:type="dxa"/>
            </w:tcMar>
          </w:tcPr>
          <w:p w14:paraId="7DF79DDD" wp14:textId="77777777">
            <w:pPr>
              <w:spacing w:line="240" w:lineRule="auto"/>
              <w:jc w:val="left"/>
            </w:pPr>
            <w:r>
              <w:rPr>
                <w:rFonts w:ascii="Times New Roman" w:hAnsi="Times New Roman" w:eastAsia="Times New Roman" w:cs="Times New Roman"/>
                <w:b w:val="0"/>
                <w:bCs w:val="0"/>
                <w:sz w:val="20"/>
                <w:szCs w:val="20"/>
                <w:lang w:val="pt-BR"/>
              </w:rPr>
              <w:t>Este trabalho implementa e compara empiricamente abordagens de diferentes complexidades, com foco em aplicabilidade prática</w:t>
            </w:r>
          </w:p>
        </w:tc>
      </w:tr>
      <w:tr xmlns:wp14="http://schemas.microsoft.com/office/word/2010/wordml" w:rsidTr="77EEB98A" w14:paraId="1861987C" wp14:textId="77777777">
        <w:tc>
          <w:tcPr>
            <w:tcW w:w="1500" w:type="dxa"/>
            <w:tcBorders>
              <w:top w:val="single" w:color="000000" w:themeColor="accent6" w:sz="4"/>
              <w:left w:val="single" w:color="000000" w:themeColor="accent6" w:sz="4"/>
              <w:bottom w:val="single" w:color="000000" w:themeColor="accent6" w:sz="4"/>
              <w:right w:val="single" w:color="000000" w:themeColor="accent6" w:sz="4"/>
            </w:tcBorders>
            <w:tcMar>
              <w:top w:w="80" w:type="dxa"/>
              <w:left w:w="100" w:type="dxa"/>
              <w:bottom w:w="80" w:type="dxa"/>
              <w:right w:w="100" w:type="dxa"/>
            </w:tcMar>
          </w:tcPr>
          <w:p w14:paraId="5A7CFF5C" wp14:textId="77777777">
            <w:pPr>
              <w:spacing w:line="240" w:lineRule="auto"/>
              <w:jc w:val="left"/>
            </w:pPr>
            <w:r>
              <w:rPr>
                <w:rFonts w:ascii="Times New Roman" w:hAnsi="Times New Roman" w:eastAsia="Times New Roman" w:cs="Times New Roman"/>
                <w:b w:val="false"/>
                <w:bCs w:val="false"/>
                <w:sz w:val="20"/>
                <w:szCs w:val="20"/>
              </w:rPr>
              <w:t xml:space="preserve">BLUE et al. (2022)</w:t>
            </w:r>
          </w:p>
        </w:tc>
        <w:tc>
          <w:tcPr>
            <w:tcW w:w="1900" w:type="dxa"/>
            <w:tcBorders>
              <w:top w:val="single" w:color="000000" w:themeColor="accent6" w:sz="4"/>
              <w:left w:val="single" w:color="000000" w:themeColor="accent6" w:sz="4"/>
              <w:bottom w:val="single" w:color="000000" w:themeColor="accent6" w:sz="4"/>
              <w:right w:val="single" w:color="000000" w:themeColor="accent6" w:sz="4"/>
            </w:tcBorders>
            <w:tcMar>
              <w:top w:w="80" w:type="dxa"/>
              <w:left w:w="100" w:type="dxa"/>
              <w:bottom w:w="80" w:type="dxa"/>
              <w:right w:w="100" w:type="dxa"/>
            </w:tcMar>
          </w:tcPr>
          <w:p w14:paraId="2265EE2A" wp14:textId="77777777">
            <w:pPr>
              <w:spacing w:line="240" w:lineRule="auto"/>
              <w:jc w:val="left"/>
            </w:pPr>
            <w:r>
              <w:rPr>
                <w:rFonts w:ascii="Times New Roman" w:hAnsi="Times New Roman" w:eastAsia="Times New Roman" w:cs="Times New Roman"/>
                <w:b w:val="0"/>
                <w:bCs w:val="0"/>
                <w:sz w:val="20"/>
                <w:szCs w:val="20"/>
                <w:lang w:val="pt-BR"/>
              </w:rPr>
              <w:t>Riscos de deepfakes de áudio no setor financeiro (vishing)</w:t>
            </w:r>
          </w:p>
        </w:tc>
        <w:tc>
          <w:tcPr>
            <w:tcW w:w="1900" w:type="dxa"/>
            <w:tcBorders>
              <w:top w:val="single" w:color="000000" w:themeColor="accent6" w:sz="4"/>
              <w:left w:val="single" w:color="000000" w:themeColor="accent6" w:sz="4"/>
              <w:bottom w:val="single" w:color="000000" w:themeColor="accent6" w:sz="4"/>
              <w:right w:val="single" w:color="000000" w:themeColor="accent6" w:sz="4"/>
            </w:tcBorders>
            <w:tcMar>
              <w:top w:w="80" w:type="dxa"/>
              <w:left w:w="100" w:type="dxa"/>
              <w:bottom w:w="80" w:type="dxa"/>
              <w:right w:w="100" w:type="dxa"/>
            </w:tcMar>
          </w:tcPr>
          <w:p w14:paraId="3E1B0A97" wp14:textId="77777777">
            <w:pPr>
              <w:spacing w:line="240" w:lineRule="auto"/>
              <w:jc w:val="left"/>
            </w:pPr>
            <w:r>
              <w:rPr>
                <w:rFonts w:ascii="Times New Roman" w:hAnsi="Times New Roman" w:eastAsia="Times New Roman" w:cs="Times New Roman"/>
                <w:b w:val="0"/>
                <w:bCs w:val="0"/>
                <w:sz w:val="20"/>
                <w:szCs w:val="20"/>
                <w:lang w:val="pt-BR"/>
              </w:rPr>
              <w:t>Análise qualitativa dos riscos e recomendações para mitigação institucional</w:t>
            </w:r>
          </w:p>
        </w:tc>
        <w:tc>
          <w:tcPr>
            <w:tcW w:w="1900" w:type="dxa"/>
            <w:tcBorders>
              <w:top w:val="single" w:color="000000" w:themeColor="accent6" w:sz="4"/>
              <w:left w:val="single" w:color="000000" w:themeColor="accent6" w:sz="4"/>
              <w:bottom w:val="single" w:color="000000" w:themeColor="accent6" w:sz="4"/>
              <w:right w:val="single" w:color="000000" w:themeColor="accent6" w:sz="4"/>
            </w:tcBorders>
            <w:tcMar>
              <w:top w:w="80" w:type="dxa"/>
              <w:left w:w="100" w:type="dxa"/>
              <w:bottom w:w="80" w:type="dxa"/>
              <w:right w:w="100" w:type="dxa"/>
            </w:tcMar>
          </w:tcPr>
          <w:p w14:paraId="6317FCFF" wp14:textId="77777777">
            <w:pPr>
              <w:spacing w:line="240" w:lineRule="auto"/>
              <w:jc w:val="left"/>
            </w:pPr>
            <w:r>
              <w:rPr>
                <w:rFonts w:ascii="Times New Roman" w:hAnsi="Times New Roman" w:eastAsia="Times New Roman" w:cs="Times New Roman"/>
                <w:b w:val="0"/>
                <w:bCs w:val="0"/>
                <w:sz w:val="20"/>
                <w:szCs w:val="20"/>
                <w:lang w:val="pt-BR"/>
              </w:rPr>
              <w:t>Deepfakes de áudio já representam ameaça concreta; necessidade de autenticação multifator</w:t>
            </w:r>
          </w:p>
        </w:tc>
        <w:tc>
          <w:tcPr>
            <w:tcW w:w="1871" w:type="dxa"/>
            <w:tcBorders>
              <w:top w:val="single" w:color="000000" w:themeColor="accent6" w:sz="4"/>
              <w:left w:val="single" w:color="000000" w:themeColor="accent6" w:sz="4"/>
              <w:bottom w:val="single" w:color="000000" w:themeColor="accent6" w:sz="4"/>
              <w:right w:val="single" w:color="000000" w:themeColor="accent6" w:sz="4"/>
            </w:tcBorders>
            <w:tcMar>
              <w:top w:w="80" w:type="dxa"/>
              <w:left w:w="100" w:type="dxa"/>
              <w:bottom w:w="80" w:type="dxa"/>
              <w:right w:w="100" w:type="dxa"/>
            </w:tcMar>
          </w:tcPr>
          <w:p w14:paraId="50296BA9" wp14:textId="77777777">
            <w:pPr>
              <w:spacing w:line="240" w:lineRule="auto"/>
              <w:jc w:val="left"/>
            </w:pPr>
            <w:r>
              <w:rPr>
                <w:rFonts w:ascii="Times New Roman" w:hAnsi="Times New Roman" w:eastAsia="Times New Roman" w:cs="Times New Roman"/>
                <w:b w:val="0"/>
                <w:bCs w:val="0"/>
                <w:sz w:val="20"/>
                <w:szCs w:val="20"/>
                <w:lang w:val="pt-BR"/>
              </w:rPr>
              <w:t>Este trabalho fornece um pipeline técnico de detecção automática que pode embasar soluções para o contexto financeiro identificado</w:t>
            </w:r>
          </w:p>
        </w:tc>
      </w:tr>
    </w:tbl>
    <w:p>
      <w:pPr>
        <w:spacing w:before="120" w:after="0" w:line="240" w:lineRule="auto"/>
        <w:ind w:firstLine="0"/>
        <w:jc w:val="left"/>
      </w:pPr>
      <w:r>
        <w:rPr>
          <w:rFonts w:ascii="Times New Roman" w:hAnsi="Times New Roman" w:eastAsia="Times New Roman" w:cs="Times New Roman"/>
          <w:color w:val="auto"/>
          <w:sz w:val="20"/>
          <w:szCs w:val="20"/>
          <w:lang w:val="pt-BR"/>
        </w:rPr>
        <w:t xml:space="preserve">Fonte: Elaborado pelo autor (2026).</w:t>
      </w:r>
    </w:p>
    <w:p xmlns:wp14="http://schemas.microsoft.com/office/word/2010/wordml" w14:paraId="17AD93B2"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65390180" wp14:textId="77777777">
      <w:pPr>
        <w:spacing w:before="0" w:after="0" w:line="360" w:lineRule="auto"/>
        <w:ind w:firstLine="709"/>
        <w:jc w:val="both"/>
      </w:pPr>
      <w:commentRangeStart w:id="19"/>
      <w:r>
        <w:rPr>
          <w:rFonts w:ascii="Times New Roman" w:hAnsi="Times New Roman" w:eastAsia="Times New Roman" w:cs="Times New Roman"/>
          <w:sz w:val="24"/>
          <w:szCs w:val="24"/>
          <w:lang w:val="pt-BR"/>
        </w:rPr>
        <w:t xml:space="preserve">A partir da análise dos trabalhos correlatos, nota-se que a literatura adota predominantemente a Taxa de Erro Igual (EER – </w:t>
      </w:r>
      <w:r>
        <w:rPr>
          <w:rFonts w:ascii="Times New Roman" w:hAnsi="Times New Roman" w:eastAsia="Times New Roman" w:cs="Times New Roman"/>
          <w:i w:val="1"/>
          <w:iCs w:val="1"/>
          <w:sz w:val="24"/>
          <w:szCs w:val="24"/>
          <w:lang w:val="pt-BR"/>
        </w:rPr>
        <w:t>Equal Error Rate</w:t>
      </w:r>
      <w:r>
        <w:rPr>
          <w:rFonts w:ascii="Times New Roman" w:hAnsi="Times New Roman" w:eastAsia="Times New Roman" w:cs="Times New Roman"/>
          <w:sz w:val="24"/>
          <w:szCs w:val="24"/>
          <w:lang w:val="pt-BR"/>
        </w:rPr>
        <w:t>), a Acurácia e o F1-</w:t>
      </w:r>
      <w:r>
        <w:rPr>
          <w:rFonts w:ascii="Times New Roman" w:hAnsi="Times New Roman" w:eastAsia="Times New Roman" w:cs="Times New Roman"/>
          <w:i w:val="1"/>
          <w:iCs w:val="1"/>
          <w:sz w:val="24"/>
          <w:szCs w:val="24"/>
          <w:lang w:val="pt-BR"/>
        </w:rPr>
        <w:t>score</w:t>
      </w:r>
      <w:r>
        <w:rPr>
          <w:rFonts w:ascii="Times New Roman" w:hAnsi="Times New Roman" w:eastAsia="Times New Roman" w:cs="Times New Roman"/>
          <w:sz w:val="24"/>
          <w:szCs w:val="24"/>
          <w:lang w:val="pt-BR"/>
        </w:rPr>
        <w:t xml:space="preserve"> como métricas padrão para avaliar o desempenho de modelos de detecção de </w:t>
      </w:r>
      <w:r>
        <w:rPr>
          <w:rFonts w:ascii="Times New Roman" w:hAnsi="Times New Roman" w:eastAsia="Times New Roman" w:cs="Times New Roman"/>
          <w:i w:val="1"/>
          <w:iCs w:val="1"/>
          <w:sz w:val="24"/>
          <w:szCs w:val="24"/>
          <w:lang w:val="pt-BR"/>
        </w:rPr>
        <w:t>deepfakes</w:t>
      </w:r>
      <w:r>
        <w:rPr>
          <w:rFonts w:ascii="Times New Roman" w:hAnsi="Times New Roman" w:eastAsia="Times New Roman" w:cs="Times New Roman"/>
          <w:sz w:val="24"/>
          <w:szCs w:val="24"/>
          <w:lang w:val="pt-BR"/>
        </w:rPr>
        <w:t xml:space="preserve"> de áudio. Para assegurar a comparabilidade científica entre o presente estudo e os trabalhos correlatos descritos, o protocolo experimental da próxima etapa (TC II) adotará rigorosamente essas dimensões. Adicionalmente, o tempo de inferência computacional será registrado, com o objetivo de comparar a viabilidade operacional entre os modelos clássicos (</w:t>
      </w:r>
      <w:r>
        <w:rPr>
          <w:rFonts w:ascii="Times New Roman" w:hAnsi="Times New Roman" w:eastAsia="Times New Roman" w:cs="Times New Roman"/>
          <w:i w:val="1"/>
          <w:iCs w:val="1"/>
          <w:sz w:val="24"/>
          <w:szCs w:val="24"/>
          <w:lang w:val="pt-BR"/>
        </w:rPr>
        <w:t>Random Forest</w:t>
      </w:r>
      <w:r>
        <w:rPr>
          <w:rFonts w:ascii="Times New Roman" w:hAnsi="Times New Roman" w:eastAsia="Times New Roman" w:cs="Times New Roman"/>
          <w:sz w:val="24"/>
          <w:szCs w:val="24"/>
          <w:lang w:val="pt-BR"/>
        </w:rPr>
        <w:t xml:space="preserve"> e SVM) e a Rede Neural Convolucional (CNN), permitindo discutir não apenas qual abordagem oferece maior poder preditivo, mas também qual delas apresenta o melhor compromisso entre desempenho e custo computacional para aplicações reais.</w:t>
      </w:r>
      <w:commentRangeEnd w:id="19"/>
      <w:r>
        <w:rPr>
          <w:rStyle w:val="CommentReference"/>
        </w:rPr>
        <w:commentReference w:id="19"/>
      </w:r>
    </w:p>
    <w:p xmlns:wp14="http://schemas.microsoft.com/office/word/2010/wordml" w14:paraId="44F3D33E" wp14:textId="77777777">
      <w:pPr>
        <w:spacing w:before="0" w:after="0" w:line="360" w:lineRule="auto"/>
        <w:ind w:firstLine="709"/>
        <w:jc w:val="both"/>
      </w:pPr>
      <w:r>
        <w:rPr>
          <w:rFonts w:ascii="Times New Roman" w:hAnsi="Times New Roman" w:eastAsia="Times New Roman" w:cs="Times New Roman"/>
          <w:sz w:val="24"/>
          <w:szCs w:val="24"/>
          <w:lang w:val="pt-BR"/>
        </w:rPr>
        <w:t>Dessa forma, o trabalho contribui para preencher uma lacuna metodológica identificada na literatura, fornecendo subsídios para pesquisadores e desenvolvedores que precisam escolher entre abordagens de diferentes níveis de complexidade para aplicações práticas de segurança digital.</w:t>
      </w:r>
    </w:p>
    <w:p w:rsidR="77EEB98A" w:rsidP="77EEB98A" w:rsidRDefault="77EEB98A" w14:paraId="5919C5B1" w14:textId="513B51FE">
      <w:pPr>
        <w:spacing w:before="0" w:after="0" w:line="360" w:lineRule="auto"/>
        <w:ind w:firstLine="709"/>
        <w:jc w:val="both"/>
        <w:rPr>
          <w:rFonts w:ascii="Times New Roman" w:hAnsi="Times New Roman" w:eastAsia="Times New Roman" w:cs="Times New Roman"/>
          <w:sz w:val="24"/>
          <w:szCs w:val="24"/>
          <w:lang w:val="pt-BR"/>
        </w:rPr>
      </w:pPr>
    </w:p>
    <w:p>
      <w:r>
        <w:br w:type="page"/>
      </w:r>
    </w:p>
    <w:p>
      <w:pPr>
        <w:pStyle w:val="Heading1"/>
        <w:keepNext/>
        <w:spacing w:before="0" w:after="240" w:line="360" w:lineRule="auto"/>
        <w:ind w:firstLine="0"/>
        <w:jc w:val="left"/>
      </w:pPr>
      <w:r>
        <w:rPr>
          <w:rFonts w:ascii="Times New Roman" w:hAnsi="Times New Roman" w:eastAsia="Times New Roman" w:cs="Times New Roman"/>
          <w:b/>
          <w:bCs/>
          <w:color w:val="auto"/>
          <w:sz w:val="24"/>
          <w:szCs w:val="24"/>
          <w:lang w:val="pt-BR"/>
        </w:rPr>
        <w:t xml:space="preserve">3 METODOLOGIA EXPERIMENTAL</w:t>
      </w:r>
    </w:p>
    <w:p>
      <w:pPr>
        <w:spacing w:before="0" w:after="120" w:line="276" w:lineRule="auto"/>
        <w:ind w:firstLine="0"/>
        <w:jc w:val="both"/>
      </w:pPr>
      <w:r>
        <w:rPr>
          <w:rFonts w:ascii="Times New Roman" w:hAnsi="Times New Roman" w:eastAsia="Times New Roman" w:cs="Times New Roman"/>
          <w:b/>
          <w:bCs/>
          <w:color w:val="auto"/>
          <w:sz w:val="22"/>
          <w:szCs w:val="22"/>
          <w:highlight w:val="yellow"/>
          <w:lang w:val="pt-BR"/>
        </w:rPr>
        <w:t xml:space="preserve">[Quem escreve] </w:t>
      </w:r>
      <w:r>
        <w:rPr>
          <w:rFonts w:ascii="Times New Roman" w:hAnsi="Times New Roman" w:eastAsia="Times New Roman" w:cs="Times New Roman"/>
          <w:color w:val="auto"/>
          <w:sz w:val="22"/>
          <w:szCs w:val="22"/>
          <w:highlight w:val="yellow"/>
          <w:lang w:val="pt-BR"/>
        </w:rPr>
        <w:t xml:space="preserve">rascunho de Claude (25/09) → reescrita de Eduardo, na sua voz. Abertura do capítulo: um parágrafo com a visão geral e a Figura do fluxograma do protocolo. Tempo verbal: passado. Toda afirmação numérica aponta para um artefato versionado.</w:t>
      </w:r>
    </w:p>
    <w:p>
      <w:pPr>
        <w:pStyle w:val="Heading2"/>
        <w:keepNext/>
        <w:spacing w:before="0" w:after="240" w:line="360" w:lineRule="auto"/>
        <w:ind w:firstLine="0"/>
        <w:jc w:val="left"/>
      </w:pPr>
      <w:r>
        <w:rPr>
          <w:rFonts w:ascii="Times New Roman" w:hAnsi="Times New Roman" w:eastAsia="Times New Roman" w:cs="Times New Roman"/>
          <w:b/>
          <w:bCs/>
          <w:color w:val="auto"/>
          <w:sz w:val="24"/>
          <w:szCs w:val="24"/>
          <w:lang w:val="pt-BR"/>
        </w:rPr>
        <w:t xml:space="preserve">3.1 Visão Geral do Protocolo Experimental</w:t>
      </w:r>
    </w:p>
    <w:p>
      <w:pPr>
        <w:spacing w:before="0" w:after="120" w:line="276" w:lineRule="auto"/>
        <w:ind w:firstLine="0"/>
        <w:jc w:val="both"/>
      </w:pPr>
      <w:r>
        <w:rPr>
          <w:rFonts w:ascii="Times New Roman" w:hAnsi="Times New Roman" w:eastAsia="Times New Roman" w:cs="Times New Roman"/>
          <w:b/>
          <w:bCs/>
          <w:color w:val="auto"/>
          <w:sz w:val="22"/>
          <w:szCs w:val="22"/>
          <w:highlight w:val="yellow"/>
          <w:lang w:val="pt-BR"/>
        </w:rPr>
        <w:t xml:space="preserve">[Conteúdo] </w:t>
      </w:r>
      <w:r>
        <w:rPr>
          <w:rFonts w:ascii="Times New Roman" w:hAnsi="Times New Roman" w:eastAsia="Times New Roman" w:cs="Times New Roman"/>
          <w:color w:val="auto"/>
          <w:sz w:val="22"/>
          <w:szCs w:val="22"/>
          <w:highlight w:val="yellow"/>
          <w:lang w:val="pt-BR"/>
        </w:rPr>
        <w:t xml:space="preserve">estudo experimental comparativo; um único pré-processamento que alimenta dois ramos (características manuais → RF e SVM; espectrograma Log-Mel → CNN); a mesma régua de avaliação para os três modelos (avaliar, selecionar_limiar, calcular_eer).</w:t>
      </w:r>
    </w:p>
    <w:p>
      <w:pPr>
        <w:spacing w:before="0" w:after="120" w:line="276" w:lineRule="auto"/>
        <w:ind w:firstLine="0"/>
        <w:jc w:val="both"/>
      </w:pPr>
      <w:r>
        <w:rPr>
          <w:rFonts w:ascii="Times New Roman" w:hAnsi="Times New Roman" w:eastAsia="Times New Roman" w:cs="Times New Roman"/>
          <w:b/>
          <w:bCs/>
          <w:color w:val="auto"/>
          <w:sz w:val="22"/>
          <w:szCs w:val="22"/>
          <w:highlight w:val="yellow"/>
          <w:lang w:val="pt-BR"/>
        </w:rPr>
        <w:t xml:space="preserve">[Figura] </w:t>
      </w:r>
      <w:r>
        <w:rPr>
          <w:rFonts w:ascii="Times New Roman" w:hAnsi="Times New Roman" w:eastAsia="Times New Roman" w:cs="Times New Roman"/>
          <w:color w:val="auto"/>
          <w:sz w:val="22"/>
          <w:szCs w:val="22"/>
          <w:highlight w:val="yellow"/>
          <w:lang w:val="pt-BR"/>
        </w:rPr>
        <w:t xml:space="preserve">fluxograma: dados → pré-processamento → dois ramos → partição → ajuste → limiar na validação → teste lacrado (a desenhar).</w:t>
      </w:r>
    </w:p>
    <w:p>
      <w:pPr>
        <w:spacing w:before="0" w:after="120" w:line="276" w:lineRule="auto"/>
        <w:ind w:firstLine="0"/>
        <w:jc w:val="both"/>
      </w:pPr>
      <w:r>
        <w:rPr>
          <w:rFonts w:ascii="Times New Roman" w:hAnsi="Times New Roman" w:eastAsia="Times New Roman" w:cs="Times New Roman"/>
          <w:b/>
          <w:bCs/>
          <w:color w:val="auto"/>
          <w:sz w:val="22"/>
          <w:szCs w:val="22"/>
          <w:highlight w:val="yellow"/>
          <w:lang w:val="pt-BR"/>
        </w:rPr>
        <w:t xml:space="preserve">[Fontes] </w:t>
      </w:r>
      <w:r>
        <w:rPr>
          <w:rFonts w:ascii="Times New Roman" w:hAnsi="Times New Roman" w:eastAsia="Times New Roman" w:cs="Times New Roman"/>
          <w:color w:val="auto"/>
          <w:sz w:val="22"/>
          <w:szCs w:val="22"/>
          <w:highlight w:val="yellow"/>
          <w:lang w:val="pt-BR"/>
        </w:rPr>
        <w:t xml:space="preserve">README §Objetivo; 00_MAPA_EXECUCAO.md §5 (fonte única) e §6 (caminho crítico).</w:t>
      </w:r>
    </w:p>
    <w:p>
      <w:pPr>
        <w:pStyle w:val="Heading2"/>
        <w:keepNext/>
        <w:spacing w:before="0" w:after="240" w:line="360" w:lineRule="auto"/>
        <w:ind w:firstLine="0"/>
        <w:jc w:val="left"/>
      </w:pPr>
      <w:r>
        <w:rPr>
          <w:rFonts w:ascii="Times New Roman" w:hAnsi="Times New Roman" w:eastAsia="Times New Roman" w:cs="Times New Roman"/>
          <w:b/>
          <w:bCs/>
          <w:color w:val="auto"/>
          <w:sz w:val="24"/>
          <w:szCs w:val="24"/>
          <w:lang w:val="pt-BR"/>
        </w:rPr>
        <w:t xml:space="preserve">3.2 Conjunto de Dados e Universo do Experimento</w:t>
      </w:r>
    </w:p>
    <w:p>
      <w:pPr>
        <w:spacing w:before="0" w:after="120" w:line="276" w:lineRule="auto"/>
        <w:ind w:firstLine="0"/>
        <w:jc w:val="both"/>
      </w:pPr>
      <w:r>
        <w:rPr>
          <w:rFonts w:ascii="Times New Roman" w:hAnsi="Times New Roman" w:eastAsia="Times New Roman" w:cs="Times New Roman"/>
          <w:b/>
          <w:bCs/>
          <w:color w:val="auto"/>
          <w:sz w:val="22"/>
          <w:szCs w:val="22"/>
          <w:highlight w:val="yellow"/>
          <w:lang w:val="pt-BR"/>
        </w:rPr>
        <w:t xml:space="preserve">[Conteúdo] </w:t>
      </w:r>
      <w:r>
        <w:rPr>
          <w:rFonts w:ascii="Times New Roman" w:hAnsi="Times New Roman" w:eastAsia="Times New Roman" w:cs="Times New Roman"/>
          <w:color w:val="auto"/>
          <w:sz w:val="22"/>
          <w:szCs w:val="22"/>
          <w:highlight w:val="yellow"/>
          <w:lang w:val="pt-BR"/>
        </w:rPr>
        <w:t xml:space="preserve">ASVspoof 2021 LA; universo fase == 'eval' (148.176 áudios; 14.816 bonafide × 133.360 spoof, 9,0:1); por que progress e hidden foram excluídos; por que o 2021 LA não tem treino/dev próprios e isso obrigou o split interno; por que não se seguiu o protocolo oficial do desafio (treino no ASVspoof 2019 LA) — justificar pelo desenho, sem inventar motivo histórico (README §Dataset); composição por codec (57,9% banda estreita) e por ataque.</w:t>
      </w:r>
    </w:p>
    <w:p>
      <w:pPr>
        <w:spacing w:before="0" w:after="120" w:line="276" w:lineRule="auto"/>
        <w:ind w:firstLine="0"/>
        <w:jc w:val="both"/>
      </w:pPr>
      <w:r>
        <w:rPr>
          <w:rFonts w:ascii="Times New Roman" w:hAnsi="Times New Roman" w:eastAsia="Times New Roman" w:cs="Times New Roman"/>
          <w:b/>
          <w:bCs/>
          <w:color w:val="auto"/>
          <w:sz w:val="22"/>
          <w:szCs w:val="22"/>
          <w:highlight w:val="yellow"/>
          <w:lang w:val="pt-BR"/>
        </w:rPr>
        <w:t xml:space="preserve">[Tabela] </w:t>
      </w:r>
      <w:r>
        <w:rPr>
          <w:rFonts w:ascii="Times New Roman" w:hAnsi="Times New Roman" w:eastAsia="Times New Roman" w:cs="Times New Roman"/>
          <w:color w:val="auto"/>
          <w:sz w:val="22"/>
          <w:szCs w:val="22"/>
          <w:highlight w:val="yellow"/>
          <w:lang w:val="pt-BR"/>
        </w:rPr>
        <w:t xml:space="preserve">composição do universo por classe, codec e ataque.</w:t>
      </w:r>
    </w:p>
    <w:p>
      <w:pPr>
        <w:spacing w:before="0" w:after="120" w:line="276" w:lineRule="auto"/>
        <w:ind w:firstLine="0"/>
        <w:jc w:val="both"/>
      </w:pPr>
      <w:r>
        <w:rPr>
          <w:rFonts w:ascii="Times New Roman" w:hAnsi="Times New Roman" w:eastAsia="Times New Roman" w:cs="Times New Roman"/>
          <w:b/>
          <w:bCs/>
          <w:color w:val="auto"/>
          <w:sz w:val="22"/>
          <w:szCs w:val="22"/>
          <w:highlight w:val="yellow"/>
          <w:lang w:val="pt-BR"/>
        </w:rPr>
        <w:t xml:space="preserve">[Fontes] </w:t>
      </w:r>
      <w:r>
        <w:rPr>
          <w:rFonts w:ascii="Times New Roman" w:hAnsi="Times New Roman" w:eastAsia="Times New Roman" w:cs="Times New Roman"/>
          <w:color w:val="auto"/>
          <w:sz w:val="22"/>
          <w:szCs w:val="22"/>
          <w:highlight w:val="yellow"/>
          <w:lang w:val="pt-BR"/>
        </w:rPr>
        <w:t xml:space="preserve">README §Dataset e §Universo; config.yaml → dataset:; eval_composicao_resumo.json; eval_composicao_codec.csv; eval_composicao_ataque.csv.</w:t>
      </w:r>
    </w:p>
    <w:p>
      <w:pPr>
        <w:spacing w:before="0" w:after="120" w:line="276" w:lineRule="auto"/>
        <w:ind w:firstLine="0"/>
        <w:jc w:val="both"/>
      </w:pPr>
      <w:r>
        <w:rPr>
          <w:rFonts w:ascii="Times New Roman" w:hAnsi="Times New Roman" w:eastAsia="Times New Roman" w:cs="Times New Roman"/>
          <w:b/>
          <w:bCs/>
          <w:color w:val="auto"/>
          <w:sz w:val="22"/>
          <w:szCs w:val="22"/>
          <w:highlight w:val="yellow"/>
          <w:lang w:val="pt-BR"/>
        </w:rPr>
        <w:t xml:space="preserve">[Coerência TC I] </w:t>
      </w:r>
      <w:r>
        <w:rPr>
          <w:rFonts w:ascii="Times New Roman" w:hAnsi="Times New Roman" w:eastAsia="Times New Roman" w:cs="Times New Roman"/>
          <w:color w:val="auto"/>
          <w:sz w:val="22"/>
          <w:szCs w:val="22"/>
          <w:highlight w:val="yellow"/>
          <w:lang w:val="pt-BR"/>
        </w:rPr>
        <w:t xml:space="preserve">o §1.3 dizia apenas «ASVspoof 2021 LA» — a delimitação ao eval é explicada aqui.</w:t>
      </w:r>
    </w:p>
    <w:p>
      <w:pPr>
        <w:spacing w:before="0" w:after="120" w:line="276" w:lineRule="auto"/>
        <w:ind w:firstLine="0"/>
        <w:jc w:val="both"/>
      </w:pPr>
      <w:r>
        <w:rPr>
          <w:rFonts w:ascii="Times New Roman" w:hAnsi="Times New Roman" w:eastAsia="Times New Roman" w:cs="Times New Roman"/>
          <w:b/>
          <w:bCs/>
          <w:color w:val="auto"/>
          <w:sz w:val="22"/>
          <w:szCs w:val="22"/>
          <w:highlight w:val="yellow"/>
          <w:lang w:val="pt-BR"/>
        </w:rPr>
        <w:t xml:space="preserve">[Limitações] </w:t>
      </w:r>
      <w:r>
        <w:rPr>
          <w:rFonts w:ascii="Times New Roman" w:hAnsi="Times New Roman" w:eastAsia="Times New Roman" w:cs="Times New Roman"/>
          <w:color w:val="auto"/>
          <w:sz w:val="22"/>
          <w:szCs w:val="22"/>
          <w:highlight w:val="yellow"/>
          <w:lang w:val="pt-BR"/>
        </w:rPr>
        <w:t xml:space="preserve">2 (sem cross-dataset) e 3 (progress/hidden excluídos).</w:t>
      </w:r>
    </w:p>
    <w:p>
      <w:pPr>
        <w:pStyle w:val="Heading2"/>
        <w:keepNext/>
        <w:spacing w:before="0" w:after="240" w:line="360" w:lineRule="auto"/>
        <w:ind w:firstLine="0"/>
        <w:jc w:val="left"/>
      </w:pPr>
      <w:r>
        <w:rPr>
          <w:rFonts w:ascii="Times New Roman" w:hAnsi="Times New Roman" w:eastAsia="Times New Roman" w:cs="Times New Roman"/>
          <w:b/>
          <w:bCs/>
          <w:color w:val="auto"/>
          <w:sz w:val="24"/>
          <w:szCs w:val="24"/>
          <w:lang w:val="pt-BR"/>
        </w:rPr>
        <w:t xml:space="preserve">3.3 Pré-Processamento</w:t>
      </w:r>
    </w:p>
    <w:p>
      <w:pPr>
        <w:spacing w:before="0" w:after="120" w:line="276" w:lineRule="auto"/>
        <w:ind w:firstLine="0"/>
        <w:jc w:val="both"/>
      </w:pPr>
      <w:r>
        <w:rPr>
          <w:rFonts w:ascii="Times New Roman" w:hAnsi="Times New Roman" w:eastAsia="Times New Roman" w:cs="Times New Roman"/>
          <w:b/>
          <w:bCs/>
          <w:color w:val="auto"/>
          <w:sz w:val="22"/>
          <w:szCs w:val="22"/>
          <w:highlight w:val="yellow"/>
          <w:lang w:val="pt-BR"/>
        </w:rPr>
        <w:t xml:space="preserve">[Conteúdo] </w:t>
      </w:r>
      <w:r>
        <w:rPr>
          <w:rFonts w:ascii="Times New Roman" w:hAnsi="Times New Roman" w:eastAsia="Times New Roman" w:cs="Times New Roman"/>
          <w:color w:val="auto"/>
          <w:sz w:val="22"/>
          <w:szCs w:val="22"/>
          <w:highlight w:val="yellow"/>
          <w:lang w:val="pt-BR"/>
        </w:rPr>
        <w:t xml:space="preserve">carregar a 16 kHz → normalização de pico → VAD → janela fixa de 4,0 s (corte ou zero-padding), e por que nesta ordem; prop_fala, n_frames_validos e n_frames_total como diagnóstico fora do X (atalho por duração, não por artefato de síntese).</w:t>
      </w:r>
    </w:p>
    <w:p>
      <w:pPr>
        <w:spacing w:before="0" w:after="120" w:line="276" w:lineRule="auto"/>
        <w:ind w:firstLine="0"/>
        <w:jc w:val="both"/>
      </w:pPr>
      <w:r>
        <w:rPr>
          <w:rFonts w:ascii="Times New Roman" w:hAnsi="Times New Roman" w:eastAsia="Times New Roman" w:cs="Times New Roman"/>
          <w:b/>
          <w:bCs/>
          <w:color w:val="auto"/>
          <w:sz w:val="22"/>
          <w:szCs w:val="22"/>
          <w:highlight w:val="yellow"/>
          <w:lang w:val="pt-BR"/>
        </w:rPr>
        <w:t xml:space="preserve">[Fontes] </w:t>
      </w:r>
      <w:r>
        <w:rPr>
          <w:rFonts w:ascii="Times New Roman" w:hAnsi="Times New Roman" w:eastAsia="Times New Roman" w:cs="Times New Roman"/>
          <w:color w:val="auto"/>
          <w:sz w:val="22"/>
          <w:szCs w:val="22"/>
          <w:highlight w:val="yellow"/>
          <w:lang w:val="pt-BR"/>
        </w:rPr>
        <w:t xml:space="preserve">docstrings de src/data/preprocessamento.py; config.yaml → audio:; APENDICE_B_banca.md §1; vazamento_prop_fala_*.csv.</w:t>
      </w:r>
    </w:p>
    <w:p>
      <w:pPr>
        <w:spacing w:before="0" w:after="120" w:line="276" w:lineRule="auto"/>
        <w:ind w:firstLine="0"/>
        <w:jc w:val="both"/>
      </w:pPr>
      <w:r>
        <w:rPr>
          <w:rFonts w:ascii="Times New Roman" w:hAnsi="Times New Roman" w:eastAsia="Times New Roman" w:cs="Times New Roman"/>
          <w:b/>
          <w:bCs/>
          <w:color w:val="auto"/>
          <w:sz w:val="22"/>
          <w:szCs w:val="22"/>
          <w:highlight w:val="yellow"/>
          <w:lang w:val="pt-BR"/>
        </w:rPr>
        <w:t xml:space="preserve">[Limitação] </w:t>
      </w:r>
      <w:r>
        <w:rPr>
          <w:rFonts w:ascii="Times New Roman" w:hAnsi="Times New Roman" w:eastAsia="Times New Roman" w:cs="Times New Roman"/>
          <w:color w:val="auto"/>
          <w:sz w:val="22"/>
          <w:szCs w:val="22"/>
          <w:highlight w:val="yellow"/>
          <w:lang w:val="pt-BR"/>
        </w:rPr>
        <w:t xml:space="preserve">5 (duração fixa em 4,0 s).</w:t>
      </w:r>
    </w:p>
    <w:p>
      <w:pPr>
        <w:pStyle w:val="Heading2"/>
        <w:keepNext/>
        <w:spacing w:before="0" w:after="240" w:line="360" w:lineRule="auto"/>
        <w:ind w:firstLine="0"/>
        <w:jc w:val="left"/>
      </w:pPr>
      <w:r>
        <w:rPr>
          <w:rFonts w:ascii="Times New Roman" w:hAnsi="Times New Roman" w:eastAsia="Times New Roman" w:cs="Times New Roman"/>
          <w:b/>
          <w:bCs/>
          <w:color w:val="auto"/>
          <w:sz w:val="24"/>
          <w:szCs w:val="24"/>
          <w:lang w:val="pt-BR"/>
        </w:rPr>
        <w:t xml:space="preserve">3.4 Ramo Clássico: Extração de Características</w:t>
      </w:r>
    </w:p>
    <w:p>
      <w:pPr>
        <w:spacing w:before="0" w:after="120" w:line="276" w:lineRule="auto"/>
        <w:ind w:firstLine="0"/>
        <w:jc w:val="both"/>
      </w:pPr>
      <w:r>
        <w:rPr>
          <w:rFonts w:ascii="Times New Roman" w:hAnsi="Times New Roman" w:eastAsia="Times New Roman" w:cs="Times New Roman"/>
          <w:b/>
          <w:bCs/>
          <w:color w:val="auto"/>
          <w:sz w:val="22"/>
          <w:szCs w:val="22"/>
          <w:highlight w:val="yellow"/>
          <w:lang w:val="pt-BR"/>
        </w:rPr>
        <w:t xml:space="preserve">[Conteúdo] </w:t>
      </w:r>
      <w:r>
        <w:rPr>
          <w:rFonts w:ascii="Times New Roman" w:hAnsi="Times New Roman" w:eastAsia="Times New Roman" w:cs="Times New Roman"/>
          <w:color w:val="auto"/>
          <w:sz w:val="22"/>
          <w:szCs w:val="22"/>
          <w:highlight w:val="yellow"/>
          <w:lang w:val="pt-BR"/>
        </w:rPr>
        <w:t xml:space="preserve">as 44 características (MFCC 1–20, ZCR e centróide espectral, média e desvio) e seus parâmetros; agregação mascarada só sobre frames válidos (decisão 1) e a checagem A/B que a sustentou; o frame de transição (±1 frame, igual nos dois ramos). Ligar com o TC I §2.3.1–2.3.2.</w:t>
      </w:r>
    </w:p>
    <w:p>
      <w:pPr>
        <w:spacing w:before="0" w:after="120" w:line="276" w:lineRule="auto"/>
        <w:ind w:firstLine="0"/>
        <w:jc w:val="both"/>
      </w:pPr>
      <w:r>
        <w:rPr>
          <w:rFonts w:ascii="Times New Roman" w:hAnsi="Times New Roman" w:eastAsia="Times New Roman" w:cs="Times New Roman"/>
          <w:b/>
          <w:bCs/>
          <w:color w:val="auto"/>
          <w:sz w:val="22"/>
          <w:szCs w:val="22"/>
          <w:highlight w:val="yellow"/>
          <w:lang w:val="pt-BR"/>
        </w:rPr>
        <w:t xml:space="preserve">[Fontes] </w:t>
      </w:r>
      <w:r>
        <w:rPr>
          <w:rFonts w:ascii="Times New Roman" w:hAnsi="Times New Roman" w:eastAsia="Times New Roman" w:cs="Times New Roman"/>
          <w:color w:val="auto"/>
          <w:sz w:val="22"/>
          <w:szCs w:val="22"/>
          <w:highlight w:val="yellow"/>
          <w:lang w:val="pt-BR"/>
        </w:rPr>
        <w:t xml:space="preserve">docstring de extrair_vetor; config.yaml → features:; RECOMENDACAO_MASCARAMENTO.md; checagem_mascaramento.json; APENDICE_A_inventario.md §1–2.</w:t>
      </w:r>
    </w:p>
    <w:p>
      <w:pPr>
        <w:spacing w:before="0" w:after="120" w:line="276" w:lineRule="auto"/>
        <w:ind w:firstLine="0"/>
        <w:jc w:val="both"/>
      </w:pPr>
      <w:r>
        <w:rPr>
          <w:rFonts w:ascii="Times New Roman" w:hAnsi="Times New Roman" w:eastAsia="Times New Roman" w:cs="Times New Roman"/>
          <w:b/>
          <w:bCs/>
          <w:color w:val="auto"/>
          <w:sz w:val="22"/>
          <w:szCs w:val="22"/>
          <w:highlight w:val="yellow"/>
          <w:lang w:val="pt-BR"/>
        </w:rPr>
        <w:t xml:space="preserve">[Limitação] </w:t>
      </w:r>
      <w:r>
        <w:rPr>
          <w:rFonts w:ascii="Times New Roman" w:hAnsi="Times New Roman" w:eastAsia="Times New Roman" w:cs="Times New Roman"/>
          <w:color w:val="auto"/>
          <w:sz w:val="22"/>
          <w:szCs w:val="22"/>
          <w:highlight w:val="yellow"/>
          <w:lang w:val="pt-BR"/>
        </w:rPr>
        <w:t xml:space="preserve">7 (filterbank do MFCC com n_fft = 512: 61 filtros com ≤ 2 bins e 12 picos duplicados — não escrever «zero filtros estreitos» para o 1024).</w:t>
      </w:r>
    </w:p>
    <w:p>
      <w:pPr>
        <w:pStyle w:val="Heading2"/>
        <w:keepNext/>
        <w:spacing w:before="0" w:after="240" w:line="360" w:lineRule="auto"/>
        <w:ind w:firstLine="0"/>
        <w:jc w:val="left"/>
      </w:pPr>
      <w:r>
        <w:rPr>
          <w:rFonts w:ascii="Times New Roman" w:hAnsi="Times New Roman" w:eastAsia="Times New Roman" w:cs="Times New Roman"/>
          <w:b/>
          <w:bCs/>
          <w:color w:val="auto"/>
          <w:sz w:val="24"/>
          <w:szCs w:val="24"/>
          <w:lang w:val="pt-BR"/>
        </w:rPr>
        <w:t xml:space="preserve">3.5 Ramo Profundo: Espectrograma Log-Mel e Arquitetura da CNN</w:t>
      </w:r>
    </w:p>
    <w:p>
      <w:pPr>
        <w:spacing w:before="0" w:after="120" w:line="276" w:lineRule="auto"/>
        <w:ind w:firstLine="0"/>
        <w:jc w:val="both"/>
      </w:pPr>
      <w:r>
        <w:rPr>
          <w:rFonts w:ascii="Times New Roman" w:hAnsi="Times New Roman" w:eastAsia="Times New Roman" w:cs="Times New Roman"/>
          <w:b/>
          <w:bCs/>
          <w:color w:val="auto"/>
          <w:sz w:val="22"/>
          <w:szCs w:val="22"/>
          <w:highlight w:val="yellow"/>
          <w:lang w:val="pt-BR"/>
        </w:rPr>
        <w:t xml:space="preserve">[Conteúdo] </w:t>
      </w:r>
      <w:r>
        <w:rPr>
          <w:rFonts w:ascii="Times New Roman" w:hAnsi="Times New Roman" w:eastAsia="Times New Roman" w:cs="Times New Roman"/>
          <w:color w:val="auto"/>
          <w:sz w:val="22"/>
          <w:szCs w:val="22"/>
          <w:highlight w:val="yellow"/>
          <w:lang w:val="pt-BR"/>
        </w:rPr>
        <w:t xml:space="preserve">decisões P1–P7 (tabela de parâmetros do espectrograma); normalização global por faixa Mel calculada só no treino; arquitetura de 4 blocos Conv 3×3 → BatchNorm → ReLU → MaxPool (32-64-128-128; 240.866 parâmetros); masked global pooling no tempo e média integral na frequência; a máscara reduzida pela mesma operação que reduz o tempo (251 → 125 → 62 → 31 → 15); sem Flatten; CrossEntropyLoss ponderada 9:1 a favor do bonafide e a armadilha do pos_weight.</w:t>
      </w:r>
    </w:p>
    <w:p>
      <w:pPr>
        <w:spacing w:before="0" w:after="120" w:line="276" w:lineRule="auto"/>
        <w:ind w:firstLine="0"/>
        <w:jc w:val="both"/>
      </w:pPr>
      <w:r>
        <w:rPr>
          <w:rFonts w:ascii="Times New Roman" w:hAnsi="Times New Roman" w:eastAsia="Times New Roman" w:cs="Times New Roman"/>
          <w:b/>
          <w:bCs/>
          <w:color w:val="auto"/>
          <w:sz w:val="22"/>
          <w:szCs w:val="22"/>
          <w:highlight w:val="yellow"/>
          <w:lang w:val="pt-BR"/>
        </w:rPr>
        <w:t xml:space="preserve">[Fontes] </w:t>
      </w:r>
      <w:r>
        <w:rPr>
          <w:rFonts w:ascii="Times New Roman" w:hAnsi="Times New Roman" w:eastAsia="Times New Roman" w:cs="Times New Roman"/>
          <w:color w:val="auto"/>
          <w:sz w:val="22"/>
          <w:szCs w:val="22"/>
          <w:highlight w:val="yellow"/>
          <w:lang w:val="pt-BR"/>
        </w:rPr>
        <w:t xml:space="preserve">DECISOES_PENDENTES_CNN.md (v5); config.yaml → espectrograma:; cnn_definida.json → arquitetura; docstring de cnn.py; checagem_mascara_cnn.json; APENDICE_A §7–8.</w:t>
      </w:r>
    </w:p>
    <w:p>
      <w:pPr>
        <w:spacing w:before="0" w:after="120" w:line="276" w:lineRule="auto"/>
        <w:ind w:firstLine="0"/>
        <w:jc w:val="both"/>
      </w:pPr>
      <w:r>
        <w:rPr>
          <w:rFonts w:ascii="Times New Roman" w:hAnsi="Times New Roman" w:eastAsia="Times New Roman" w:cs="Times New Roman"/>
          <w:b/>
          <w:bCs/>
          <w:color w:val="auto"/>
          <w:sz w:val="22"/>
          <w:szCs w:val="22"/>
          <w:highlight w:val="yellow"/>
          <w:lang w:val="pt-BR"/>
        </w:rPr>
        <w:t xml:space="preserve">[Formulações obrigatórias] </w:t>
      </w:r>
      <w:r>
        <w:rPr>
          <w:rFonts w:ascii="Times New Roman" w:hAnsi="Times New Roman" w:eastAsia="Times New Roman" w:cs="Times New Roman"/>
          <w:color w:val="auto"/>
          <w:sz w:val="22"/>
          <w:szCs w:val="22"/>
          <w:highlight w:val="yellow"/>
          <w:lang w:val="pt-BR"/>
        </w:rPr>
        <w:t xml:space="preserve">n_fft = 1024 com janela de 400 amostras aumenta a densidade de amostragem da DFT por zero-padding, não a resolução espectral; ref = 1.0 evita uma segunda normalização (o ganho já foi removido pela normalização de pico) e mantém paridade com o MFCC; top_db = 80 é relativo ao máximo de cada exemplo.</w:t>
      </w:r>
    </w:p>
    <w:p>
      <w:pPr>
        <w:spacing w:before="0" w:after="120" w:line="276" w:lineRule="auto"/>
        <w:ind w:firstLine="0"/>
        <w:jc w:val="both"/>
      </w:pPr>
      <w:r>
        <w:rPr>
          <w:rFonts w:ascii="Times New Roman" w:hAnsi="Times New Roman" w:eastAsia="Times New Roman" w:cs="Times New Roman"/>
          <w:b/>
          <w:bCs/>
          <w:color w:val="auto"/>
          <w:sz w:val="22"/>
          <w:szCs w:val="22"/>
          <w:highlight w:val="yellow"/>
          <w:lang w:val="pt-BR"/>
        </w:rPr>
        <w:t xml:space="preserve">[Coerência TC I] </w:t>
      </w:r>
      <w:r>
        <w:rPr>
          <w:rFonts w:ascii="Times New Roman" w:hAnsi="Times New Roman" w:eastAsia="Times New Roman" w:cs="Times New Roman"/>
          <w:color w:val="auto"/>
          <w:sz w:val="22"/>
          <w:szCs w:val="22"/>
          <w:highlight w:val="yellow"/>
          <w:lang w:val="pt-BR"/>
        </w:rPr>
        <w:t xml:space="preserve">Müller et al. (2022), citados no §2.5, acharam CQT/espectrograma logarítmico melhor que Mel. Justificar o Log-Mel pela paridade com o ramo clássico (mesma filterbank e mesma escala dB do MFCC) e levar CQT para trabalhos futuros.</w:t>
      </w:r>
    </w:p>
    <w:p>
      <w:pPr>
        <w:spacing w:before="0" w:after="120" w:line="276" w:lineRule="auto"/>
        <w:ind w:firstLine="0"/>
        <w:jc w:val="both"/>
      </w:pPr>
      <w:r>
        <w:rPr>
          <w:rFonts w:ascii="Times New Roman" w:hAnsi="Times New Roman" w:eastAsia="Times New Roman" w:cs="Times New Roman"/>
          <w:b/>
          <w:bCs/>
          <w:color w:val="auto"/>
          <w:sz w:val="22"/>
          <w:szCs w:val="22"/>
          <w:highlight w:val="yellow"/>
          <w:lang w:val="pt-BR"/>
        </w:rPr>
        <w:t xml:space="preserve">[Limitações] </w:t>
      </w:r>
      <w:r>
        <w:rPr>
          <w:rFonts w:ascii="Times New Roman" w:hAnsi="Times New Roman" w:eastAsia="Times New Roman" w:cs="Times New Roman"/>
          <w:color w:val="auto"/>
          <w:sz w:val="22"/>
          <w:szCs w:val="22"/>
          <w:highlight w:val="yellow"/>
          <w:lang w:val="pt-BR"/>
        </w:rPr>
        <w:t xml:space="preserve">6 (top_db relativo) e 8 (refit com o mesmo nº de épocas).</w:t>
      </w:r>
    </w:p>
    <w:p>
      <w:pPr>
        <w:pStyle w:val="Heading2"/>
        <w:keepNext/>
        <w:spacing w:before="0" w:after="240" w:line="360" w:lineRule="auto"/>
        <w:ind w:firstLine="0"/>
        <w:jc w:val="left"/>
      </w:pPr>
      <w:r>
        <w:rPr>
          <w:rFonts w:ascii="Times New Roman" w:hAnsi="Times New Roman" w:eastAsia="Times New Roman" w:cs="Times New Roman"/>
          <w:b/>
          <w:bCs/>
          <w:color w:val="auto"/>
          <w:sz w:val="24"/>
          <w:szCs w:val="24"/>
          <w:lang w:val="pt-BR"/>
        </w:rPr>
        <w:t xml:space="preserve">3.6 Partição dos Dados, Braço Duplo e Validação Cruzada</w:t>
      </w:r>
    </w:p>
    <w:p>
      <w:pPr>
        <w:spacing w:before="0" w:after="120" w:line="276" w:lineRule="auto"/>
        <w:ind w:firstLine="0"/>
        <w:jc w:val="both"/>
      </w:pPr>
      <w:r>
        <w:rPr>
          <w:rFonts w:ascii="Times New Roman" w:hAnsi="Times New Roman" w:eastAsia="Times New Roman" w:cs="Times New Roman"/>
          <w:b/>
          <w:bCs/>
          <w:color w:val="auto"/>
          <w:sz w:val="22"/>
          <w:szCs w:val="22"/>
          <w:highlight w:val="yellow"/>
          <w:lang w:val="pt-BR"/>
        </w:rPr>
        <w:t xml:space="preserve">[Conteúdo] </w:t>
      </w:r>
      <w:r>
        <w:rPr>
          <w:rFonts w:ascii="Times New Roman" w:hAnsi="Times New Roman" w:eastAsia="Times New Roman" w:cs="Times New Roman"/>
          <w:color w:val="auto"/>
          <w:sz w:val="22"/>
          <w:szCs w:val="22"/>
          <w:highlight w:val="yellow"/>
          <w:lang w:val="pt-BR"/>
        </w:rPr>
        <w:t xml:space="preserve">split estratificado 70/15/15 (103.723 / 22.226 / 22.227); subamostra estratificada de 30.000 em 98 estratos (classe × codec × ataque) e por que 30 mil (custo do SVM-RBF); braço de referência (RF em 103.723) — dizer explicitamente que não é concorrente de SVM e CNN; onde o 5-fold roda (só dentro do treino, na busca de RF e SVM); CNN com split interno fixo 27k/3k e refit nos 30k (P6).</w:t>
      </w:r>
    </w:p>
    <w:p>
      <w:pPr>
        <w:spacing w:before="0" w:after="120" w:line="276" w:lineRule="auto"/>
        <w:ind w:firstLine="0"/>
        <w:jc w:val="both"/>
      </w:pPr>
      <w:r>
        <w:rPr>
          <w:rFonts w:ascii="Times New Roman" w:hAnsi="Times New Roman" w:eastAsia="Times New Roman" w:cs="Times New Roman"/>
          <w:b/>
          <w:bCs/>
          <w:color w:val="auto"/>
          <w:sz w:val="22"/>
          <w:szCs w:val="22"/>
          <w:highlight w:val="yellow"/>
          <w:lang w:val="pt-BR"/>
        </w:rPr>
        <w:t xml:space="preserve">[Figura] </w:t>
      </w:r>
      <w:r>
        <w:rPr>
          <w:rFonts w:ascii="Times New Roman" w:hAnsi="Times New Roman" w:eastAsia="Times New Roman" w:cs="Times New Roman"/>
          <w:color w:val="auto"/>
          <w:sz w:val="22"/>
          <w:szCs w:val="22"/>
          <w:highlight w:val="yellow"/>
          <w:lang w:val="pt-BR"/>
        </w:rPr>
        <w:t xml:space="preserve">diagrama da partição (há um pronto na docstring de split.py).</w:t>
      </w:r>
    </w:p>
    <w:p>
      <w:pPr>
        <w:spacing w:before="0" w:after="120" w:line="276" w:lineRule="auto"/>
        <w:ind w:firstLine="0"/>
        <w:jc w:val="both"/>
      </w:pPr>
      <w:r>
        <w:rPr>
          <w:rFonts w:ascii="Times New Roman" w:hAnsi="Times New Roman" w:eastAsia="Times New Roman" w:cs="Times New Roman"/>
          <w:b/>
          <w:bCs/>
          <w:color w:val="auto"/>
          <w:sz w:val="22"/>
          <w:szCs w:val="22"/>
          <w:highlight w:val="yellow"/>
          <w:lang w:val="pt-BR"/>
        </w:rPr>
        <w:t xml:space="preserve">[Fontes] </w:t>
      </w:r>
      <w:r>
        <w:rPr>
          <w:rFonts w:ascii="Times New Roman" w:hAnsi="Times New Roman" w:eastAsia="Times New Roman" w:cs="Times New Roman"/>
          <w:color w:val="auto"/>
          <w:sz w:val="22"/>
          <w:szCs w:val="22"/>
          <w:highlight w:val="yellow"/>
          <w:lang w:val="pt-BR"/>
        </w:rPr>
        <w:t xml:space="preserve">docstring de src/data/split.py; README §Descrição do split e §Braço principal × referência; subamostra_30k.json; split_interno_cnn.json.</w:t>
      </w:r>
    </w:p>
    <w:p>
      <w:pPr>
        <w:spacing w:before="0" w:after="120" w:line="276" w:lineRule="auto"/>
        <w:ind w:firstLine="0"/>
        <w:jc w:val="both"/>
      </w:pPr>
      <w:r>
        <w:rPr>
          <w:rFonts w:ascii="Times New Roman" w:hAnsi="Times New Roman" w:eastAsia="Times New Roman" w:cs="Times New Roman"/>
          <w:b/>
          <w:bCs/>
          <w:color w:val="auto"/>
          <w:sz w:val="22"/>
          <w:szCs w:val="22"/>
          <w:highlight w:val="yellow"/>
          <w:lang w:val="pt-BR"/>
        </w:rPr>
        <w:t xml:space="preserve">[Coerência TC I] </w:t>
      </w:r>
      <w:r>
        <w:rPr>
          <w:rFonts w:ascii="Times New Roman" w:hAnsi="Times New Roman" w:eastAsia="Times New Roman" w:cs="Times New Roman"/>
          <w:color w:val="auto"/>
          <w:sz w:val="22"/>
          <w:szCs w:val="22"/>
          <w:highlight w:val="yellow"/>
          <w:lang w:val="pt-BR"/>
        </w:rPr>
        <w:t xml:space="preserve">o §1.3 prometia 5-fold «para mitigar a variância de uma única partição». Dizer onde ele de fato roda e o que cumpriu esse papel: bootstrap pareado e análises de estabilidade.</w:t>
      </w:r>
    </w:p>
    <w:p>
      <w:pPr>
        <w:spacing w:before="0" w:after="120" w:line="276" w:lineRule="auto"/>
        <w:ind w:firstLine="0"/>
        <w:jc w:val="both"/>
      </w:pPr>
      <w:r>
        <w:rPr>
          <w:rFonts w:ascii="Times New Roman" w:hAnsi="Times New Roman" w:eastAsia="Times New Roman" w:cs="Times New Roman"/>
          <w:b/>
          <w:bCs/>
          <w:color w:val="auto"/>
          <w:sz w:val="22"/>
          <w:szCs w:val="22"/>
          <w:highlight w:val="yellow"/>
          <w:lang w:val="pt-BR"/>
        </w:rPr>
        <w:t xml:space="preserve">[Limitações] </w:t>
      </w:r>
      <w:r>
        <w:rPr>
          <w:rFonts w:ascii="Times New Roman" w:hAnsi="Times New Roman" w:eastAsia="Times New Roman" w:cs="Times New Roman"/>
          <w:color w:val="auto"/>
          <w:sz w:val="22"/>
          <w:szCs w:val="22"/>
          <w:highlight w:val="yellow"/>
          <w:lang w:val="pt-BR"/>
        </w:rPr>
        <w:t xml:space="preserve">1 (split aleatório por utterance) e 4 (custo da subamostra de 30k).</w:t>
      </w:r>
    </w:p>
    <w:p>
      <w:pPr>
        <w:pStyle w:val="Heading2"/>
        <w:keepNext/>
        <w:spacing w:before="0" w:after="240" w:line="360" w:lineRule="auto"/>
        <w:ind w:firstLine="0"/>
        <w:jc w:val="left"/>
      </w:pPr>
      <w:r>
        <w:rPr>
          <w:rFonts w:ascii="Times New Roman" w:hAnsi="Times New Roman" w:eastAsia="Times New Roman" w:cs="Times New Roman"/>
          <w:b/>
          <w:bCs/>
          <w:color w:val="auto"/>
          <w:sz w:val="24"/>
          <w:szCs w:val="24"/>
          <w:lang w:val="pt-BR"/>
        </w:rPr>
        <w:t xml:space="preserve">3.7 Ajuste de Hiperparâmetros</w:t>
      </w:r>
    </w:p>
    <w:p>
      <w:pPr>
        <w:spacing w:before="0" w:after="120" w:line="276" w:lineRule="auto"/>
        <w:ind w:firstLine="0"/>
        <w:jc w:val="both"/>
      </w:pPr>
      <w:r>
        <w:rPr>
          <w:rFonts w:ascii="Times New Roman" w:hAnsi="Times New Roman" w:eastAsia="Times New Roman" w:cs="Times New Roman"/>
          <w:b/>
          <w:bCs/>
          <w:color w:val="auto"/>
          <w:sz w:val="22"/>
          <w:szCs w:val="22"/>
          <w:highlight w:val="yellow"/>
          <w:lang w:val="pt-BR"/>
        </w:rPr>
        <w:t xml:space="preserve">[Conteúdo] </w:t>
      </w:r>
      <w:r>
        <w:rPr>
          <w:rFonts w:ascii="Times New Roman" w:hAnsi="Times New Roman" w:eastAsia="Times New Roman" w:cs="Times New Roman"/>
          <w:color w:val="auto"/>
          <w:sz w:val="22"/>
          <w:szCs w:val="22"/>
          <w:highlight w:val="yellow"/>
          <w:lang w:val="pt-BR"/>
        </w:rPr>
        <w:t xml:space="preserve">RF: Random Search, 30 iterações, 5-fold, critério EER, com min_samples_leaf 5–20 e class_weight obrigatórios. SVM: kernel RBF fixo, sem busca de kernel (NOTA_RF_VS_SVM.md §4; limitação 15), Random Search de 30 iterações sobre C, gamma e class_weight, com StandardScaler dentro do Pipeline. CNN: grade curta de 6 configurações em duas fases (2 arquiteturas × dropout 0 / 0,3 com lr = 1e-3; depois as 2 arquiteturas com lr = 3e-4 no dropout vencedor), Adam, batch 128, paciência 8, teto de 60 épocas, no split 27k/3k, escolhida por f1_macro nos 3k; Random Search descartado pela regra de escopo (12 a 18 min por configuração); refit por nº fixo de épocas.</w:t>
      </w:r>
    </w:p>
    <w:p>
      <w:pPr>
        <w:spacing w:before="0" w:after="120" w:line="276" w:lineRule="auto"/>
        <w:ind w:firstLine="0"/>
        <w:jc w:val="both"/>
      </w:pPr>
      <w:r>
        <w:rPr>
          <w:rFonts w:ascii="Times New Roman" w:hAnsi="Times New Roman" w:eastAsia="Times New Roman" w:cs="Times New Roman"/>
          <w:b/>
          <w:bCs/>
          <w:color w:val="auto"/>
          <w:sz w:val="22"/>
          <w:szCs w:val="22"/>
          <w:highlight w:val="yellow"/>
          <w:lang w:val="pt-BR"/>
        </w:rPr>
        <w:t xml:space="preserve">[Tabela] </w:t>
      </w:r>
      <w:r>
        <w:rPr>
          <w:rFonts w:ascii="Times New Roman" w:hAnsi="Times New Roman" w:eastAsia="Times New Roman" w:cs="Times New Roman"/>
          <w:color w:val="auto"/>
          <w:sz w:val="22"/>
          <w:szCs w:val="22"/>
          <w:highlight w:val="yellow"/>
          <w:lang w:val="pt-BR"/>
        </w:rPr>
        <w:t xml:space="preserve">espaço de busca e valor escolhido, por modelo.</w:t>
      </w:r>
    </w:p>
    <w:p>
      <w:pPr>
        <w:spacing w:before="0" w:after="120" w:line="276" w:lineRule="auto"/>
        <w:ind w:firstLine="0"/>
        <w:jc w:val="both"/>
      </w:pPr>
      <w:r>
        <w:rPr>
          <w:rFonts w:ascii="Times New Roman" w:hAnsi="Times New Roman" w:eastAsia="Times New Roman" w:cs="Times New Roman"/>
          <w:b/>
          <w:bCs/>
          <w:color w:val="auto"/>
          <w:sz w:val="22"/>
          <w:szCs w:val="22"/>
          <w:highlight w:val="yellow"/>
          <w:lang w:val="pt-BR"/>
        </w:rPr>
        <w:t xml:space="preserve">[Fontes] </w:t>
      </w:r>
      <w:r>
        <w:rPr>
          <w:rFonts w:ascii="Times New Roman" w:hAnsi="Times New Roman" w:eastAsia="Times New Roman" w:cs="Times New Roman"/>
          <w:color w:val="auto"/>
          <w:sz w:val="22"/>
          <w:szCs w:val="22"/>
          <w:highlight w:val="yellow"/>
          <w:lang w:val="pt-BR"/>
        </w:rPr>
        <w:t xml:space="preserve">rf_random_search.json; svm_random_search.json; busca_cnn.csv; cnn_definida.json; refit_cnn.json; B4.5_cnn_definida.md.</w:t>
      </w:r>
    </w:p>
    <w:p>
      <w:pPr>
        <w:spacing w:before="0" w:after="120" w:line="276" w:lineRule="auto"/>
        <w:ind w:firstLine="0"/>
        <w:jc w:val="both"/>
      </w:pPr>
      <w:r>
        <w:rPr>
          <w:rFonts w:ascii="Times New Roman" w:hAnsi="Times New Roman" w:eastAsia="Times New Roman" w:cs="Times New Roman"/>
          <w:b/>
          <w:bCs/>
          <w:color w:val="auto"/>
          <w:sz w:val="22"/>
          <w:szCs w:val="22"/>
          <w:highlight w:val="yellow"/>
          <w:lang w:val="pt-BR"/>
        </w:rPr>
        <w:t xml:space="preserve">[Coerência TC I] </w:t>
      </w:r>
      <w:r>
        <w:rPr>
          <w:rFonts w:ascii="Times New Roman" w:hAnsi="Times New Roman" w:eastAsia="Times New Roman" w:cs="Times New Roman"/>
          <w:color w:val="auto"/>
          <w:sz w:val="22"/>
          <w:szCs w:val="22"/>
          <w:highlight w:val="yellow"/>
          <w:lang w:val="pt-BR"/>
        </w:rPr>
        <w:t xml:space="preserve">o TC I prometia buscar o tipo de kernel do SVM e fazer Random Search na CNN (taxa de aprendizado, filtros, dropout). Declarar as duas divergências e justificá-las (ver comentário no §1.3).</w:t>
      </w:r>
    </w:p>
    <w:p>
      <w:pPr>
        <w:pStyle w:val="Heading2"/>
        <w:keepNext/>
        <w:spacing w:before="0" w:after="240" w:line="360" w:lineRule="auto"/>
        <w:ind w:firstLine="0"/>
        <w:jc w:val="left"/>
      </w:pPr>
      <w:r>
        <w:rPr>
          <w:rFonts w:ascii="Times New Roman" w:hAnsi="Times New Roman" w:eastAsia="Times New Roman" w:cs="Times New Roman"/>
          <w:b/>
          <w:bCs/>
          <w:color w:val="auto"/>
          <w:sz w:val="24"/>
          <w:szCs w:val="24"/>
          <w:lang w:val="pt-BR"/>
        </w:rPr>
        <w:t xml:space="preserve">3.8 Protocolo de Avaliação</w:t>
      </w:r>
    </w:p>
    <w:p>
      <w:pPr>
        <w:spacing w:before="0" w:after="120" w:line="276" w:lineRule="auto"/>
        <w:ind w:firstLine="0"/>
        <w:jc w:val="both"/>
      </w:pPr>
      <w:r>
        <w:rPr>
          <w:rFonts w:ascii="Times New Roman" w:hAnsi="Times New Roman" w:eastAsia="Times New Roman" w:cs="Times New Roman"/>
          <w:b/>
          <w:bCs/>
          <w:color w:val="auto"/>
          <w:sz w:val="22"/>
          <w:szCs w:val="22"/>
          <w:highlight w:val="yellow"/>
          <w:lang w:val="pt-BR"/>
        </w:rPr>
        <w:t xml:space="preserve">[Conteúdo] </w:t>
      </w:r>
      <w:r>
        <w:rPr>
          <w:rFonts w:ascii="Times New Roman" w:hAnsi="Times New Roman" w:eastAsia="Times New Roman" w:cs="Times New Roman"/>
          <w:color w:val="auto"/>
          <w:sz w:val="22"/>
          <w:szCs w:val="22"/>
          <w:highlight w:val="yellow"/>
          <w:lang w:val="pt-BR"/>
        </w:rPr>
        <w:t xml:space="preserve">todo modelo produz score contínuo; regra score &gt;= limiar; limiar escolhido só na validação, maximizando o f1_macro sobre np.unique(scores); EER no vértice da ROC; ROC-AUC e métricas por classe; teste lacrado executado uma única vez (23/09), com a guarda no código; bootstrap pareado com 1.000 reamostragens, semente 42 e o mesmo vetor de índices para todos os modelos.</w:t>
      </w:r>
    </w:p>
    <w:p>
      <w:pPr>
        <w:spacing w:before="0" w:after="120" w:line="276" w:lineRule="auto"/>
        <w:ind w:firstLine="0"/>
        <w:jc w:val="both"/>
      </w:pPr>
      <w:r>
        <w:rPr>
          <w:rFonts w:ascii="Times New Roman" w:hAnsi="Times New Roman" w:eastAsia="Times New Roman" w:cs="Times New Roman"/>
          <w:b/>
          <w:bCs/>
          <w:color w:val="auto"/>
          <w:sz w:val="22"/>
          <w:szCs w:val="22"/>
          <w:highlight w:val="yellow"/>
          <w:lang w:val="pt-BR"/>
        </w:rPr>
        <w:t xml:space="preserve">[Por que f1_macro e não acurácia] </w:t>
      </w:r>
      <w:r>
        <w:rPr>
          <w:rFonts w:ascii="Times New Roman" w:hAnsi="Times New Roman" w:eastAsia="Times New Roman" w:cs="Times New Roman"/>
          <w:color w:val="auto"/>
          <w:sz w:val="22"/>
          <w:szCs w:val="22"/>
          <w:highlight w:val="yellow"/>
          <w:lang w:val="pt-BR"/>
        </w:rPr>
        <w:t xml:space="preserve">no teste, o classificador trivial «sempre spoof» acerta 90,00%; o RF principal tem acurácia de 0,8940 — abaixo do trivial — com f1_macro de 0,7210 (teste_lacrado.json). É o argumento mais forte para o critério.</w:t>
      </w:r>
    </w:p>
    <w:p>
      <w:pPr>
        <w:spacing w:before="0" w:after="120" w:line="276" w:lineRule="auto"/>
        <w:ind w:firstLine="0"/>
        <w:jc w:val="both"/>
      </w:pPr>
      <w:r>
        <w:rPr>
          <w:rFonts w:ascii="Times New Roman" w:hAnsi="Times New Roman" w:eastAsia="Times New Roman" w:cs="Times New Roman"/>
          <w:b/>
          <w:bCs/>
          <w:color w:val="auto"/>
          <w:sz w:val="22"/>
          <w:szCs w:val="22"/>
          <w:highlight w:val="yellow"/>
          <w:lang w:val="pt-BR"/>
        </w:rPr>
        <w:t xml:space="preserve">[Fontes] </w:t>
      </w:r>
      <w:r>
        <w:rPr>
          <w:rFonts w:ascii="Times New Roman" w:hAnsi="Times New Roman" w:eastAsia="Times New Roman" w:cs="Times New Roman"/>
          <w:color w:val="auto"/>
          <w:sz w:val="22"/>
          <w:szCs w:val="22"/>
          <w:highlight w:val="yellow"/>
          <w:lang w:val="pt-BR"/>
        </w:rPr>
        <w:t xml:space="preserve">NOTA_LIMIAR.md; nota_divergencia_f1.md; docstring de avaliacao.py; teste_lacrado.json → protocolo; comparacao_estatistica.json; ACHADOS.md (EER no vértice, diferença ≤ 0,0003).</w:t>
      </w:r>
    </w:p>
    <w:p>
      <w:pPr>
        <w:pStyle w:val="Heading2"/>
        <w:keepNext/>
        <w:spacing w:before="0" w:after="240" w:line="360" w:lineRule="auto"/>
        <w:ind w:firstLine="0"/>
        <w:jc w:val="left"/>
      </w:pPr>
      <w:r>
        <w:rPr>
          <w:rFonts w:ascii="Times New Roman" w:hAnsi="Times New Roman" w:eastAsia="Times New Roman" w:cs="Times New Roman"/>
          <w:b/>
          <w:bCs/>
          <w:color w:val="auto"/>
          <w:sz w:val="24"/>
          <w:szCs w:val="24"/>
          <w:lang w:val="pt-BR"/>
        </w:rPr>
        <w:t xml:space="preserve">3.9 Protocolo de Medição do Tempo de Inferência</w:t>
      </w:r>
    </w:p>
    <w:p>
      <w:pPr>
        <w:spacing w:before="0" w:after="120" w:line="276" w:lineRule="auto"/>
        <w:ind w:firstLine="0"/>
        <w:jc w:val="both"/>
      </w:pPr>
      <w:r>
        <w:rPr>
          <w:rFonts w:ascii="Times New Roman" w:hAnsi="Times New Roman" w:eastAsia="Times New Roman" w:cs="Times New Roman"/>
          <w:b/>
          <w:bCs/>
          <w:color w:val="auto"/>
          <w:sz w:val="22"/>
          <w:szCs w:val="22"/>
          <w:highlight w:val="yellow"/>
          <w:lang w:val="pt-BR"/>
        </w:rPr>
        <w:t xml:space="preserve">[Conteúdo] </w:t>
      </w:r>
      <w:r>
        <w:rPr>
          <w:rFonts w:ascii="Times New Roman" w:hAnsi="Times New Roman" w:eastAsia="Times New Roman" w:cs="Times New Roman"/>
          <w:color w:val="auto"/>
          <w:sz w:val="22"/>
          <w:szCs w:val="22"/>
          <w:highlight w:val="yellow"/>
          <w:lang w:val="pt-BR"/>
        </w:rPr>
        <w:t xml:space="preserve">tempo ponta a ponta por áudio (carregar + VAD/padding + representação + predição), batch = 1, amostra de 200 áudios da validação; os quatro arranjos (RF, SVM, CNN-GPU, CNN-CPU) medidos na mesma execução; vazão em lote; aquecimento da GPU e torch.cuda.synchronize(); variação entre sessões de 4,1–13,7% → diferença menor que isso é empate prático.</w:t>
      </w:r>
    </w:p>
    <w:p>
      <w:pPr>
        <w:spacing w:before="0" w:after="120" w:line="276" w:lineRule="auto"/>
        <w:ind w:firstLine="0"/>
        <w:jc w:val="both"/>
      </w:pPr>
      <w:r>
        <w:rPr>
          <w:rFonts w:ascii="Times New Roman" w:hAnsi="Times New Roman" w:eastAsia="Times New Roman" w:cs="Times New Roman"/>
          <w:b/>
          <w:bCs/>
          <w:color w:val="auto"/>
          <w:sz w:val="22"/>
          <w:szCs w:val="22"/>
          <w:highlight w:val="yellow"/>
          <w:lang w:val="pt-BR"/>
        </w:rPr>
        <w:t xml:space="preserve">[Fontes] </w:t>
      </w:r>
      <w:r>
        <w:rPr>
          <w:rFonts w:ascii="Times New Roman" w:hAnsi="Times New Roman" w:eastAsia="Times New Roman" w:cs="Times New Roman"/>
          <w:color w:val="auto"/>
          <w:sz w:val="22"/>
          <w:szCs w:val="22"/>
          <w:highlight w:val="yellow"/>
          <w:lang w:val="pt-BR"/>
        </w:rPr>
        <w:t xml:space="preserve">config.yaml → tempo:; src/models/tempo.py; tempo_pipeline_completo.json; reproducao_cnn.json; APENDICE_A §3.</w:t>
      </w:r>
    </w:p>
    <w:p>
      <w:pPr>
        <w:spacing w:before="0" w:after="120" w:line="276" w:lineRule="auto"/>
        <w:ind w:firstLine="0"/>
        <w:jc w:val="both"/>
      </w:pPr>
      <w:r>
        <w:rPr>
          <w:rFonts w:ascii="Times New Roman" w:hAnsi="Times New Roman" w:eastAsia="Times New Roman" w:cs="Times New Roman"/>
          <w:b/>
          <w:bCs/>
          <w:color w:val="auto"/>
          <w:sz w:val="22"/>
          <w:szCs w:val="22"/>
          <w:highlight w:val="yellow"/>
          <w:lang w:val="pt-BR"/>
        </w:rPr>
        <w:t xml:space="preserve">[Limitação] </w:t>
      </w:r>
      <w:r>
        <w:rPr>
          <w:rFonts w:ascii="Times New Roman" w:hAnsi="Times New Roman" w:eastAsia="Times New Roman" w:cs="Times New Roman"/>
          <w:color w:val="auto"/>
          <w:sz w:val="22"/>
          <w:szCs w:val="22"/>
          <w:highlight w:val="yellow"/>
          <w:lang w:val="pt-BR"/>
        </w:rPr>
        <w:t xml:space="preserve">12 (hardware único).</w:t>
      </w:r>
    </w:p>
    <w:p>
      <w:pPr>
        <w:pStyle w:val="Heading2"/>
        <w:keepNext/>
        <w:spacing w:before="0" w:after="240" w:line="360" w:lineRule="auto"/>
        <w:ind w:firstLine="0"/>
        <w:jc w:val="left"/>
      </w:pPr>
      <w:r>
        <w:rPr>
          <w:rFonts w:ascii="Times New Roman" w:hAnsi="Times New Roman" w:eastAsia="Times New Roman" w:cs="Times New Roman"/>
          <w:b/>
          <w:bCs/>
          <w:color w:val="auto"/>
          <w:sz w:val="24"/>
          <w:szCs w:val="24"/>
          <w:lang w:val="pt-BR"/>
        </w:rPr>
        <w:t xml:space="preserve">3.10 Ambiente Computacional e Reprodutibilidade</w:t>
      </w:r>
    </w:p>
    <w:p>
      <w:pPr>
        <w:spacing w:before="0" w:after="120" w:line="276" w:lineRule="auto"/>
        <w:ind w:firstLine="0"/>
        <w:jc w:val="both"/>
      </w:pPr>
      <w:r>
        <w:rPr>
          <w:rFonts w:ascii="Times New Roman" w:hAnsi="Times New Roman" w:eastAsia="Times New Roman" w:cs="Times New Roman"/>
          <w:b/>
          <w:bCs/>
          <w:color w:val="auto"/>
          <w:sz w:val="22"/>
          <w:szCs w:val="22"/>
          <w:highlight w:val="yellow"/>
          <w:lang w:val="pt-BR"/>
        </w:rPr>
        <w:t xml:space="preserve">[Conteúdo] </w:t>
      </w:r>
      <w:r>
        <w:rPr>
          <w:rFonts w:ascii="Times New Roman" w:hAnsi="Times New Roman" w:eastAsia="Times New Roman" w:cs="Times New Roman"/>
          <w:color w:val="auto"/>
          <w:sz w:val="22"/>
          <w:szCs w:val="22"/>
          <w:highlight w:val="yellow"/>
          <w:lang w:val="pt-BR"/>
        </w:rPr>
        <w:t xml:space="preserve">Windows 10, Python 3.10.11, RTX 5060 Ti (sm_120) → PyTorch com wheels cu128; soundfile fixado em 0.12.1 e por quê; sementes; determinismo estrito; TF32 desligado (decisão 8); artefatos congelados com MD5; requirements-lock.txt; guarda_reproducao.</w:t>
      </w:r>
    </w:p>
    <w:p>
      <w:pPr>
        <w:spacing w:before="0" w:after="120" w:line="276" w:lineRule="auto"/>
        <w:ind w:firstLine="0"/>
        <w:jc w:val="both"/>
      </w:pPr>
      <w:r>
        <w:rPr>
          <w:rFonts w:ascii="Times New Roman" w:hAnsi="Times New Roman" w:eastAsia="Times New Roman" w:cs="Times New Roman"/>
          <w:b/>
          <w:bCs/>
          <w:color w:val="auto"/>
          <w:sz w:val="22"/>
          <w:szCs w:val="22"/>
          <w:highlight w:val="yellow"/>
          <w:lang w:val="pt-BR"/>
        </w:rPr>
        <w:t xml:space="preserve">[Fontes] </w:t>
      </w:r>
      <w:r>
        <w:rPr>
          <w:rFonts w:ascii="Times New Roman" w:hAnsi="Times New Roman" w:eastAsia="Times New Roman" w:cs="Times New Roman"/>
          <w:color w:val="auto"/>
          <w:sz w:val="22"/>
          <w:szCs w:val="22"/>
          <w:highlight w:val="yellow"/>
          <w:lang w:val="pt-BR"/>
        </w:rPr>
        <w:t xml:space="preserve">APENDICE_A §2 e §5; reproducao_bloco3.json; reproducao_cnn.json; HASHES_MODELOS.txt; README §Reprodutibilidade.</w:t>
      </w:r>
    </w:p>
    <w:p>
      <w:r>
        <w:br w:type="page"/>
      </w:r>
    </w:p>
    <w:p>
      <w:pPr>
        <w:pStyle w:val="Heading1"/>
        <w:keepNext/>
        <w:spacing w:before="0" w:after="240" w:line="360" w:lineRule="auto"/>
        <w:ind w:firstLine="0"/>
        <w:jc w:val="left"/>
      </w:pPr>
      <w:r>
        <w:rPr>
          <w:rFonts w:ascii="Times New Roman" w:hAnsi="Times New Roman" w:eastAsia="Times New Roman" w:cs="Times New Roman"/>
          <w:b/>
          <w:bCs/>
          <w:color w:val="auto"/>
          <w:sz w:val="24"/>
          <w:szCs w:val="24"/>
          <w:lang w:val="pt-BR"/>
        </w:rPr>
        <w:t xml:space="preserve">4 DESENVOLVIMENTO</w:t>
      </w:r>
    </w:p>
    <w:p>
      <w:pPr>
        <w:spacing w:before="0" w:after="120" w:line="276" w:lineRule="auto"/>
        <w:ind w:firstLine="0"/>
        <w:jc w:val="both"/>
      </w:pPr>
      <w:r>
        <w:rPr>
          <w:rFonts w:ascii="Times New Roman" w:hAnsi="Times New Roman" w:eastAsia="Times New Roman" w:cs="Times New Roman"/>
          <w:b/>
          <w:bCs/>
          <w:color w:val="auto"/>
          <w:sz w:val="22"/>
          <w:szCs w:val="22"/>
          <w:highlight w:val="yellow"/>
          <w:lang w:val="pt-BR"/>
        </w:rPr>
        <w:t xml:space="preserve">[Quem escreve] </w:t>
      </w:r>
      <w:r>
        <w:rPr>
          <w:rFonts w:ascii="Times New Roman" w:hAnsi="Times New Roman" w:eastAsia="Times New Roman" w:cs="Times New Roman"/>
          <w:color w:val="auto"/>
          <w:sz w:val="22"/>
          <w:szCs w:val="22"/>
          <w:highlight w:val="yellow"/>
          <w:lang w:val="pt-BR"/>
        </w:rPr>
        <w:t xml:space="preserve">rascunho de Claude (26/09) → reescrita de Eduardo. Narra a execução na ordem dos blocos, com o que deu errado e como foi detectado — é aqui que a banca vê o processo.</w:t>
      </w:r>
    </w:p>
    <w:p>
      <w:pPr>
        <w:pStyle w:val="Heading2"/>
        <w:keepNext/>
        <w:spacing w:before="0" w:after="240" w:line="360" w:lineRule="auto"/>
        <w:ind w:firstLine="0"/>
        <w:jc w:val="left"/>
      </w:pPr>
      <w:r>
        <w:rPr>
          <w:rFonts w:ascii="Times New Roman" w:hAnsi="Times New Roman" w:eastAsia="Times New Roman" w:cs="Times New Roman"/>
          <w:b/>
          <w:bCs/>
          <w:color w:val="auto"/>
          <w:sz w:val="24"/>
          <w:szCs w:val="24"/>
          <w:lang w:val="pt-BR"/>
        </w:rPr>
        <w:t xml:space="preserve">4.1 Organização do Código e Princípio da Fonte Única</w:t>
      </w:r>
    </w:p>
    <w:p>
      <w:pPr>
        <w:spacing w:before="0" w:after="120" w:line="276" w:lineRule="auto"/>
        <w:ind w:firstLine="0"/>
        <w:jc w:val="both"/>
      </w:pPr>
      <w:r>
        <w:rPr>
          <w:rFonts w:ascii="Times New Roman" w:hAnsi="Times New Roman" w:eastAsia="Times New Roman" w:cs="Times New Roman"/>
          <w:b/>
          <w:bCs/>
          <w:color w:val="auto"/>
          <w:sz w:val="22"/>
          <w:szCs w:val="22"/>
          <w:highlight w:val="yellow"/>
          <w:lang w:val="pt-BR"/>
        </w:rPr>
        <w:t xml:space="preserve">[Conteúdo] </w:t>
      </w:r>
      <w:r>
        <w:rPr>
          <w:rFonts w:ascii="Times New Roman" w:hAnsi="Times New Roman" w:eastAsia="Times New Roman" w:cs="Times New Roman"/>
          <w:color w:val="auto"/>
          <w:sz w:val="22"/>
          <w:szCs w:val="22"/>
          <w:highlight w:val="yellow"/>
          <w:lang w:val="pt-BR"/>
        </w:rPr>
        <w:t xml:space="preserve">estrutura src/ · scripts/ · results/; config.yaml como origem de todo parâmetro metodológico; a tabela da fonte única; «artefato gerado não recebe edição à mão».</w:t>
      </w:r>
    </w:p>
    <w:p>
      <w:pPr>
        <w:spacing w:before="0" w:after="120" w:line="276" w:lineRule="auto"/>
        <w:ind w:firstLine="0"/>
        <w:jc w:val="both"/>
      </w:pPr>
      <w:r>
        <w:rPr>
          <w:rFonts w:ascii="Times New Roman" w:hAnsi="Times New Roman" w:eastAsia="Times New Roman" w:cs="Times New Roman"/>
          <w:b/>
          <w:bCs/>
          <w:color w:val="auto"/>
          <w:sz w:val="22"/>
          <w:szCs w:val="22"/>
          <w:highlight w:val="yellow"/>
          <w:lang w:val="pt-BR"/>
        </w:rPr>
        <w:t xml:space="preserve">[Fontes] </w:t>
      </w:r>
      <w:r>
        <w:rPr>
          <w:rFonts w:ascii="Times New Roman" w:hAnsi="Times New Roman" w:eastAsia="Times New Roman" w:cs="Times New Roman"/>
          <w:color w:val="auto"/>
          <w:sz w:val="22"/>
          <w:szCs w:val="22"/>
          <w:highlight w:val="yellow"/>
          <w:lang w:val="pt-BR"/>
        </w:rPr>
        <w:t xml:space="preserve">00_MAPA_EXECUCAO.md §5; APENDICE_A §4; README §Estrutura de pastas.</w:t>
      </w:r>
    </w:p>
    <w:p>
      <w:pPr>
        <w:pStyle w:val="Heading2"/>
        <w:keepNext/>
        <w:spacing w:before="0" w:after="240" w:line="360" w:lineRule="auto"/>
        <w:ind w:firstLine="0"/>
        <w:jc w:val="left"/>
      </w:pPr>
      <w:r>
        <w:rPr>
          <w:rFonts w:ascii="Times New Roman" w:hAnsi="Times New Roman" w:eastAsia="Times New Roman" w:cs="Times New Roman"/>
          <w:b/>
          <w:bCs/>
          <w:color w:val="auto"/>
          <w:sz w:val="24"/>
          <w:szCs w:val="24"/>
          <w:lang w:val="pt-BR"/>
        </w:rPr>
        <w:t xml:space="preserve">4.2 Pipeline de Características e Lote Único de Re-Extração</w:t>
      </w:r>
    </w:p>
    <w:p>
      <w:pPr>
        <w:spacing w:before="0" w:after="120" w:line="276" w:lineRule="auto"/>
        <w:ind w:firstLine="0"/>
        <w:jc w:val="both"/>
      </w:pPr>
      <w:r>
        <w:rPr>
          <w:rFonts w:ascii="Times New Roman" w:hAnsi="Times New Roman" w:eastAsia="Times New Roman" w:cs="Times New Roman"/>
          <w:b/>
          <w:bCs/>
          <w:color w:val="auto"/>
          <w:sz w:val="22"/>
          <w:szCs w:val="22"/>
          <w:highlight w:val="yellow"/>
          <w:lang w:val="pt-BR"/>
        </w:rPr>
        <w:t xml:space="preserve">[Conteúdo] </w:t>
      </w:r>
      <w:r>
        <w:rPr>
          <w:rFonts w:ascii="Times New Roman" w:hAnsi="Times New Roman" w:eastAsia="Times New Roman" w:cs="Times New Roman"/>
          <w:color w:val="auto"/>
          <w:sz w:val="22"/>
          <w:szCs w:val="22"/>
          <w:highlight w:val="yellow"/>
          <w:lang w:val="pt-BR"/>
        </w:rPr>
        <w:t xml:space="preserve">Bloco 1 (piloto, padding, vazamento de prop_fala) e Bloco 2 (checagem A/B obrigatória antes do lote, lote único, congelamento por MD5).</w:t>
      </w:r>
    </w:p>
    <w:p>
      <w:pPr>
        <w:spacing w:before="0" w:after="120" w:line="276" w:lineRule="auto"/>
        <w:ind w:firstLine="0"/>
        <w:jc w:val="both"/>
      </w:pPr>
      <w:r>
        <w:rPr>
          <w:rFonts w:ascii="Times New Roman" w:hAnsi="Times New Roman" w:eastAsia="Times New Roman" w:cs="Times New Roman"/>
          <w:b/>
          <w:bCs/>
          <w:color w:val="auto"/>
          <w:sz w:val="22"/>
          <w:szCs w:val="22"/>
          <w:highlight w:val="yellow"/>
          <w:lang w:val="pt-BR"/>
        </w:rPr>
        <w:t xml:space="preserve">[Fontes] </w:t>
      </w:r>
      <w:r>
        <w:rPr>
          <w:rFonts w:ascii="Times New Roman" w:hAnsi="Times New Roman" w:eastAsia="Times New Roman" w:cs="Times New Roman"/>
          <w:color w:val="auto"/>
          <w:sz w:val="22"/>
          <w:szCs w:val="22"/>
          <w:highlight w:val="yellow"/>
          <w:lang w:val="pt-BR"/>
        </w:rPr>
        <w:t xml:space="preserve">DOSSIE_LOTE_UNICO.md; RECOMENDACAO_MASCARAMENTO.md; piloto_padding_*; figuras padding_corr_features_propfala_*.png.</w:t>
      </w:r>
    </w:p>
    <w:p>
      <w:pPr>
        <w:pStyle w:val="Heading2"/>
        <w:keepNext/>
        <w:spacing w:before="0" w:after="240" w:line="360" w:lineRule="auto"/>
        <w:ind w:firstLine="0"/>
        <w:jc w:val="left"/>
      </w:pPr>
      <w:r>
        <w:rPr>
          <w:rFonts w:ascii="Times New Roman" w:hAnsi="Times New Roman" w:eastAsia="Times New Roman" w:cs="Times New Roman"/>
          <w:b/>
          <w:bCs/>
          <w:color w:val="auto"/>
          <w:sz w:val="24"/>
          <w:szCs w:val="24"/>
          <w:lang w:val="pt-BR"/>
        </w:rPr>
        <w:t xml:space="preserve">4.3 Treinamento de Random Forest e SVM</w:t>
      </w:r>
    </w:p>
    <w:p>
      <w:pPr>
        <w:spacing w:before="0" w:after="120" w:line="276" w:lineRule="auto"/>
        <w:ind w:firstLine="0"/>
        <w:jc w:val="both"/>
      </w:pPr>
      <w:r>
        <w:rPr>
          <w:rFonts w:ascii="Times New Roman" w:hAnsi="Times New Roman" w:eastAsia="Times New Roman" w:cs="Times New Roman"/>
          <w:b/>
          <w:bCs/>
          <w:color w:val="auto"/>
          <w:sz w:val="22"/>
          <w:szCs w:val="22"/>
          <w:highlight w:val="yellow"/>
          <w:lang w:val="pt-BR"/>
        </w:rPr>
        <w:t xml:space="preserve">[Conteúdo] </w:t>
      </w:r>
      <w:r>
        <w:rPr>
          <w:rFonts w:ascii="Times New Roman" w:hAnsi="Times New Roman" w:eastAsia="Times New Roman" w:cs="Times New Roman"/>
          <w:color w:val="auto"/>
          <w:sz w:val="22"/>
          <w:szCs w:val="22"/>
          <w:highlight w:val="yellow"/>
          <w:lang w:val="pt-BR"/>
        </w:rPr>
        <w:t xml:space="preserve">baseline → Random Search → modelo final; curva de aprendizado do RF; estabilidade entre sementes e entre subamostras; a vantagem do SVM já na validação.</w:t>
      </w:r>
    </w:p>
    <w:p>
      <w:pPr>
        <w:spacing w:before="0" w:after="120" w:line="276" w:lineRule="auto"/>
        <w:ind w:firstLine="0"/>
        <w:jc w:val="both"/>
      </w:pPr>
      <w:r>
        <w:rPr>
          <w:rFonts w:ascii="Times New Roman" w:hAnsi="Times New Roman" w:eastAsia="Times New Roman" w:cs="Times New Roman"/>
          <w:b/>
          <w:bCs/>
          <w:color w:val="auto"/>
          <w:sz w:val="22"/>
          <w:szCs w:val="22"/>
          <w:highlight w:val="yellow"/>
          <w:lang w:val="pt-BR"/>
        </w:rPr>
        <w:t xml:space="preserve">[Figura] </w:t>
      </w:r>
      <w:r>
        <w:rPr>
          <w:rFonts w:ascii="Times New Roman" w:hAnsi="Times New Roman" w:eastAsia="Times New Roman" w:cs="Times New Roman"/>
          <w:color w:val="auto"/>
          <w:sz w:val="22"/>
          <w:szCs w:val="22"/>
          <w:highlight w:val="yellow"/>
          <w:lang w:val="pt-BR"/>
        </w:rPr>
        <w:t xml:space="preserve">curva_aprendizado_rf_tuned_eval.png.</w:t>
      </w:r>
    </w:p>
    <w:p>
      <w:pPr>
        <w:spacing w:before="0" w:after="120" w:line="276" w:lineRule="auto"/>
        <w:ind w:firstLine="0"/>
        <w:jc w:val="both"/>
      </w:pPr>
      <w:r>
        <w:rPr>
          <w:rFonts w:ascii="Times New Roman" w:hAnsi="Times New Roman" w:eastAsia="Times New Roman" w:cs="Times New Roman"/>
          <w:b/>
          <w:bCs/>
          <w:color w:val="auto"/>
          <w:sz w:val="22"/>
          <w:szCs w:val="22"/>
          <w:highlight w:val="yellow"/>
          <w:lang w:val="pt-BR"/>
        </w:rPr>
        <w:t xml:space="preserve">[Fontes] </w:t>
      </w:r>
      <w:r>
        <w:rPr>
          <w:rFonts w:ascii="Times New Roman" w:hAnsi="Times New Roman" w:eastAsia="Times New Roman" w:cs="Times New Roman"/>
          <w:color w:val="auto"/>
          <w:sz w:val="22"/>
          <w:szCs w:val="22"/>
          <w:highlight w:val="yellow"/>
          <w:lang w:val="pt-BR"/>
        </w:rPr>
        <w:t xml:space="preserve">REVISAO_BLOCO3.md; NOTA_RF_VS_SVM.md; curva_aprendizado_rf_tuned_eval.json; estabilidade_rf_svm.json; estabilidade_subamostra.json.</w:t>
      </w:r>
    </w:p>
    <w:p>
      <w:pPr>
        <w:pStyle w:val="Heading2"/>
        <w:keepNext/>
        <w:spacing w:before="0" w:after="240" w:line="360" w:lineRule="auto"/>
        <w:ind w:firstLine="0"/>
        <w:jc w:val="left"/>
      </w:pPr>
      <w:r>
        <w:rPr>
          <w:rFonts w:ascii="Times New Roman" w:hAnsi="Times New Roman" w:eastAsia="Times New Roman" w:cs="Times New Roman"/>
          <w:b/>
          <w:bCs/>
          <w:color w:val="auto"/>
          <w:sz w:val="24"/>
          <w:szCs w:val="24"/>
          <w:lang w:val="pt-BR"/>
        </w:rPr>
        <w:t xml:space="preserve">4.4 Geração dos Espectrogramas e Treinamento da CNN</w:t>
      </w:r>
    </w:p>
    <w:p>
      <w:pPr>
        <w:spacing w:before="0" w:after="120" w:line="276" w:lineRule="auto"/>
        <w:ind w:firstLine="0"/>
        <w:jc w:val="both"/>
      </w:pPr>
      <w:r>
        <w:rPr>
          <w:rFonts w:ascii="Times New Roman" w:hAnsi="Times New Roman" w:eastAsia="Times New Roman" w:cs="Times New Roman"/>
          <w:b/>
          <w:bCs/>
          <w:color w:val="auto"/>
          <w:sz w:val="22"/>
          <w:szCs w:val="22"/>
          <w:highlight w:val="yellow"/>
          <w:lang w:val="pt-BR"/>
        </w:rPr>
        <w:t xml:space="preserve">[Conteúdo] </w:t>
      </w:r>
      <w:r>
        <w:rPr>
          <w:rFonts w:ascii="Times New Roman" w:hAnsi="Times New Roman" w:eastAsia="Times New Roman" w:cs="Times New Roman"/>
          <w:color w:val="auto"/>
          <w:sz w:val="22"/>
          <w:szCs w:val="22"/>
          <w:highlight w:val="yellow"/>
          <w:lang w:val="pt-BR"/>
        </w:rPr>
        <w:t xml:space="preserve">decisões fechadas antes da geração (B4.0); validação do gerador (12 checagens); lote de 74.453 tensores; split interno e normalização; baseline → grade → CNN definida (melhor época 37); refit nos 30k; validação externa.</w:t>
      </w:r>
    </w:p>
    <w:p>
      <w:pPr>
        <w:spacing w:before="0" w:after="120" w:line="276" w:lineRule="auto"/>
        <w:ind w:firstLine="0"/>
        <w:jc w:val="both"/>
      </w:pPr>
      <w:r>
        <w:rPr>
          <w:rFonts w:ascii="Times New Roman" w:hAnsi="Times New Roman" w:eastAsia="Times New Roman" w:cs="Times New Roman"/>
          <w:b/>
          <w:bCs/>
          <w:color w:val="auto"/>
          <w:sz w:val="22"/>
          <w:szCs w:val="22"/>
          <w:highlight w:val="yellow"/>
          <w:lang w:val="pt-BR"/>
        </w:rPr>
        <w:t xml:space="preserve">[Figuras] </w:t>
      </w:r>
      <w:r>
        <w:rPr>
          <w:rFonts w:ascii="Times New Roman" w:hAnsi="Times New Roman" w:eastAsia="Times New Roman" w:cs="Times New Roman"/>
          <w:color w:val="auto"/>
          <w:sz w:val="22"/>
          <w:szCs w:val="22"/>
          <w:highlight w:val="yellow"/>
          <w:lang w:val="pt-BR"/>
        </w:rPr>
        <w:t xml:space="preserve">piloto_espectrogramas.png; busca_cnn.png; curva_treino_cnn_definida.png.</w:t>
      </w:r>
    </w:p>
    <w:p>
      <w:pPr>
        <w:spacing w:before="0" w:after="120" w:line="276" w:lineRule="auto"/>
        <w:ind w:firstLine="0"/>
        <w:jc w:val="both"/>
      </w:pPr>
      <w:r>
        <w:rPr>
          <w:rFonts w:ascii="Times New Roman" w:hAnsi="Times New Roman" w:eastAsia="Times New Roman" w:cs="Times New Roman"/>
          <w:b/>
          <w:bCs/>
          <w:color w:val="auto"/>
          <w:sz w:val="22"/>
          <w:szCs w:val="22"/>
          <w:highlight w:val="yellow"/>
          <w:lang w:val="pt-BR"/>
        </w:rPr>
        <w:t xml:space="preserve">[Fontes] </w:t>
      </w:r>
      <w:r>
        <w:rPr>
          <w:rFonts w:ascii="Times New Roman" w:hAnsi="Times New Roman" w:eastAsia="Times New Roman" w:cs="Times New Roman"/>
          <w:color w:val="auto"/>
          <w:sz w:val="22"/>
          <w:szCs w:val="22"/>
          <w:highlight w:val="yellow"/>
          <w:lang w:val="pt-BR"/>
        </w:rPr>
        <w:t xml:space="preserve">briefings B4.0 a B4.7; checagem_espectrogramas.json; lote_espectrogramas.json; cnn_baseline.json; cnn_definida.json; refit_cnn.json.</w:t>
      </w:r>
    </w:p>
    <w:p>
      <w:pPr>
        <w:pStyle w:val="Heading2"/>
        <w:keepNext/>
        <w:spacing w:before="0" w:after="240" w:line="360" w:lineRule="auto"/>
        <w:ind w:firstLine="0"/>
        <w:jc w:val="left"/>
      </w:pPr>
      <w:r>
        <w:rPr>
          <w:rFonts w:ascii="Times New Roman" w:hAnsi="Times New Roman" w:eastAsia="Times New Roman" w:cs="Times New Roman"/>
          <w:b/>
          <w:bCs/>
          <w:color w:val="auto"/>
          <w:sz w:val="24"/>
          <w:szCs w:val="24"/>
          <w:lang w:val="pt-BR"/>
        </w:rPr>
        <w:t xml:space="preserve">4.5 Problemas Encontrados e Controles de Integridade</w:t>
      </w:r>
    </w:p>
    <w:p>
      <w:pPr>
        <w:spacing w:before="0" w:after="120" w:line="276" w:lineRule="auto"/>
        <w:ind w:firstLine="0"/>
        <w:jc w:val="both"/>
      </w:pPr>
      <w:r>
        <w:rPr>
          <w:rFonts w:ascii="Times New Roman" w:hAnsi="Times New Roman" w:eastAsia="Times New Roman" w:cs="Times New Roman"/>
          <w:b/>
          <w:bCs/>
          <w:color w:val="auto"/>
          <w:sz w:val="22"/>
          <w:szCs w:val="22"/>
          <w:highlight w:val="yellow"/>
          <w:lang w:val="pt-BR"/>
        </w:rPr>
        <w:t xml:space="preserve">[Conteúdo] </w:t>
      </w:r>
      <w:r>
        <w:rPr>
          <w:rFonts w:ascii="Times New Roman" w:hAnsi="Times New Roman" w:eastAsia="Times New Roman" w:cs="Times New Roman"/>
          <w:color w:val="auto"/>
          <w:sz w:val="22"/>
          <w:szCs w:val="22"/>
          <w:highlight w:val="yellow"/>
          <w:lang w:val="pt-BR"/>
        </w:rPr>
        <w:t xml:space="preserve">o FLAC do soundfile; TF32 e o deslocamento do limiar; GPU fria (8,83 × 0,82 ms) e synchronize ausente (subestima ~31×); as guardas que protegem o teste (recusa de segunda execução; limiar só da validação).</w:t>
      </w:r>
    </w:p>
    <w:p>
      <w:pPr>
        <w:spacing w:before="0" w:after="120" w:line="276" w:lineRule="auto"/>
        <w:ind w:firstLine="0"/>
        <w:jc w:val="both"/>
      </w:pPr>
      <w:r>
        <w:rPr>
          <w:rFonts w:ascii="Times New Roman" w:hAnsi="Times New Roman" w:eastAsia="Times New Roman" w:cs="Times New Roman"/>
          <w:b/>
          <w:bCs/>
          <w:color w:val="auto"/>
          <w:sz w:val="22"/>
          <w:szCs w:val="22"/>
          <w:highlight w:val="yellow"/>
          <w:lang w:val="pt-BR"/>
        </w:rPr>
        <w:t xml:space="preserve">[Fontes] </w:t>
      </w:r>
      <w:r>
        <w:rPr>
          <w:rFonts w:ascii="Times New Roman" w:hAnsi="Times New Roman" w:eastAsia="Times New Roman" w:cs="Times New Roman"/>
          <w:color w:val="auto"/>
          <w:sz w:val="22"/>
          <w:szCs w:val="22"/>
          <w:highlight w:val="yellow"/>
          <w:lang w:val="pt-BR"/>
        </w:rPr>
        <w:t xml:space="preserve">APENDICE_A §3, §5 e §9; cnn_final_principal.json; ACHADOS.md.</w:t>
      </w:r>
    </w:p>
    <w:p>
      <w:r>
        <w:br w:type="page"/>
      </w:r>
    </w:p>
    <w:p>
      <w:pPr>
        <w:pStyle w:val="Heading1"/>
        <w:keepNext/>
        <w:spacing w:before="0" w:after="240" w:line="360" w:lineRule="auto"/>
        <w:ind w:firstLine="0"/>
        <w:jc w:val="left"/>
      </w:pPr>
      <w:r>
        <w:rPr>
          <w:rFonts w:ascii="Times New Roman" w:hAnsi="Times New Roman" w:eastAsia="Times New Roman" w:cs="Times New Roman"/>
          <w:b/>
          <w:bCs/>
          <w:color w:val="auto"/>
          <w:sz w:val="24"/>
          <w:szCs w:val="24"/>
          <w:lang w:val="pt-BR"/>
        </w:rPr>
        <w:t xml:space="preserve">5 RESULTADOS E DISCUSSÃO</w:t>
      </w:r>
    </w:p>
    <w:p>
      <w:pPr>
        <w:spacing w:before="0" w:after="120" w:line="276" w:lineRule="auto"/>
        <w:ind w:firstLine="0"/>
        <w:jc w:val="both"/>
      </w:pPr>
      <w:r>
        <w:rPr>
          <w:rFonts w:ascii="Times New Roman" w:hAnsi="Times New Roman" w:eastAsia="Times New Roman" w:cs="Times New Roman"/>
          <w:b/>
          <w:bCs/>
          <w:color w:val="auto"/>
          <w:sz w:val="22"/>
          <w:szCs w:val="22"/>
          <w:highlight w:val="yellow"/>
          <w:lang w:val="pt-BR"/>
        </w:rPr>
        <w:t xml:space="preserve">[Quem escreve] </w:t>
      </w:r>
      <w:r>
        <w:rPr>
          <w:rFonts w:ascii="Times New Roman" w:hAnsi="Times New Roman" w:eastAsia="Times New Roman" w:cs="Times New Roman"/>
          <w:color w:val="auto"/>
          <w:sz w:val="22"/>
          <w:szCs w:val="22"/>
          <w:highlight w:val="yellow"/>
          <w:lang w:val="pt-BR"/>
        </w:rPr>
        <w:t xml:space="preserve">tabelas e figuras: Claude (27/09), geradas dos artefatos por script — nenhum número digitado. Leituras (5.1–5.8), discussão (5.9) e limitações (5.10): Eduardo (28–29/09), com revisão de Claude contra os artefatos.</w:t>
      </w:r>
    </w:p>
    <w:p>
      <w:pPr>
        <w:pStyle w:val="Heading2"/>
        <w:keepNext/>
        <w:spacing w:before="0" w:after="240" w:line="360" w:lineRule="auto"/>
        <w:ind w:firstLine="0"/>
        <w:jc w:val="left"/>
      </w:pPr>
      <w:r>
        <w:rPr>
          <w:rFonts w:ascii="Times New Roman" w:hAnsi="Times New Roman" w:eastAsia="Times New Roman" w:cs="Times New Roman"/>
          <w:b/>
          <w:bCs/>
          <w:color w:val="auto"/>
          <w:sz w:val="24"/>
          <w:szCs w:val="24"/>
          <w:lang w:val="pt-BR"/>
        </w:rPr>
        <w:t xml:space="preserve">5.1 Resultados na Validação</w:t>
      </w:r>
    </w:p>
    <w:p>
      <w:pPr>
        <w:spacing w:before="0" w:after="120" w:line="276" w:lineRule="auto"/>
        <w:ind w:firstLine="0"/>
        <w:jc w:val="both"/>
      </w:pPr>
      <w:r>
        <w:rPr>
          <w:rFonts w:ascii="Times New Roman" w:hAnsi="Times New Roman" w:eastAsia="Times New Roman" w:cs="Times New Roman"/>
          <w:b/>
          <w:bCs/>
          <w:color w:val="auto"/>
          <w:sz w:val="22"/>
          <w:szCs w:val="22"/>
          <w:highlight w:val="yellow"/>
          <w:lang w:val="pt-BR"/>
        </w:rPr>
        <w:t xml:space="preserve">[Tabela] </w:t>
      </w:r>
      <w:r>
        <w:rPr>
          <w:rFonts w:ascii="Times New Roman" w:hAnsi="Times New Roman" w:eastAsia="Times New Roman" w:cs="Times New Roman"/>
          <w:color w:val="auto"/>
          <w:sz w:val="22"/>
          <w:szCs w:val="22"/>
          <w:highlight w:val="yellow"/>
          <w:lang w:val="pt-BR"/>
        </w:rPr>
        <w:t xml:space="preserve">4 modelos × (limiar, f1_macro, EER, ROC-AUC, recall bonafide).</w:t>
      </w:r>
    </w:p>
    <w:p>
      <w:pPr>
        <w:spacing w:before="0" w:after="120" w:line="276" w:lineRule="auto"/>
        <w:ind w:firstLine="0"/>
        <w:jc w:val="both"/>
      </w:pPr>
      <w:r>
        <w:rPr>
          <w:rFonts w:ascii="Times New Roman" w:hAnsi="Times New Roman" w:eastAsia="Times New Roman" w:cs="Times New Roman"/>
          <w:b/>
          <w:bCs/>
          <w:color w:val="auto"/>
          <w:sz w:val="22"/>
          <w:szCs w:val="22"/>
          <w:highlight w:val="yellow"/>
          <w:lang w:val="pt-BR"/>
        </w:rPr>
        <w:t xml:space="preserve">[Fonte] </w:t>
      </w:r>
      <w:r>
        <w:rPr>
          <w:rFonts w:ascii="Times New Roman" w:hAnsi="Times New Roman" w:eastAsia="Times New Roman" w:cs="Times New Roman"/>
          <w:color w:val="auto"/>
          <w:sz w:val="22"/>
          <w:szCs w:val="22"/>
          <w:highlight w:val="yellow"/>
          <w:lang w:val="pt-BR"/>
        </w:rPr>
        <w:t xml:space="preserve">COMPARACAO_FINAL.md §2.</w:t>
      </w:r>
    </w:p>
    <w:p>
      <w:pPr>
        <w:pStyle w:val="Heading2"/>
        <w:keepNext/>
        <w:spacing w:before="0" w:after="240" w:line="360" w:lineRule="auto"/>
        <w:ind w:firstLine="0"/>
        <w:jc w:val="left"/>
      </w:pPr>
      <w:r>
        <w:rPr>
          <w:rFonts w:ascii="Times New Roman" w:hAnsi="Times New Roman" w:eastAsia="Times New Roman" w:cs="Times New Roman"/>
          <w:b/>
          <w:bCs/>
          <w:color w:val="auto"/>
          <w:sz w:val="24"/>
          <w:szCs w:val="24"/>
          <w:lang w:val="pt-BR"/>
        </w:rPr>
        <w:t xml:space="preserve">5.2 Resultados no Teste Lacrado</w:t>
      </w:r>
    </w:p>
    <w:p>
      <w:pPr>
        <w:spacing w:before="0" w:after="120" w:line="276" w:lineRule="auto"/>
        <w:ind w:firstLine="0"/>
        <w:jc w:val="both"/>
      </w:pPr>
      <w:r>
        <w:rPr>
          <w:rFonts w:ascii="Times New Roman" w:hAnsi="Times New Roman" w:eastAsia="Times New Roman" w:cs="Times New Roman"/>
          <w:b/>
          <w:bCs/>
          <w:color w:val="auto"/>
          <w:sz w:val="22"/>
          <w:szCs w:val="22"/>
          <w:highlight w:val="yellow"/>
          <w:lang w:val="pt-BR"/>
        </w:rPr>
        <w:t xml:space="preserve">[Tabela e figuras] </w:t>
      </w:r>
      <w:r>
        <w:rPr>
          <w:rFonts w:ascii="Times New Roman" w:hAnsi="Times New Roman" w:eastAsia="Times New Roman" w:cs="Times New Roman"/>
          <w:color w:val="auto"/>
          <w:sz w:val="22"/>
          <w:szCs w:val="22"/>
          <w:highlight w:val="yellow"/>
          <w:lang w:val="pt-BR"/>
        </w:rPr>
        <w:t xml:space="preserve">tabela do teste; 4 matrizes de confusão; curvas ROC; f1 × EER.</w:t>
      </w:r>
    </w:p>
    <w:p>
      <w:pPr>
        <w:spacing w:before="0" w:after="120" w:line="276" w:lineRule="auto"/>
        <w:ind w:firstLine="0"/>
        <w:jc w:val="both"/>
      </w:pPr>
      <w:r>
        <w:rPr>
          <w:rFonts w:ascii="Times New Roman" w:hAnsi="Times New Roman" w:eastAsia="Times New Roman" w:cs="Times New Roman"/>
          <w:b/>
          <w:bCs/>
          <w:color w:val="auto"/>
          <w:sz w:val="22"/>
          <w:szCs w:val="22"/>
          <w:highlight w:val="yellow"/>
          <w:lang w:val="pt-BR"/>
        </w:rPr>
        <w:t xml:space="preserve">[Fontes] </w:t>
      </w:r>
      <w:r>
        <w:rPr>
          <w:rFonts w:ascii="Times New Roman" w:hAnsi="Times New Roman" w:eastAsia="Times New Roman" w:cs="Times New Roman"/>
          <w:color w:val="auto"/>
          <w:sz w:val="22"/>
          <w:szCs w:val="22"/>
          <w:highlight w:val="yellow"/>
          <w:lang w:val="pt-BR"/>
        </w:rPr>
        <w:t xml:space="preserve">COMPARACAO_FINAL.md §1; teste_lacrado.json; matriz_confusao_teste_lacrado_*.png; comparacao_roc.png; comparacao_f1_eer.png.</w:t>
      </w:r>
    </w:p>
    <w:p>
      <w:pPr>
        <w:pStyle w:val="Heading2"/>
        <w:keepNext/>
        <w:spacing w:before="0" w:after="240" w:line="360" w:lineRule="auto"/>
        <w:ind w:firstLine="0"/>
        <w:jc w:val="left"/>
      </w:pPr>
      <w:r>
        <w:rPr>
          <w:rFonts w:ascii="Times New Roman" w:hAnsi="Times New Roman" w:eastAsia="Times New Roman" w:cs="Times New Roman"/>
          <w:b/>
          <w:bCs/>
          <w:color w:val="auto"/>
          <w:sz w:val="24"/>
          <w:szCs w:val="24"/>
          <w:lang w:val="pt-BR"/>
        </w:rPr>
        <w:t xml:space="preserve">5.3 Da Validação para o Teste</w:t>
      </w:r>
    </w:p>
    <w:p>
      <w:pPr>
        <w:spacing w:before="0" w:after="120" w:line="276" w:lineRule="auto"/>
        <w:ind w:firstLine="0"/>
        <w:jc w:val="both"/>
      </w:pPr>
      <w:r>
        <w:rPr>
          <w:rFonts w:ascii="Times New Roman" w:hAnsi="Times New Roman" w:eastAsia="Times New Roman" w:cs="Times New Roman"/>
          <w:b/>
          <w:bCs/>
          <w:color w:val="auto"/>
          <w:sz w:val="22"/>
          <w:szCs w:val="22"/>
          <w:highlight w:val="yellow"/>
          <w:lang w:val="pt-BR"/>
        </w:rPr>
        <w:t xml:space="preserve">[Conteúdo] </w:t>
      </w:r>
      <w:r>
        <w:rPr>
          <w:rFonts w:ascii="Times New Roman" w:hAnsi="Times New Roman" w:eastAsia="Times New Roman" w:cs="Times New Roman"/>
          <w:color w:val="auto"/>
          <w:sz w:val="22"/>
          <w:szCs w:val="22"/>
          <w:highlight w:val="yellow"/>
          <w:lang w:val="pt-BR"/>
        </w:rPr>
        <w:t xml:space="preserve">os quatro Δ cabem no ruído; o recuo do f1 com o EER parado é o otimismo da seleção de limiar — nunca «sobreajuste do limiar».</w:t>
      </w:r>
    </w:p>
    <w:p>
      <w:pPr>
        <w:spacing w:before="0" w:after="120" w:line="276" w:lineRule="auto"/>
        <w:ind w:firstLine="0"/>
        <w:jc w:val="both"/>
      </w:pPr>
      <w:r>
        <w:rPr>
          <w:rFonts w:ascii="Times New Roman" w:hAnsi="Times New Roman" w:eastAsia="Times New Roman" w:cs="Times New Roman"/>
          <w:b/>
          <w:bCs/>
          <w:color w:val="auto"/>
          <w:sz w:val="22"/>
          <w:szCs w:val="22"/>
          <w:highlight w:val="yellow"/>
          <w:lang w:val="pt-BR"/>
        </w:rPr>
        <w:t xml:space="preserve">[Fonte] </w:t>
      </w:r>
      <w:r>
        <w:rPr>
          <w:rFonts w:ascii="Times New Roman" w:hAnsi="Times New Roman" w:eastAsia="Times New Roman" w:cs="Times New Roman"/>
          <w:color w:val="auto"/>
          <w:sz w:val="22"/>
          <w:szCs w:val="22"/>
          <w:highlight w:val="yellow"/>
          <w:lang w:val="pt-BR"/>
        </w:rPr>
        <w:t xml:space="preserve">COMPARACAO_FINAL.md §3.</w:t>
      </w:r>
    </w:p>
    <w:p>
      <w:pPr>
        <w:pStyle w:val="Heading2"/>
        <w:keepNext/>
        <w:spacing w:before="0" w:after="240" w:line="360" w:lineRule="auto"/>
        <w:ind w:firstLine="0"/>
        <w:jc w:val="left"/>
      </w:pPr>
      <w:r>
        <w:rPr>
          <w:rFonts w:ascii="Times New Roman" w:hAnsi="Times New Roman" w:eastAsia="Times New Roman" w:cs="Times New Roman"/>
          <w:b/>
          <w:bCs/>
          <w:color w:val="auto"/>
          <w:sz w:val="24"/>
          <w:szCs w:val="24"/>
          <w:lang w:val="pt-BR"/>
        </w:rPr>
        <w:t xml:space="preserve">5.4 Comparação Estatística: Bootstrap Pareado</w:t>
      </w:r>
    </w:p>
    <w:p>
      <w:pPr>
        <w:spacing w:before="0" w:after="120" w:line="276" w:lineRule="auto"/>
        <w:ind w:firstLine="0"/>
        <w:jc w:val="both"/>
      </w:pPr>
      <w:r>
        <w:rPr>
          <w:rFonts w:ascii="Times New Roman" w:hAnsi="Times New Roman" w:eastAsia="Times New Roman" w:cs="Times New Roman"/>
          <w:b/>
          <w:bCs/>
          <w:color w:val="auto"/>
          <w:sz w:val="22"/>
          <w:szCs w:val="22"/>
          <w:highlight w:val="yellow"/>
          <w:lang w:val="pt-BR"/>
        </w:rPr>
        <w:t xml:space="preserve">[Tabela] </w:t>
      </w:r>
      <w:r>
        <w:rPr>
          <w:rFonts w:ascii="Times New Roman" w:hAnsi="Times New Roman" w:eastAsia="Times New Roman" w:cs="Times New Roman"/>
          <w:color w:val="auto"/>
          <w:sz w:val="22"/>
          <w:szCs w:val="22"/>
          <w:highlight w:val="yellow"/>
          <w:lang w:val="pt-BR"/>
        </w:rPr>
        <w:t xml:space="preserve">Δf1_macro e ΔEER com IC95 para SVM − RF, CNN − RF e CNN − SVM, na validação e no teste.</w:t>
      </w:r>
    </w:p>
    <w:p>
      <w:pPr>
        <w:spacing w:before="0" w:after="120" w:line="276" w:lineRule="auto"/>
        <w:ind w:firstLine="0"/>
        <w:jc w:val="both"/>
      </w:pPr>
      <w:r>
        <w:rPr>
          <w:rFonts w:ascii="Times New Roman" w:hAnsi="Times New Roman" w:eastAsia="Times New Roman" w:cs="Times New Roman"/>
          <w:b/>
          <w:bCs/>
          <w:color w:val="auto"/>
          <w:sz w:val="22"/>
          <w:szCs w:val="22"/>
          <w:highlight w:val="yellow"/>
          <w:lang w:val="pt-BR"/>
        </w:rPr>
        <w:t xml:space="preserve">[Fontes] </w:t>
      </w:r>
      <w:r>
        <w:rPr>
          <w:rFonts w:ascii="Times New Roman" w:hAnsi="Times New Roman" w:eastAsia="Times New Roman" w:cs="Times New Roman"/>
          <w:color w:val="auto"/>
          <w:sz w:val="22"/>
          <w:szCs w:val="22"/>
          <w:highlight w:val="yellow"/>
          <w:lang w:val="pt-BR"/>
        </w:rPr>
        <w:t xml:space="preserve">COMPARACAO_FINAL.md §4; comparacao_estatistica.json.</w:t>
      </w:r>
    </w:p>
    <w:p>
      <w:pPr>
        <w:spacing w:before="0" w:after="120" w:line="276" w:lineRule="auto"/>
        <w:ind w:firstLine="0"/>
        <w:jc w:val="both"/>
      </w:pPr>
      <w:r>
        <w:rPr>
          <w:rFonts w:ascii="Times New Roman" w:hAnsi="Times New Roman" w:eastAsia="Times New Roman" w:cs="Times New Roman"/>
          <w:b/>
          <w:bCs/>
          <w:color w:val="auto"/>
          <w:sz w:val="22"/>
          <w:szCs w:val="22"/>
          <w:highlight w:val="yellow"/>
          <w:lang w:val="pt-BR"/>
        </w:rPr>
        <w:t xml:space="preserve">[Cuidado] </w:t>
      </w:r>
      <w:r>
        <w:rPr>
          <w:rFonts w:ascii="Times New Roman" w:hAnsi="Times New Roman" w:eastAsia="Times New Roman" w:cs="Times New Roman"/>
          <w:color w:val="auto"/>
          <w:sz w:val="22"/>
          <w:szCs w:val="22"/>
          <w:highlight w:val="yellow"/>
          <w:lang w:val="pt-BR"/>
        </w:rPr>
        <w:t xml:space="preserve">usar sempre o Δ observado com o IC95, não a média das reamostragens.</w:t>
      </w:r>
    </w:p>
    <w:p>
      <w:pPr>
        <w:pStyle w:val="Heading2"/>
        <w:keepNext/>
        <w:spacing w:before="0" w:after="240" w:line="360" w:lineRule="auto"/>
        <w:ind w:firstLine="0"/>
        <w:jc w:val="left"/>
      </w:pPr>
      <w:r>
        <w:rPr>
          <w:rFonts w:ascii="Times New Roman" w:hAnsi="Times New Roman" w:eastAsia="Times New Roman" w:cs="Times New Roman"/>
          <w:b/>
          <w:bCs/>
          <w:color w:val="auto"/>
          <w:sz w:val="24"/>
          <w:szCs w:val="24"/>
          <w:lang w:val="pt-BR"/>
        </w:rPr>
        <w:t xml:space="preserve">5.5 Custo da Subamostragem: o Braço de Referência</w:t>
      </w:r>
    </w:p>
    <w:p>
      <w:pPr>
        <w:spacing w:before="0" w:after="120" w:line="276" w:lineRule="auto"/>
        <w:ind w:firstLine="0"/>
        <w:jc w:val="both"/>
      </w:pPr>
      <w:r>
        <w:rPr>
          <w:rFonts w:ascii="Times New Roman" w:hAnsi="Times New Roman" w:eastAsia="Times New Roman" w:cs="Times New Roman"/>
          <w:b/>
          <w:bCs/>
          <w:color w:val="auto"/>
          <w:sz w:val="22"/>
          <w:szCs w:val="22"/>
          <w:highlight w:val="yellow"/>
          <w:lang w:val="pt-BR"/>
        </w:rPr>
        <w:t xml:space="preserve">[Conteúdo] </w:t>
      </w:r>
      <w:r>
        <w:rPr>
          <w:rFonts w:ascii="Times New Roman" w:hAnsi="Times New Roman" w:eastAsia="Times New Roman" w:cs="Times New Roman"/>
          <w:color w:val="auto"/>
          <w:sz w:val="22"/>
          <w:szCs w:val="22"/>
          <w:highlight w:val="yellow"/>
          <w:lang w:val="pt-BR"/>
        </w:rPr>
        <w:t xml:space="preserve">referência − principal no teste; curva de aprendizado do RF; a extrapolação escrita como ordem de grandeza e limite otimista, não como medição.</w:t>
      </w:r>
    </w:p>
    <w:p>
      <w:pPr>
        <w:spacing w:before="0" w:after="120" w:line="276" w:lineRule="auto"/>
        <w:ind w:firstLine="0"/>
        <w:jc w:val="both"/>
      </w:pPr>
      <w:r>
        <w:rPr>
          <w:rFonts w:ascii="Times New Roman" w:hAnsi="Times New Roman" w:eastAsia="Times New Roman" w:cs="Times New Roman"/>
          <w:b/>
          <w:bCs/>
          <w:color w:val="auto"/>
          <w:sz w:val="22"/>
          <w:szCs w:val="22"/>
          <w:highlight w:val="yellow"/>
          <w:lang w:val="pt-BR"/>
        </w:rPr>
        <w:t xml:space="preserve">[Fontes] </w:t>
      </w:r>
      <w:r>
        <w:rPr>
          <w:rFonts w:ascii="Times New Roman" w:hAnsi="Times New Roman" w:eastAsia="Times New Roman" w:cs="Times New Roman"/>
          <w:color w:val="auto"/>
          <w:sz w:val="22"/>
          <w:szCs w:val="22"/>
          <w:highlight w:val="yellow"/>
          <w:lang w:val="pt-BR"/>
        </w:rPr>
        <w:t xml:space="preserve">COMPARACAO_FINAL.md §4; extrapolacao_curva_rf.json → limitacao.</w:t>
      </w:r>
    </w:p>
    <w:p>
      <w:pPr>
        <w:pStyle w:val="Heading2"/>
        <w:keepNext/>
        <w:spacing w:before="0" w:after="240" w:line="360" w:lineRule="auto"/>
        <w:ind w:firstLine="0"/>
        <w:jc w:val="left"/>
      </w:pPr>
      <w:r>
        <w:rPr>
          <w:rFonts w:ascii="Times New Roman" w:hAnsi="Times New Roman" w:eastAsia="Times New Roman" w:cs="Times New Roman"/>
          <w:b/>
          <w:bCs/>
          <w:color w:val="auto"/>
          <w:sz w:val="24"/>
          <w:szCs w:val="24"/>
          <w:lang w:val="pt-BR"/>
        </w:rPr>
        <w:t xml:space="preserve">5.6 Análise por Ataque e por Codec</w:t>
      </w:r>
    </w:p>
    <w:p>
      <w:pPr>
        <w:spacing w:before="0" w:after="120" w:line="276" w:lineRule="auto"/>
        <w:ind w:firstLine="0"/>
        <w:jc w:val="both"/>
      </w:pPr>
      <w:r>
        <w:rPr>
          <w:rFonts w:ascii="Times New Roman" w:hAnsi="Times New Roman" w:eastAsia="Times New Roman" w:cs="Times New Roman"/>
          <w:b/>
          <w:bCs/>
          <w:color w:val="auto"/>
          <w:sz w:val="22"/>
          <w:szCs w:val="22"/>
          <w:highlight w:val="yellow"/>
          <w:lang w:val="pt-BR"/>
        </w:rPr>
        <w:t xml:space="preserve">[Figuras] </w:t>
      </w:r>
      <w:r>
        <w:rPr>
          <w:rFonts w:ascii="Times New Roman" w:hAnsi="Times New Roman" w:eastAsia="Times New Roman" w:cs="Times New Roman"/>
          <w:color w:val="auto"/>
          <w:sz w:val="22"/>
          <w:szCs w:val="22"/>
          <w:highlight w:val="yellow"/>
          <w:lang w:val="pt-BR"/>
        </w:rPr>
        <w:t xml:space="preserve">comparacao_por_ataque.png; comparacao_por_codec.png.</w:t>
      </w:r>
    </w:p>
    <w:p>
      <w:pPr>
        <w:spacing w:before="0" w:after="120" w:line="276" w:lineRule="auto"/>
        <w:ind w:firstLine="0"/>
        <w:jc w:val="both"/>
      </w:pPr>
      <w:r>
        <w:rPr>
          <w:rFonts w:ascii="Times New Roman" w:hAnsi="Times New Roman" w:eastAsia="Times New Roman" w:cs="Times New Roman"/>
          <w:b/>
          <w:bCs/>
          <w:color w:val="auto"/>
          <w:sz w:val="22"/>
          <w:szCs w:val="22"/>
          <w:highlight w:val="yellow"/>
          <w:lang w:val="pt-BR"/>
        </w:rPr>
        <w:t xml:space="preserve">[Conteúdo] </w:t>
      </w:r>
      <w:r>
        <w:rPr>
          <w:rFonts w:ascii="Times New Roman" w:hAnsi="Times New Roman" w:eastAsia="Times New Roman" w:cs="Times New Roman"/>
          <w:color w:val="auto"/>
          <w:sz w:val="22"/>
          <w:szCs w:val="22"/>
          <w:highlight w:val="yellow"/>
          <w:lang w:val="pt-BR"/>
        </w:rPr>
        <w:t xml:space="preserve">por ataque, a variação entre sistemas de síntese domina no RF e no SVM e fica «da mesma ordem» na CNN; por codec, a hipótese da banda larga fica não decidida. Ligar com o TC I §2.2 (artefatos em altas frequências).</w:t>
      </w:r>
    </w:p>
    <w:p>
      <w:pPr>
        <w:spacing w:before="0" w:after="120" w:line="276" w:lineRule="auto"/>
        <w:ind w:firstLine="0"/>
        <w:jc w:val="both"/>
      </w:pPr>
      <w:r>
        <w:rPr>
          <w:rFonts w:ascii="Times New Roman" w:hAnsi="Times New Roman" w:eastAsia="Times New Roman" w:cs="Times New Roman"/>
          <w:b/>
          <w:bCs/>
          <w:color w:val="auto"/>
          <w:sz w:val="22"/>
          <w:szCs w:val="22"/>
          <w:highlight w:val="yellow"/>
          <w:lang w:val="pt-BR"/>
        </w:rPr>
        <w:t xml:space="preserve">[Fontes] </w:t>
      </w:r>
      <w:r>
        <w:rPr>
          <w:rFonts w:ascii="Times New Roman" w:hAnsi="Times New Roman" w:eastAsia="Times New Roman" w:cs="Times New Roman"/>
          <w:color w:val="auto"/>
          <w:sz w:val="22"/>
          <w:szCs w:val="22"/>
          <w:highlight w:val="yellow"/>
          <w:lang w:val="pt-BR"/>
        </w:rPr>
        <w:t xml:space="preserve">COMPARACAO_FINAL.md §6; diagnostico_por_ataque_resumo.json; diagnostico_por_codec_resumo.json.</w:t>
      </w:r>
    </w:p>
    <w:p>
      <w:pPr>
        <w:spacing w:before="0" w:after="120" w:line="276" w:lineRule="auto"/>
        <w:ind w:firstLine="0"/>
        <w:jc w:val="both"/>
      </w:pPr>
      <w:r>
        <w:rPr>
          <w:rFonts w:ascii="Times New Roman" w:hAnsi="Times New Roman" w:eastAsia="Times New Roman" w:cs="Times New Roman"/>
          <w:b/>
          <w:bCs/>
          <w:color w:val="auto"/>
          <w:sz w:val="22"/>
          <w:szCs w:val="22"/>
          <w:highlight w:val="yellow"/>
          <w:lang w:val="pt-BR"/>
        </w:rPr>
        <w:t xml:space="preserve">[Limitações] </w:t>
      </w:r>
      <w:r>
        <w:rPr>
          <w:rFonts w:ascii="Times New Roman" w:hAnsi="Times New Roman" w:eastAsia="Times New Roman" w:cs="Times New Roman"/>
          <w:color w:val="auto"/>
          <w:sz w:val="22"/>
          <w:szCs w:val="22"/>
          <w:highlight w:val="yellow"/>
          <w:lang w:val="pt-BR"/>
        </w:rPr>
        <w:t xml:space="preserve">13 e 14.</w:t>
      </w:r>
    </w:p>
    <w:p>
      <w:pPr>
        <w:pStyle w:val="Heading2"/>
        <w:keepNext/>
        <w:spacing w:before="0" w:after="240" w:line="360" w:lineRule="auto"/>
        <w:ind w:firstLine="0"/>
        <w:jc w:val="left"/>
      </w:pPr>
      <w:r>
        <w:rPr>
          <w:rFonts w:ascii="Times New Roman" w:hAnsi="Times New Roman" w:eastAsia="Times New Roman" w:cs="Times New Roman"/>
          <w:b/>
          <w:bCs/>
          <w:color w:val="auto"/>
          <w:sz w:val="24"/>
          <w:szCs w:val="24"/>
          <w:lang w:val="pt-BR"/>
        </w:rPr>
        <w:t xml:space="preserve">5.7 Custo Computacional</w:t>
      </w:r>
    </w:p>
    <w:p>
      <w:pPr>
        <w:spacing w:before="0" w:after="120" w:line="276" w:lineRule="auto"/>
        <w:ind w:firstLine="0"/>
        <w:jc w:val="both"/>
      </w:pPr>
      <w:r>
        <w:rPr>
          <w:rFonts w:ascii="Times New Roman" w:hAnsi="Times New Roman" w:eastAsia="Times New Roman" w:cs="Times New Roman"/>
          <w:b/>
          <w:bCs/>
          <w:color w:val="auto"/>
          <w:sz w:val="22"/>
          <w:szCs w:val="22"/>
          <w:highlight w:val="yellow"/>
          <w:lang w:val="pt-BR"/>
        </w:rPr>
        <w:t xml:space="preserve">[Tabela e figura] </w:t>
      </w:r>
      <w:r>
        <w:rPr>
          <w:rFonts w:ascii="Times New Roman" w:hAnsi="Times New Roman" w:eastAsia="Times New Roman" w:cs="Times New Roman"/>
          <w:color w:val="auto"/>
          <w:sz w:val="22"/>
          <w:szCs w:val="22"/>
          <w:highlight w:val="yellow"/>
          <w:lang w:val="pt-BR"/>
        </w:rPr>
        <w:t xml:space="preserve">tempo ponta a ponta dos quatro arranjos + vazão em lote; comparacao_tempos.png.</w:t>
      </w:r>
    </w:p>
    <w:p>
      <w:pPr>
        <w:spacing w:before="0" w:after="120" w:line="276" w:lineRule="auto"/>
        <w:ind w:firstLine="0"/>
        <w:jc w:val="both"/>
      </w:pPr>
      <w:r>
        <w:rPr>
          <w:rFonts w:ascii="Times New Roman" w:hAnsi="Times New Roman" w:eastAsia="Times New Roman" w:cs="Times New Roman"/>
          <w:b/>
          <w:bCs/>
          <w:color w:val="auto"/>
          <w:sz w:val="22"/>
          <w:szCs w:val="22"/>
          <w:highlight w:val="yellow"/>
          <w:lang w:val="pt-BR"/>
        </w:rPr>
        <w:t xml:space="preserve">[Conteúdo] </w:t>
      </w:r>
      <w:r>
        <w:rPr>
          <w:rFonts w:ascii="Times New Roman" w:hAnsi="Times New Roman" w:eastAsia="Times New Roman" w:cs="Times New Roman"/>
          <w:color w:val="auto"/>
          <w:sz w:val="22"/>
          <w:szCs w:val="22"/>
          <w:highlight w:val="yellow"/>
          <w:lang w:val="pt-BR"/>
        </w:rPr>
        <w:t xml:space="preserve">latência unitária e vazão não ordenam os modelos da mesma forma; em CPU os clássicos são mais baratos; CNN-GPU e SVM empatam na prática; a vantagem dos clássicos é não exigir GPU. Ligar com o TC I §2.4.1.</w:t>
      </w:r>
    </w:p>
    <w:p>
      <w:pPr>
        <w:spacing w:before="0" w:after="120" w:line="276" w:lineRule="auto"/>
        <w:ind w:firstLine="0"/>
        <w:jc w:val="both"/>
      </w:pPr>
      <w:r>
        <w:rPr>
          <w:rFonts w:ascii="Times New Roman" w:hAnsi="Times New Roman" w:eastAsia="Times New Roman" w:cs="Times New Roman"/>
          <w:b/>
          <w:bCs/>
          <w:color w:val="auto"/>
          <w:sz w:val="22"/>
          <w:szCs w:val="22"/>
          <w:highlight w:val="yellow"/>
          <w:lang w:val="pt-BR"/>
        </w:rPr>
        <w:t xml:space="preserve">[Fontes] </w:t>
      </w:r>
      <w:r>
        <w:rPr>
          <w:rFonts w:ascii="Times New Roman" w:hAnsi="Times New Roman" w:eastAsia="Times New Roman" w:cs="Times New Roman"/>
          <w:color w:val="auto"/>
          <w:sz w:val="22"/>
          <w:szCs w:val="22"/>
          <w:highlight w:val="yellow"/>
          <w:lang w:val="pt-BR"/>
        </w:rPr>
        <w:t xml:space="preserve">tempo_pipeline_completo.json; comparacao_tempos.csv.</w:t>
      </w:r>
    </w:p>
    <w:p>
      <w:pPr>
        <w:pStyle w:val="Heading2"/>
        <w:keepNext/>
        <w:spacing w:before="0" w:after="240" w:line="360" w:lineRule="auto"/>
        <w:ind w:firstLine="0"/>
        <w:jc w:val="left"/>
      </w:pPr>
      <w:r>
        <w:rPr>
          <w:rFonts w:ascii="Times New Roman" w:hAnsi="Times New Roman" w:eastAsia="Times New Roman" w:cs="Times New Roman"/>
          <w:b/>
          <w:bCs/>
          <w:color w:val="auto"/>
          <w:sz w:val="24"/>
          <w:szCs w:val="24"/>
          <w:lang w:val="pt-BR"/>
        </w:rPr>
        <w:t xml:space="preserve">5.8 Importância das Características no Random Forest</w:t>
      </w:r>
    </w:p>
    <w:p>
      <w:pPr>
        <w:spacing w:before="0" w:after="120" w:line="276" w:lineRule="auto"/>
        <w:ind w:firstLine="0"/>
        <w:jc w:val="both"/>
      </w:pPr>
      <w:r>
        <w:rPr>
          <w:rFonts w:ascii="Times New Roman" w:hAnsi="Times New Roman" w:eastAsia="Times New Roman" w:cs="Times New Roman"/>
          <w:b/>
          <w:bCs/>
          <w:color w:val="auto"/>
          <w:sz w:val="22"/>
          <w:szCs w:val="22"/>
          <w:highlight w:val="yellow"/>
          <w:lang w:val="pt-BR"/>
        </w:rPr>
        <w:t xml:space="preserve">[Conteúdo] </w:t>
      </w:r>
      <w:r>
        <w:rPr>
          <w:rFonts w:ascii="Times New Roman" w:hAnsi="Times New Roman" w:eastAsia="Times New Roman" w:cs="Times New Roman"/>
          <w:color w:val="auto"/>
          <w:sz w:val="22"/>
          <w:szCs w:val="22"/>
          <w:highlight w:val="yellow"/>
          <w:lang w:val="pt-BR"/>
        </w:rPr>
        <w:t xml:space="preserve">impureza × permutação. Cumpre a promessa do TC I (§1.3 e §1.5) de identificar as características acústicas mais relevantes.</w:t>
      </w:r>
    </w:p>
    <w:p>
      <w:pPr>
        <w:spacing w:before="0" w:after="120" w:line="276" w:lineRule="auto"/>
        <w:ind w:firstLine="0"/>
        <w:jc w:val="both"/>
      </w:pPr>
      <w:r>
        <w:rPr>
          <w:rFonts w:ascii="Times New Roman" w:hAnsi="Times New Roman" w:eastAsia="Times New Roman" w:cs="Times New Roman"/>
          <w:b/>
          <w:bCs/>
          <w:color w:val="auto"/>
          <w:sz w:val="22"/>
          <w:szCs w:val="22"/>
          <w:highlight w:val="yellow"/>
          <w:lang w:val="pt-BR"/>
        </w:rPr>
        <w:t xml:space="preserve">[Figura] </w:t>
      </w:r>
      <w:r>
        <w:rPr>
          <w:rFonts w:ascii="Times New Roman" w:hAnsi="Times New Roman" w:eastAsia="Times New Roman" w:cs="Times New Roman"/>
          <w:color w:val="auto"/>
          <w:sz w:val="22"/>
          <w:szCs w:val="22"/>
          <w:highlight w:val="yellow"/>
          <w:lang w:val="pt-BR"/>
        </w:rPr>
        <w:t xml:space="preserve">importancia_permutacao_rf.png.</w:t>
      </w:r>
    </w:p>
    <w:p>
      <w:pPr>
        <w:spacing w:before="0" w:after="120" w:line="276" w:lineRule="auto"/>
        <w:ind w:firstLine="0"/>
        <w:jc w:val="both"/>
      </w:pPr>
      <w:r>
        <w:rPr>
          <w:rFonts w:ascii="Times New Roman" w:hAnsi="Times New Roman" w:eastAsia="Times New Roman" w:cs="Times New Roman"/>
          <w:b/>
          <w:bCs/>
          <w:color w:val="auto"/>
          <w:sz w:val="22"/>
          <w:szCs w:val="22"/>
          <w:highlight w:val="yellow"/>
          <w:lang w:val="pt-BR"/>
        </w:rPr>
        <w:t xml:space="preserve">[Fontes] </w:t>
      </w:r>
      <w:r>
        <w:rPr>
          <w:rFonts w:ascii="Times New Roman" w:hAnsi="Times New Roman" w:eastAsia="Times New Roman" w:cs="Times New Roman"/>
          <w:color w:val="auto"/>
          <w:sz w:val="22"/>
          <w:szCs w:val="22"/>
          <w:highlight w:val="yellow"/>
          <w:lang w:val="pt-BR"/>
        </w:rPr>
        <w:t xml:space="preserve">importancia_permutacao_rf.json; README §Importância das features.</w:t>
      </w:r>
    </w:p>
    <w:p>
      <w:pPr>
        <w:pStyle w:val="Heading2"/>
        <w:keepNext/>
        <w:spacing w:before="0" w:after="240" w:line="360" w:lineRule="auto"/>
        <w:ind w:firstLine="0"/>
        <w:jc w:val="left"/>
      </w:pPr>
      <w:r>
        <w:rPr>
          <w:rFonts w:ascii="Times New Roman" w:hAnsi="Times New Roman" w:eastAsia="Times New Roman" w:cs="Times New Roman"/>
          <w:b/>
          <w:bCs/>
          <w:color w:val="auto"/>
          <w:sz w:val="24"/>
          <w:szCs w:val="24"/>
          <w:lang w:val="pt-BR"/>
        </w:rPr>
        <w:t xml:space="preserve">5.9 Discussão: Resposta à Pergunta de Pesquisa</w:t>
      </w:r>
    </w:p>
    <w:p>
      <w:pPr>
        <w:spacing w:before="0" w:after="120" w:line="276" w:lineRule="auto"/>
        <w:ind w:firstLine="0"/>
        <w:jc w:val="both"/>
      </w:pPr>
      <w:r>
        <w:rPr>
          <w:rFonts w:ascii="Times New Roman" w:hAnsi="Times New Roman" w:eastAsia="Times New Roman" w:cs="Times New Roman"/>
          <w:b/>
          <w:bCs/>
          <w:color w:val="auto"/>
          <w:sz w:val="22"/>
          <w:szCs w:val="22"/>
          <w:highlight w:val="yellow"/>
          <w:lang w:val="pt-BR"/>
        </w:rPr>
        <w:t xml:space="preserve">[Quem escreve] </w:t>
      </w:r>
      <w:r>
        <w:rPr>
          <w:rFonts w:ascii="Times New Roman" w:hAnsi="Times New Roman" w:eastAsia="Times New Roman" w:cs="Times New Roman"/>
          <w:color w:val="auto"/>
          <w:sz w:val="22"/>
          <w:szCs w:val="22"/>
          <w:highlight w:val="yellow"/>
          <w:lang w:val="pt-BR"/>
        </w:rPr>
        <w:t xml:space="preserve">Eduardo, a partir de B6_redacao_e_fechamento.md §Como escrever a resposta.</w:t>
      </w:r>
    </w:p>
    <w:p>
      <w:pPr>
        <w:spacing w:before="0" w:after="120" w:line="276" w:lineRule="auto"/>
        <w:ind w:firstLine="0"/>
        <w:jc w:val="both"/>
      </w:pPr>
      <w:r>
        <w:rPr>
          <w:rFonts w:ascii="Times New Roman" w:hAnsi="Times New Roman" w:eastAsia="Times New Roman" w:cs="Times New Roman"/>
          <w:b/>
          <w:bCs/>
          <w:color w:val="auto"/>
          <w:sz w:val="22"/>
          <w:szCs w:val="22"/>
          <w:highlight w:val="yellow"/>
          <w:lang w:val="pt-BR"/>
        </w:rPr>
        <w:t xml:space="preserve">[Primeiro parágrafo] </w:t>
      </w:r>
      <w:r>
        <w:rPr>
          <w:rFonts w:ascii="Times New Roman" w:hAnsi="Times New Roman" w:eastAsia="Times New Roman" w:cs="Times New Roman"/>
          <w:color w:val="auto"/>
          <w:sz w:val="22"/>
          <w:szCs w:val="22"/>
          <w:highlight w:val="yellow"/>
          <w:lang w:val="pt-BR"/>
        </w:rPr>
        <w:t xml:space="preserve">a resposta em uma frase, nos dois eixos (acurácia e custo), condicional ao protocolo: «neste protocolo, com 30.000 exemplos de treino e split aleatório por utterance…».</w:t>
      </w:r>
    </w:p>
    <w:p>
      <w:pPr>
        <w:spacing w:before="0" w:after="120" w:line="276" w:lineRule="auto"/>
        <w:ind w:firstLine="0"/>
        <w:jc w:val="both"/>
      </w:pPr>
      <w:r>
        <w:rPr>
          <w:rFonts w:ascii="Times New Roman" w:hAnsi="Times New Roman" w:eastAsia="Times New Roman" w:cs="Times New Roman"/>
          <w:b/>
          <w:bCs/>
          <w:color w:val="auto"/>
          <w:sz w:val="22"/>
          <w:szCs w:val="22"/>
          <w:highlight w:val="yellow"/>
          <w:lang w:val="pt-BR"/>
        </w:rPr>
        <w:t xml:space="preserve">[Proibido] </w:t>
      </w:r>
      <w:r>
        <w:rPr>
          <w:rFonts w:ascii="Times New Roman" w:hAnsi="Times New Roman" w:eastAsia="Times New Roman" w:cs="Times New Roman"/>
          <w:color w:val="auto"/>
          <w:sz w:val="22"/>
          <w:szCs w:val="22"/>
          <w:highlight w:val="yellow"/>
          <w:lang w:val="pt-BR"/>
        </w:rPr>
        <w:t xml:space="preserve">«a CNN em GPU é o modelo mais barato»; «sobreajuste do limiar»; «ligeiramente melhor» com IC que contém zero; EER ao lado do 1,32% da literatura sem a ressalva de protocolo.</w:t>
      </w:r>
    </w:p>
    <w:p>
      <w:pPr>
        <w:pStyle w:val="Heading2"/>
        <w:keepNext/>
        <w:spacing w:before="0" w:after="240" w:line="360" w:lineRule="auto"/>
        <w:ind w:firstLine="0"/>
        <w:jc w:val="left"/>
      </w:pPr>
      <w:r>
        <w:rPr>
          <w:rFonts w:ascii="Times New Roman" w:hAnsi="Times New Roman" w:eastAsia="Times New Roman" w:cs="Times New Roman"/>
          <w:b/>
          <w:bCs/>
          <w:color w:val="auto"/>
          <w:sz w:val="24"/>
          <w:szCs w:val="24"/>
          <w:lang w:val="pt-BR"/>
        </w:rPr>
        <w:t xml:space="preserve">5.10 Limitações</w:t>
      </w:r>
    </w:p>
    <w:p>
      <w:pPr>
        <w:spacing w:before="0" w:after="120" w:line="276" w:lineRule="auto"/>
        <w:ind w:firstLine="0"/>
        <w:jc w:val="both"/>
      </w:pPr>
      <w:r>
        <w:rPr>
          <w:rFonts w:ascii="Times New Roman" w:hAnsi="Times New Roman" w:eastAsia="Times New Roman" w:cs="Times New Roman"/>
          <w:b/>
          <w:bCs/>
          <w:color w:val="auto"/>
          <w:sz w:val="22"/>
          <w:szCs w:val="22"/>
          <w:highlight w:val="yellow"/>
          <w:lang w:val="pt-BR"/>
        </w:rPr>
        <w:t xml:space="preserve">[Quem escreve] </w:t>
      </w:r>
      <w:r>
        <w:rPr>
          <w:rFonts w:ascii="Times New Roman" w:hAnsi="Times New Roman" w:eastAsia="Times New Roman" w:cs="Times New Roman"/>
          <w:color w:val="auto"/>
          <w:sz w:val="22"/>
          <w:szCs w:val="22"/>
          <w:highlight w:val="yellow"/>
          <w:lang w:val="pt-BR"/>
        </w:rPr>
        <w:t xml:space="preserve">Eduardo, a partir da lista de 15 do B6 (e das que aparecerem). Nenhuma omitida. A limitação 9 (CNN com semente única) é definitiva: o orientador encerrou os experimentos em 24/09.</w:t>
      </w:r>
    </w:p>
    <w:p>
      <w:r>
        <w:br w:type="page"/>
      </w:r>
    </w:p>
    <w:p>
      <w:pPr>
        <w:pStyle w:val="Heading1"/>
        <w:keepNext/>
        <w:spacing w:before="0" w:after="240" w:line="360" w:lineRule="auto"/>
        <w:ind w:firstLine="0"/>
        <w:jc w:val="left"/>
      </w:pPr>
      <w:r>
        <w:rPr>
          <w:rFonts w:ascii="Times New Roman" w:hAnsi="Times New Roman" w:eastAsia="Times New Roman" w:cs="Times New Roman"/>
          <w:b/>
          <w:bCs/>
          <w:color w:val="auto"/>
          <w:sz w:val="24"/>
          <w:szCs w:val="24"/>
          <w:lang w:val="pt-BR"/>
        </w:rPr>
        <w:t xml:space="preserve">6 CONCLUSÃO</w:t>
      </w:r>
    </w:p>
    <w:p>
      <w:pPr>
        <w:spacing w:before="0" w:after="120" w:line="276" w:lineRule="auto"/>
        <w:ind w:firstLine="0"/>
        <w:jc w:val="both"/>
      </w:pPr>
      <w:r>
        <w:rPr>
          <w:rFonts w:ascii="Times New Roman" w:hAnsi="Times New Roman" w:eastAsia="Times New Roman" w:cs="Times New Roman"/>
          <w:b/>
          <w:bCs/>
          <w:color w:val="auto"/>
          <w:sz w:val="22"/>
          <w:szCs w:val="22"/>
          <w:highlight w:val="yellow"/>
          <w:lang w:val="pt-BR"/>
        </w:rPr>
        <w:t xml:space="preserve">[Quem escreve] </w:t>
      </w:r>
      <w:r>
        <w:rPr>
          <w:rFonts w:ascii="Times New Roman" w:hAnsi="Times New Roman" w:eastAsia="Times New Roman" w:cs="Times New Roman"/>
          <w:color w:val="auto"/>
          <w:sz w:val="22"/>
          <w:szCs w:val="22"/>
          <w:highlight w:val="yellow"/>
          <w:lang w:val="pt-BR"/>
        </w:rPr>
        <w:t xml:space="preserve">Eduardo (30/09), a partir deste roteiro; revisão de Claude.</w:t>
      </w:r>
    </w:p>
    <w:p>
      <w:pPr>
        <w:pStyle w:val="Heading2"/>
        <w:keepNext/>
        <w:spacing w:before="0" w:after="240" w:line="360" w:lineRule="auto"/>
        <w:ind w:firstLine="0"/>
        <w:jc w:val="left"/>
      </w:pPr>
      <w:r>
        <w:rPr>
          <w:rFonts w:ascii="Times New Roman" w:hAnsi="Times New Roman" w:eastAsia="Times New Roman" w:cs="Times New Roman"/>
          <w:b/>
          <w:bCs/>
          <w:color w:val="auto"/>
          <w:sz w:val="24"/>
          <w:szCs w:val="24"/>
          <w:lang w:val="pt-BR"/>
        </w:rPr>
        <w:t xml:space="preserve">6.1 Considerações Finais</w:t>
      </w:r>
    </w:p>
    <w:p>
      <w:pPr>
        <w:spacing w:before="0" w:after="120" w:line="276" w:lineRule="auto"/>
        <w:ind w:firstLine="0"/>
        <w:jc w:val="both"/>
      </w:pPr>
      <w:r>
        <w:rPr>
          <w:rFonts w:ascii="Times New Roman" w:hAnsi="Times New Roman" w:eastAsia="Times New Roman" w:cs="Times New Roman"/>
          <w:b/>
          <w:bCs/>
          <w:color w:val="auto"/>
          <w:sz w:val="22"/>
          <w:szCs w:val="22"/>
          <w:highlight w:val="yellow"/>
          <w:lang w:val="pt-BR"/>
        </w:rPr>
        <w:t xml:space="preserve">[Conteúdo] </w:t>
      </w:r>
      <w:r>
        <w:rPr>
          <w:rFonts w:ascii="Times New Roman" w:hAnsi="Times New Roman" w:eastAsia="Times New Roman" w:cs="Times New Roman"/>
          <w:color w:val="auto"/>
          <w:sz w:val="22"/>
          <w:szCs w:val="22"/>
          <w:highlight w:val="yellow"/>
          <w:lang w:val="pt-BR"/>
        </w:rPr>
        <w:t xml:space="preserve">retomar o objetivo geral e cada objetivo específico do §1.1.2 — o que foi cumprido e onde; a resposta à pergunta de pesquisa; a contribuição do trabalho.</w:t>
      </w:r>
    </w:p>
    <w:p>
      <w:pPr>
        <w:pStyle w:val="Heading2"/>
        <w:keepNext/>
        <w:spacing w:before="0" w:after="240" w:line="360" w:lineRule="auto"/>
        <w:ind w:firstLine="0"/>
        <w:jc w:val="left"/>
      </w:pPr>
      <w:r>
        <w:rPr>
          <w:rFonts w:ascii="Times New Roman" w:hAnsi="Times New Roman" w:eastAsia="Times New Roman" w:cs="Times New Roman"/>
          <w:b/>
          <w:bCs/>
          <w:color w:val="auto"/>
          <w:sz w:val="24"/>
          <w:szCs w:val="24"/>
          <w:lang w:val="pt-BR"/>
        </w:rPr>
        <w:t xml:space="preserve">6.2 Trabalhos Futuros</w:t>
      </w:r>
    </w:p>
    <w:p>
      <w:pPr>
        <w:spacing w:before="0" w:after="120" w:line="276" w:lineRule="auto"/>
        <w:ind w:firstLine="0"/>
        <w:jc w:val="both"/>
      </w:pPr>
      <w:r>
        <w:rPr>
          <w:rFonts w:ascii="Times New Roman" w:hAnsi="Times New Roman" w:eastAsia="Times New Roman" w:cs="Times New Roman"/>
          <w:b/>
          <w:bCs/>
          <w:color w:val="auto"/>
          <w:sz w:val="22"/>
          <w:szCs w:val="22"/>
          <w:highlight w:val="yellow"/>
          <w:lang w:val="pt-BR"/>
        </w:rPr>
        <w:t xml:space="preserve">[Lista] </w:t>
      </w:r>
      <w:r>
        <w:rPr>
          <w:rFonts w:ascii="Times New Roman" w:hAnsi="Times New Roman" w:eastAsia="Times New Roman" w:cs="Times New Roman"/>
          <w:color w:val="auto"/>
          <w:sz w:val="22"/>
          <w:szCs w:val="22"/>
          <w:highlight w:val="yellow"/>
          <w:lang w:val="pt-BR"/>
        </w:rPr>
        <w:t xml:space="preserve">avaliação cross-attack / leave-one-attack-out; teste cross-dataset (ex.: o conjunto in-the-wild de Müller et al., 2022); outras durações de janela; outras representações (CQT, espectrograma log-linear); re-extração do MFCC com n_fft = 1024; variância entre sementes na CNN; SVM no treino completo com aproximações de kernel.</w:t>
      </w:r>
    </w:p>
    <w:p xmlns:wp14="http://schemas.microsoft.com/office/word/2010/wordml" w14:paraId="0DE4B5B7" wp14:textId="77777777">
      <w:r>
        <w:br w:type="page"/>
      </w:r>
    </w:p>
    <w:p>
      <w:pPr>
        <w:pStyle w:val="Heading1"/>
        <w:keepNext/>
        <w:spacing w:before="0" w:after="240" w:line="360" w:lineRule="auto"/>
        <w:ind w:firstLine="0"/>
        <w:jc w:val="center"/>
      </w:pPr>
      <w:r>
        <w:rPr>
          <w:rFonts w:ascii="Times New Roman" w:hAnsi="Times New Roman" w:eastAsia="Times New Roman" w:cs="Times New Roman"/>
          <w:b/>
          <w:bCs/>
          <w:color w:val="auto"/>
          <w:sz w:val="24"/>
          <w:szCs w:val="24"/>
          <w:lang w:val="pt-BR"/>
        </w:rPr>
        <w:t xml:space="preserve">REFERÊNCIAS</w:t>
      </w:r>
    </w:p>
    <w:p xmlns:wp14="http://schemas.microsoft.com/office/word/2010/wordml" w14:paraId="73460C34" wp14:textId="77777777">
      <w:pPr>
        <w:spacing w:before="0" w:after="240" w:line="240" w:lineRule="auto"/>
        <w:ind w:firstLine="0"/>
        <w:jc w:val="left"/>
      </w:pPr>
      <w:r>
        <w:rPr>
          <w:rFonts w:ascii="Times New Roman" w:hAnsi="Times New Roman" w:eastAsia="Times New Roman" w:cs="Times New Roman"/>
          <w:b w:val="1"/>
          <w:bCs w:val="1"/>
          <w:sz w:val="24"/>
          <w:szCs w:val="24"/>
          <w:lang w:val="pt-BR"/>
        </w:rPr>
        <w:t>BHUKYA, R. K.; RAJ, A.; KUMAR, A.</w:t>
      </w:r>
      <w:r>
        <w:rPr>
          <w:rFonts w:ascii="Times New Roman" w:hAnsi="Times New Roman" w:eastAsia="Times New Roman" w:cs="Times New Roman"/>
          <w:sz w:val="24"/>
          <w:szCs w:val="24"/>
          <w:lang w:val="pt-BR"/>
        </w:rPr>
        <w:t xml:space="preserve"> ASVSpoof 2021: Detecting Spoofed Utterances Through Hybrid Features. </w:t>
      </w:r>
      <w:r>
        <w:rPr>
          <w:rFonts w:ascii="Times New Roman" w:hAnsi="Times New Roman" w:eastAsia="Times New Roman" w:cs="Times New Roman"/>
          <w:i w:val="1"/>
          <w:iCs w:val="1"/>
          <w:sz w:val="24"/>
          <w:szCs w:val="24"/>
          <w:lang w:val="pt-BR"/>
        </w:rPr>
        <w:t>APSIPA Transactions on Signal and Information Processing</w:t>
      </w:r>
      <w:r>
        <w:rPr>
          <w:rFonts w:ascii="Times New Roman" w:hAnsi="Times New Roman" w:eastAsia="Times New Roman" w:cs="Times New Roman"/>
          <w:sz w:val="24"/>
          <w:szCs w:val="24"/>
          <w:lang w:val="pt-BR"/>
        </w:rPr>
        <w:t>, v. 14, n. 1, e19, 2025. DOI: 10.1561/116.20250026.</w:t>
      </w:r>
    </w:p>
    <w:p xmlns:wp14="http://schemas.microsoft.com/office/word/2010/wordml" w14:paraId="06698847" wp14:textId="77777777">
      <w:pPr>
        <w:spacing w:before="0" w:after="240" w:line="240" w:lineRule="auto"/>
        <w:ind w:firstLine="0"/>
        <w:jc w:val="left"/>
      </w:pPr>
      <w:r>
        <w:rPr>
          <w:rFonts w:ascii="Times New Roman" w:hAnsi="Times New Roman" w:eastAsia="Times New Roman" w:cs="Times New Roman"/>
          <w:b/>
          <w:bCs/>
          <w:sz w:val="24"/>
          <w:szCs w:val="24"/>
        </w:rPr>
        <w:t xml:space="preserve">BLUE, A. et al.</w:t>
      </w:r>
      <w:r>
        <w:rPr>
          <w:rFonts w:ascii="Times New Roman" w:hAnsi="Times New Roman" w:eastAsia="Times New Roman" w:cs="Times New Roman"/>
          <w:sz w:val="24"/>
          <w:szCs w:val="24"/>
        </w:rPr>
        <w:t xml:space="preserve"> Deepfakes and Synthetic Media in the Financial Sector: Risks and Opportunities. </w:t>
      </w:r>
      <w:r>
        <w:rPr>
          <w:rFonts w:ascii="Times New Roman" w:hAnsi="Times New Roman" w:eastAsia="Times New Roman" w:cs="Times New Roman"/>
          <w:i/>
          <w:iCs/>
          <w:sz w:val="24"/>
          <w:szCs w:val="24"/>
        </w:rPr>
        <w:t xml:space="preserve">Journal of Cybersecurity</w:t>
      </w:r>
      <w:r>
        <w:rPr>
          <w:rFonts w:ascii="Times New Roman" w:hAnsi="Times New Roman" w:eastAsia="Times New Roman" w:cs="Times New Roman"/>
          <w:sz w:val="24"/>
          <w:szCs w:val="24"/>
        </w:rPr>
        <w:t xml:space="preserve">, v. 8, n. 1, 2022.</w:t>
      </w:r>
    </w:p>
    <w:p xmlns:wp14="http://schemas.microsoft.com/office/word/2010/wordml" w14:paraId="20F03EED" wp14:textId="77777777">
      <w:pPr>
        <w:spacing w:before="0" w:after="240" w:line="240" w:lineRule="auto"/>
        <w:ind w:firstLine="0"/>
        <w:jc w:val="left"/>
      </w:pPr>
      <w:r>
        <w:rPr>
          <w:rFonts w:ascii="Times New Roman" w:hAnsi="Times New Roman" w:eastAsia="Times New Roman" w:cs="Times New Roman"/>
          <w:b/>
          <w:bCs/>
          <w:sz w:val="24"/>
          <w:szCs w:val="24"/>
        </w:rPr>
        <w:t xml:space="preserve">EUROPEAN PARLIAMENT.</w:t>
      </w:r>
      <w:r>
        <w:rPr>
          <w:rFonts w:ascii="Times New Roman" w:hAnsi="Times New Roman" w:eastAsia="Times New Roman" w:cs="Times New Roman"/>
          <w:sz w:val="24"/>
          <w:szCs w:val="24"/>
        </w:rPr>
        <w:t xml:space="preserve"> Children and deepfakes. European Parliamentary Research Service (EPRS), 2025.</w:t>
      </w:r>
    </w:p>
    <w:p xmlns:wp14="http://schemas.microsoft.com/office/word/2010/wordml" w14:paraId="01CD8F34" wp14:textId="77777777">
      <w:pPr>
        <w:spacing w:before="0" w:after="240" w:line="240" w:lineRule="auto"/>
        <w:ind w:firstLine="0"/>
        <w:jc w:val="left"/>
      </w:pPr>
      <w:r>
        <w:rPr>
          <w:rFonts w:ascii="Times New Roman" w:hAnsi="Times New Roman" w:eastAsia="Times New Roman" w:cs="Times New Roman"/>
          <w:b/>
          <w:bCs/>
          <w:sz w:val="24"/>
          <w:szCs w:val="24"/>
        </w:rPr>
        <w:t xml:space="preserve">GOODFELLOW, I.; BENGIO, Y.; COURVILLE, A.</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 xml:space="preserve">Deep Learning</w:t>
      </w:r>
      <w:r>
        <w:rPr>
          <w:rFonts w:ascii="Times New Roman" w:hAnsi="Times New Roman" w:eastAsia="Times New Roman" w:cs="Times New Roman"/>
          <w:sz w:val="24"/>
          <w:szCs w:val="24"/>
        </w:rPr>
        <w:t xml:space="preserve">. Cambridge: MIT Press, 2016.</w:t>
      </w:r>
    </w:p>
    <w:p xmlns:wp14="http://schemas.microsoft.com/office/word/2010/wordml" w14:paraId="6F55FFDA" wp14:textId="77777777">
      <w:pPr>
        <w:spacing w:before="0" w:after="240" w:line="240" w:lineRule="auto"/>
        <w:ind w:firstLine="0"/>
        <w:jc w:val="left"/>
      </w:pPr>
      <w:r>
        <w:rPr>
          <w:rFonts w:ascii="Times New Roman" w:hAnsi="Times New Roman" w:eastAsia="Times New Roman" w:cs="Times New Roman"/>
          <w:b w:val="1"/>
          <w:bCs w:val="1"/>
          <w:sz w:val="24"/>
          <w:szCs w:val="24"/>
          <w:lang w:val="pt-BR"/>
        </w:rPr>
        <w:t>MAJID, T.</w:t>
      </w:r>
      <w:r>
        <w:rPr>
          <w:rFonts w:ascii="Times New Roman" w:hAnsi="Times New Roman" w:eastAsia="Times New Roman" w:cs="Times New Roman"/>
          <w:sz w:val="24"/>
          <w:szCs w:val="24"/>
          <w:lang w:val="pt-BR"/>
        </w:rPr>
        <w:t xml:space="preserve"> </w:t>
      </w:r>
      <w:r>
        <w:rPr>
          <w:rFonts w:ascii="Times New Roman" w:hAnsi="Times New Roman" w:eastAsia="Times New Roman" w:cs="Times New Roman"/>
          <w:i w:val="1"/>
          <w:iCs w:val="1"/>
          <w:sz w:val="24"/>
          <w:szCs w:val="24"/>
          <w:lang w:val="pt-BR"/>
        </w:rPr>
        <w:t>Defending Against Audio Deepfakes: Robust Detection in the Synthetic Speech Era</w:t>
      </w:r>
      <w:r>
        <w:rPr>
          <w:rFonts w:ascii="Times New Roman" w:hAnsi="Times New Roman" w:eastAsia="Times New Roman" w:cs="Times New Roman"/>
          <w:sz w:val="24"/>
          <w:szCs w:val="24"/>
          <w:lang w:val="pt-BR"/>
        </w:rPr>
        <w:t>. 2026. Tese (Doutorado em Engenharia Informática) – Università degli Studi di Roma “La Sapienza”, Roma, 2026. Disponível em: https://hdl.handle.net/20.500.14242/359101. Acesso em: 9 maio 2026.</w:t>
      </w:r>
    </w:p>
    <w:p xmlns:wp14="http://schemas.microsoft.com/office/word/2010/wordml" w14:paraId="46CEB750" wp14:textId="77777777">
      <w:pPr>
        <w:spacing w:before="0" w:after="240" w:line="240" w:lineRule="auto"/>
        <w:ind w:firstLine="0"/>
        <w:jc w:val="left"/>
      </w:pPr>
      <w:r>
        <w:rPr>
          <w:rFonts w:ascii="Times New Roman" w:hAnsi="Times New Roman" w:eastAsia="Times New Roman" w:cs="Times New Roman"/>
          <w:b w:val="1"/>
          <w:bCs w:val="1"/>
          <w:sz w:val="24"/>
          <w:szCs w:val="24"/>
          <w:lang w:val="pt-BR"/>
        </w:rPr>
        <w:t>MÜLLER, N. et al.</w:t>
      </w:r>
      <w:r>
        <w:rPr>
          <w:rFonts w:ascii="Times New Roman" w:hAnsi="Times New Roman" w:eastAsia="Times New Roman" w:cs="Times New Roman"/>
          <w:sz w:val="24"/>
          <w:szCs w:val="24"/>
          <w:lang w:val="pt-BR"/>
        </w:rPr>
        <w:t xml:space="preserve"> Does Audio Deepfake Detection Generalize? </w:t>
      </w:r>
      <w:r>
        <w:rPr>
          <w:rFonts w:ascii="Times New Roman" w:hAnsi="Times New Roman" w:eastAsia="Times New Roman" w:cs="Times New Roman"/>
          <w:i w:val="1"/>
          <w:iCs w:val="1"/>
          <w:sz w:val="24"/>
          <w:szCs w:val="24"/>
          <w:lang w:val="pt-BR"/>
        </w:rPr>
        <w:t>In:</w:t>
      </w:r>
      <w:r>
        <w:rPr>
          <w:rFonts w:ascii="Times New Roman" w:hAnsi="Times New Roman" w:eastAsia="Times New Roman" w:cs="Times New Roman"/>
          <w:sz w:val="24"/>
          <w:szCs w:val="24"/>
          <w:lang w:val="pt-BR"/>
        </w:rPr>
        <w:t xml:space="preserve"> INTERSPEECH, 2022, Incheon. Anais [...]. [S.l.]: ISCA, 2022. p. 2783-2787.</w:t>
      </w:r>
    </w:p>
    <w:p xmlns:wp14="http://schemas.microsoft.com/office/word/2010/wordml" w14:paraId="102E8BDB" wp14:textId="77777777">
      <w:pPr>
        <w:spacing w:before="0" w:after="240" w:line="240" w:lineRule="auto"/>
        <w:ind w:firstLine="0"/>
        <w:jc w:val="left"/>
      </w:pPr>
      <w:r>
        <w:rPr>
          <w:rFonts w:ascii="Times New Roman" w:hAnsi="Times New Roman" w:eastAsia="Times New Roman" w:cs="Times New Roman"/>
          <w:b w:val="1"/>
          <w:bCs w:val="1"/>
          <w:sz w:val="24"/>
          <w:szCs w:val="24"/>
          <w:lang w:val="pt-BR"/>
        </w:rPr>
        <w:t>OORD, A. van den et al.</w:t>
      </w:r>
      <w:r>
        <w:rPr>
          <w:rFonts w:ascii="Times New Roman" w:hAnsi="Times New Roman" w:eastAsia="Times New Roman" w:cs="Times New Roman"/>
          <w:sz w:val="24"/>
          <w:szCs w:val="24"/>
          <w:lang w:val="pt-BR"/>
        </w:rPr>
        <w:t xml:space="preserve"> WaveNet: A Generative Model for Raw Audio. </w:t>
      </w:r>
      <w:r>
        <w:rPr>
          <w:rFonts w:ascii="Times New Roman" w:hAnsi="Times New Roman" w:eastAsia="Times New Roman" w:cs="Times New Roman"/>
          <w:i w:val="1"/>
          <w:iCs w:val="1"/>
          <w:sz w:val="24"/>
          <w:szCs w:val="24"/>
          <w:lang w:val="pt-BR"/>
        </w:rPr>
        <w:t>arXiv preprint arXiv:1609.03499</w:t>
      </w:r>
      <w:r>
        <w:rPr>
          <w:rFonts w:ascii="Times New Roman" w:hAnsi="Times New Roman" w:eastAsia="Times New Roman" w:cs="Times New Roman"/>
          <w:sz w:val="24"/>
          <w:szCs w:val="24"/>
          <w:lang w:val="pt-BR"/>
        </w:rPr>
        <w:t>, 2016. Disponível em: https://arxiv.org/abs/1609.03499. Acesso em: 29 abr. 2026.</w:t>
      </w:r>
    </w:p>
    <w:p xmlns:wp14="http://schemas.microsoft.com/office/word/2010/wordml" w14:paraId="35EAAF9E" wp14:textId="77777777">
      <w:pPr>
        <w:spacing w:before="0" w:after="240" w:line="240" w:lineRule="auto"/>
        <w:ind w:firstLine="0"/>
        <w:jc w:val="left"/>
      </w:pPr>
      <w:r>
        <w:rPr>
          <w:rFonts w:ascii="Times New Roman" w:hAnsi="Times New Roman" w:eastAsia="Times New Roman" w:cs="Times New Roman"/>
          <w:b w:val="1"/>
          <w:bCs w:val="1"/>
          <w:sz w:val="24"/>
          <w:szCs w:val="24"/>
          <w:lang w:val="pt-BR"/>
        </w:rPr>
        <w:t>SHI, H. et al.</w:t>
      </w:r>
      <w:r>
        <w:rPr>
          <w:rFonts w:ascii="Times New Roman" w:hAnsi="Times New Roman" w:eastAsia="Times New Roman" w:cs="Times New Roman"/>
          <w:sz w:val="24"/>
          <w:szCs w:val="24"/>
          <w:lang w:val="pt-BR"/>
        </w:rPr>
        <w:t xml:space="preserve"> Benchmarking Audio Deepfake Detection Robustness in Real-world Communication Scenarios. </w:t>
      </w:r>
      <w:r>
        <w:rPr>
          <w:rFonts w:ascii="Times New Roman" w:hAnsi="Times New Roman" w:eastAsia="Times New Roman" w:cs="Times New Roman"/>
          <w:i w:val="1"/>
          <w:iCs w:val="1"/>
          <w:sz w:val="24"/>
          <w:szCs w:val="24"/>
          <w:lang w:val="pt-BR"/>
        </w:rPr>
        <w:t>arXiv preprint arXiv:2504.12423</w:t>
      </w:r>
      <w:r>
        <w:rPr>
          <w:rFonts w:ascii="Times New Roman" w:hAnsi="Times New Roman" w:eastAsia="Times New Roman" w:cs="Times New Roman"/>
          <w:sz w:val="24"/>
          <w:szCs w:val="24"/>
          <w:lang w:val="pt-BR"/>
        </w:rPr>
        <w:t>, 2025. Disponível em: https://arxiv.org/abs/2504.12423. Acesso em: 9 maio 2026.</w:t>
      </w:r>
    </w:p>
    <w:p xmlns:wp14="http://schemas.microsoft.com/office/word/2010/wordml" w14:paraId="753EF5C1" wp14:textId="77777777">
      <w:pPr>
        <w:spacing w:before="0" w:after="240" w:line="240" w:lineRule="auto"/>
        <w:ind w:firstLine="0"/>
        <w:jc w:val="left"/>
      </w:pPr>
      <w:r>
        <w:rPr>
          <w:rFonts w:ascii="Times New Roman" w:hAnsi="Times New Roman" w:eastAsia="Times New Roman" w:cs="Times New Roman"/>
          <w:b w:val="1"/>
          <w:bCs w:val="1"/>
          <w:sz w:val="24"/>
          <w:szCs w:val="24"/>
          <w:lang w:val="pt-BR"/>
        </w:rPr>
        <w:t>SINGH, R. et al.</w:t>
      </w:r>
      <w:r>
        <w:rPr>
          <w:rFonts w:ascii="Times New Roman" w:hAnsi="Times New Roman" w:eastAsia="Times New Roman" w:cs="Times New Roman"/>
          <w:sz w:val="24"/>
          <w:szCs w:val="24"/>
          <w:lang w:val="pt-BR"/>
        </w:rPr>
        <w:t xml:space="preserve"> Audio Deepfake Detection in the Age of Advanced Text-to-Speech models. </w:t>
      </w:r>
      <w:r>
        <w:rPr>
          <w:rFonts w:ascii="Times New Roman" w:hAnsi="Times New Roman" w:eastAsia="Times New Roman" w:cs="Times New Roman"/>
          <w:i w:val="1"/>
          <w:iCs w:val="1"/>
          <w:sz w:val="24"/>
          <w:szCs w:val="24"/>
          <w:lang w:val="pt-BR"/>
        </w:rPr>
        <w:t>arXiv preprint arXiv:2601.20510</w:t>
      </w:r>
      <w:r>
        <w:rPr>
          <w:rFonts w:ascii="Times New Roman" w:hAnsi="Times New Roman" w:eastAsia="Times New Roman" w:cs="Times New Roman"/>
          <w:sz w:val="24"/>
          <w:szCs w:val="24"/>
          <w:lang w:val="pt-BR"/>
        </w:rPr>
        <w:t>, 2026. Disponível em: https://arxiv.org/abs/2601.20510. Acesso em: 9 maio 2026.</w:t>
      </w:r>
    </w:p>
    <w:p xmlns:wp14="http://schemas.microsoft.com/office/word/2010/wordml" w14:paraId="1BCE423E" wp14:textId="77777777">
      <w:pPr>
        <w:spacing w:before="0" w:after="240" w:line="240" w:lineRule="auto"/>
        <w:ind w:firstLine="0"/>
        <w:jc w:val="left"/>
      </w:pPr>
      <w:r>
        <w:rPr>
          <w:rFonts w:ascii="Times New Roman" w:hAnsi="Times New Roman" w:eastAsia="Times New Roman" w:cs="Times New Roman"/>
          <w:b/>
          <w:bCs/>
          <w:sz w:val="24"/>
          <w:szCs w:val="24"/>
        </w:rPr>
        <w:t xml:space="preserve">VARGHESE, S.; DANEIL, S.</w:t>
      </w:r>
      <w:r>
        <w:rPr>
          <w:rFonts w:ascii="Times New Roman" w:hAnsi="Times New Roman" w:eastAsia="Times New Roman" w:cs="Times New Roman"/>
          <w:sz w:val="24"/>
          <w:szCs w:val="24"/>
        </w:rPr>
        <w:t xml:space="preserve"> Voice Craft AI: An AI-Powered System for Multilingual Dubbing and Lip-Syncing. </w:t>
      </w:r>
      <w:r>
        <w:rPr>
          <w:rFonts w:ascii="Times New Roman" w:hAnsi="Times New Roman" w:eastAsia="Times New Roman" w:cs="Times New Roman"/>
          <w:i/>
          <w:iCs/>
          <w:sz w:val="24"/>
          <w:szCs w:val="24"/>
        </w:rPr>
        <w:t xml:space="preserve">International Journal of Science and Research (IJSR)</w:t>
      </w:r>
      <w:r>
        <w:rPr>
          <w:rFonts w:ascii="Times New Roman" w:hAnsi="Times New Roman" w:eastAsia="Times New Roman" w:cs="Times New Roman"/>
          <w:sz w:val="24"/>
          <w:szCs w:val="24"/>
        </w:rPr>
        <w:t xml:space="preserve">, v. 14, n. 4, p. 2338-2341, abr. 2025.</w:t>
      </w:r>
    </w:p>
    <w:p xmlns:wp14="http://schemas.microsoft.com/office/word/2010/wordml" w14:paraId="55BBA0A9" wp14:textId="77777777">
      <w:pPr>
        <w:spacing w:before="0" w:after="240" w:line="240" w:lineRule="auto"/>
        <w:ind w:firstLine="0"/>
        <w:jc w:val="left"/>
      </w:pPr>
      <w:r>
        <w:rPr>
          <w:rFonts w:ascii="Times New Roman" w:hAnsi="Times New Roman" w:eastAsia="Times New Roman" w:cs="Times New Roman"/>
          <w:b w:val="1"/>
          <w:bCs w:val="1"/>
          <w:sz w:val="24"/>
          <w:szCs w:val="24"/>
          <w:lang w:val="pt-BR"/>
        </w:rPr>
        <w:t>WANG, Y. et al.</w:t>
      </w:r>
      <w:r>
        <w:rPr>
          <w:rFonts w:ascii="Times New Roman" w:hAnsi="Times New Roman" w:eastAsia="Times New Roman" w:cs="Times New Roman"/>
          <w:sz w:val="24"/>
          <w:szCs w:val="24"/>
          <w:lang w:val="pt-BR"/>
        </w:rPr>
        <w:t xml:space="preserve"> Tacotron: Towards End-to-End Speech Synthesis. </w:t>
      </w:r>
      <w:r>
        <w:rPr>
          <w:rFonts w:ascii="Times New Roman" w:hAnsi="Times New Roman" w:eastAsia="Times New Roman" w:cs="Times New Roman"/>
          <w:i w:val="1"/>
          <w:iCs w:val="1"/>
          <w:sz w:val="24"/>
          <w:szCs w:val="24"/>
          <w:lang w:val="pt-BR"/>
        </w:rPr>
        <w:t>In:</w:t>
      </w:r>
      <w:r>
        <w:rPr>
          <w:rFonts w:ascii="Times New Roman" w:hAnsi="Times New Roman" w:eastAsia="Times New Roman" w:cs="Times New Roman"/>
          <w:sz w:val="24"/>
          <w:szCs w:val="24"/>
          <w:lang w:val="pt-BR"/>
        </w:rPr>
        <w:t xml:space="preserve"> INTERSPEECH, 2017, Stockholm. Anais [...]. [S.l.]: ISCA, 2017. p. 4006-4010.</w:t>
      </w:r>
    </w:p>
    <w:p xmlns:wp14="http://schemas.microsoft.com/office/word/2010/wordml" w14:paraId="1950661B" wp14:textId="77777777">
      <w:pPr>
        <w:spacing w:before="0" w:after="240" w:line="240" w:lineRule="auto"/>
        <w:ind w:firstLine="0"/>
        <w:jc w:val="left"/>
      </w:pPr>
      <w:commentRangeStart w:id="20"/>
      <w:r>
        <w:rPr>
          <w:rFonts w:ascii="Times New Roman" w:hAnsi="Times New Roman" w:eastAsia="Times New Roman" w:cs="Times New Roman"/>
          <w:b w:val="1"/>
          <w:bCs w:val="1"/>
          <w:sz w:val="24"/>
          <w:szCs w:val="24"/>
          <w:lang w:val="pt-BR"/>
        </w:rPr>
        <w:t>YAMAGISHI, J. et al.</w:t>
      </w:r>
      <w:r>
        <w:rPr>
          <w:rFonts w:ascii="Times New Roman" w:hAnsi="Times New Roman" w:eastAsia="Times New Roman" w:cs="Times New Roman"/>
          <w:sz w:val="24"/>
          <w:szCs w:val="24"/>
          <w:lang w:val="pt-BR"/>
        </w:rPr>
        <w:t xml:space="preserve"> ASVspoof 2021: Towards Spoofed and Deepfake Speech Detection in the Wild. </w:t>
      </w:r>
      <w:r>
        <w:rPr>
          <w:rFonts w:ascii="Times New Roman" w:hAnsi="Times New Roman" w:eastAsia="Times New Roman" w:cs="Times New Roman"/>
          <w:i w:val="1"/>
          <w:iCs w:val="1"/>
          <w:sz w:val="24"/>
          <w:szCs w:val="24"/>
          <w:lang w:val="pt-BR"/>
        </w:rPr>
        <w:t>IEEE/ACM Transactions on Audio, Speech, and Language Processing</w:t>
      </w:r>
      <w:r>
        <w:rPr>
          <w:rFonts w:ascii="Times New Roman" w:hAnsi="Times New Roman" w:eastAsia="Times New Roman" w:cs="Times New Roman"/>
          <w:sz w:val="24"/>
          <w:szCs w:val="24"/>
          <w:lang w:val="pt-BR"/>
        </w:rPr>
        <w:t>, v. 30, p. 2823-2837, 2022.</w:t>
      </w:r>
      <w:commentRangeEnd w:id="20"/>
      <w:r>
        <w:rPr>
          <w:rStyle w:val="CommentReference"/>
        </w:rPr>
        <w:commentReference w:id="20"/>
      </w:r>
    </w:p>
    <w:p xmlns:wp14="http://schemas.microsoft.com/office/word/2010/wordml" w14:paraId="18AEA32E" wp14:textId="77777777">
      <w:pPr>
        <w:spacing w:before="0" w:after="240" w:line="240" w:lineRule="auto"/>
        <w:ind w:firstLine="0"/>
        <w:jc w:val="left"/>
      </w:pPr>
      <w:r>
        <w:rPr>
          <w:rFonts w:ascii="Times New Roman" w:hAnsi="Times New Roman" w:eastAsia="Times New Roman" w:cs="Times New Roman"/>
          <w:b/>
          <w:bCs/>
          <w:sz w:val="24"/>
          <w:szCs w:val="24"/>
        </w:rPr>
        <w:t xml:space="preserve">ZHANG, B. et al.</w:t>
      </w:r>
      <w:r>
        <w:rPr>
          <w:rFonts w:ascii="Times New Roman" w:hAnsi="Times New Roman" w:eastAsia="Times New Roman" w:cs="Times New Roman"/>
          <w:sz w:val="24"/>
          <w:szCs w:val="24"/>
        </w:rPr>
        <w:t xml:space="preserve"> Audio Deepfake Detection: What Has Been Achieved and What Lies Ahead. </w:t>
      </w:r>
      <w:r>
        <w:rPr>
          <w:rFonts w:ascii="Times New Roman" w:hAnsi="Times New Roman" w:eastAsia="Times New Roman" w:cs="Times New Roman"/>
          <w:i/>
          <w:iCs/>
          <w:sz w:val="24"/>
          <w:szCs w:val="24"/>
        </w:rPr>
        <w:t xml:space="preserve">Sensors</w:t>
      </w:r>
      <w:r>
        <w:rPr>
          <w:rFonts w:ascii="Times New Roman" w:hAnsi="Times New Roman" w:eastAsia="Times New Roman" w:cs="Times New Roman"/>
          <w:sz w:val="24"/>
          <w:szCs w:val="24"/>
        </w:rPr>
        <w:t xml:space="preserve">, v. 25, n. 7, 2025.</w:t>
      </w:r>
    </w:p>
    <w:p>
      <w:pPr>
        <w:spacing w:before="0" w:after="120" w:line="276" w:lineRule="auto"/>
        <w:ind w:firstLine="0"/>
        <w:jc w:val="both"/>
      </w:pPr>
      <w:r>
        <w:rPr>
          <w:rFonts w:ascii="Times New Roman" w:hAnsi="Times New Roman" w:eastAsia="Times New Roman" w:cs="Times New Roman"/>
          <w:b/>
          <w:bCs/>
          <w:color w:val="auto"/>
          <w:sz w:val="22"/>
          <w:szCs w:val="22"/>
          <w:highlight w:val="yellow"/>
          <w:lang w:val="pt-BR"/>
        </w:rPr>
        <w:t xml:space="preserve">[A incluir] </w:t>
      </w:r>
      <w:r>
        <w:rPr>
          <w:rFonts w:ascii="Times New Roman" w:hAnsi="Times New Roman" w:eastAsia="Times New Roman" w:cs="Times New Roman"/>
          <w:color w:val="auto"/>
          <w:sz w:val="22"/>
          <w:szCs w:val="22"/>
          <w:highlight w:val="yellow"/>
          <w:lang w:val="pt-BR"/>
        </w:rPr>
        <w:t xml:space="preserve">referências novas do TC II, em ordem alfabética, à medida que forem citadas no texto. Conferir dados de publicação antes de 10/10.</w:t>
      </w:r>
    </w:p>
    <w:p>
      <w:pPr>
        <w:spacing w:before="0" w:after="240" w:line="240" w:lineRule="auto"/>
        <w:ind w:firstLine="0"/>
        <w:jc w:val="left"/>
      </w:pPr>
      <w:r>
        <w:rPr>
          <w:rFonts w:ascii="Times New Roman" w:hAnsi="Times New Roman" w:eastAsia="Times New Roman" w:cs="Times New Roman"/>
          <w:color w:val="auto"/>
          <w:sz w:val="24"/>
          <w:szCs w:val="24"/>
          <w:highlight w:val="yellow"/>
          <w:lang w:val="pt-BR"/>
        </w:rPr>
        <w:t xml:space="preserve">BERGSTRA, J.; BENGIO, Y. Random search for hyper-parameter optimization. Journal of Machine Learning Research, v. 13, p. 281-305, 2012.</w:t>
      </w:r>
    </w:p>
    <w:p>
      <w:pPr>
        <w:spacing w:before="0" w:after="240" w:line="240" w:lineRule="auto"/>
        <w:ind w:firstLine="0"/>
        <w:jc w:val="left"/>
      </w:pPr>
      <w:r>
        <w:rPr>
          <w:rFonts w:ascii="Times New Roman" w:hAnsi="Times New Roman" w:eastAsia="Times New Roman" w:cs="Times New Roman"/>
          <w:color w:val="auto"/>
          <w:sz w:val="24"/>
          <w:szCs w:val="24"/>
          <w:highlight w:val="yellow"/>
          <w:lang w:val="pt-BR"/>
        </w:rPr>
        <w:t xml:space="preserve">BREIMAN, L. Random forests. Machine Learning, v. 45, n. 1, p. 5-32, 2001.</w:t>
      </w:r>
    </w:p>
    <w:p>
      <w:pPr>
        <w:spacing w:before="0" w:after="240" w:line="240" w:lineRule="auto"/>
        <w:ind w:firstLine="0"/>
        <w:jc w:val="left"/>
      </w:pPr>
      <w:r>
        <w:rPr>
          <w:rFonts w:ascii="Times New Roman" w:hAnsi="Times New Roman" w:eastAsia="Times New Roman" w:cs="Times New Roman"/>
          <w:color w:val="auto"/>
          <w:sz w:val="24"/>
          <w:szCs w:val="24"/>
          <w:highlight w:val="yellow"/>
          <w:lang w:val="pt-BR"/>
        </w:rPr>
        <w:t xml:space="preserve">CORTES, C.; VAPNIK, V. Support-vector networks. Machine Learning, v. 20, n. 3, p. 273-297, 1995.</w:t>
      </w:r>
    </w:p>
    <w:p>
      <w:pPr>
        <w:spacing w:before="0" w:after="240" w:line="240" w:lineRule="auto"/>
        <w:ind w:firstLine="0"/>
        <w:jc w:val="left"/>
      </w:pPr>
      <w:r>
        <w:rPr>
          <w:rFonts w:ascii="Times New Roman" w:hAnsi="Times New Roman" w:eastAsia="Times New Roman" w:cs="Times New Roman"/>
          <w:color w:val="auto"/>
          <w:sz w:val="24"/>
          <w:szCs w:val="24"/>
          <w:highlight w:val="yellow"/>
          <w:lang w:val="pt-BR"/>
        </w:rPr>
        <w:t xml:space="preserve">DAVIS, S.; MERMELSTEIN, P. Comparison of parametric representations for monosyllabic word recognition in continuously spoken sentences. IEEE Transactions on Acoustics, Speech, and Signal Processing, v. 28, n. 4, p. 357-366, 1980.</w:t>
      </w:r>
    </w:p>
    <w:p>
      <w:pPr>
        <w:spacing w:before="0" w:after="240" w:line="240" w:lineRule="auto"/>
        <w:ind w:firstLine="0"/>
        <w:jc w:val="left"/>
      </w:pPr>
      <w:r>
        <w:rPr>
          <w:rFonts w:ascii="Times New Roman" w:hAnsi="Times New Roman" w:eastAsia="Times New Roman" w:cs="Times New Roman"/>
          <w:color w:val="auto"/>
          <w:sz w:val="24"/>
          <w:szCs w:val="24"/>
          <w:highlight w:val="yellow"/>
          <w:lang w:val="pt-BR"/>
        </w:rPr>
        <w:t xml:space="preserve">EFRON, B.; TIBSHIRANI, R. J. An introduction to the bootstrap. New York: Chapman &amp; Hall, 1993.</w:t>
      </w:r>
    </w:p>
    <w:p>
      <w:pPr>
        <w:spacing w:before="0" w:after="240" w:line="240" w:lineRule="auto"/>
        <w:ind w:firstLine="0"/>
        <w:jc w:val="left"/>
      </w:pPr>
      <w:r>
        <w:rPr>
          <w:rFonts w:ascii="Times New Roman" w:hAnsi="Times New Roman" w:eastAsia="Times New Roman" w:cs="Times New Roman"/>
          <w:color w:val="auto"/>
          <w:sz w:val="24"/>
          <w:szCs w:val="24"/>
          <w:highlight w:val="yellow"/>
          <w:lang w:val="pt-BR"/>
        </w:rPr>
        <w:t xml:space="preserve">HSU, C.-W.; CHANG, C.-C.; LIN, C.-J. A practical guide to support vector classification. Taipei: National Taiwan University, 2003. Relatório técnico.</w:t>
      </w:r>
    </w:p>
    <w:p>
      <w:pPr>
        <w:spacing w:before="0" w:after="240" w:line="240" w:lineRule="auto"/>
        <w:ind w:firstLine="0"/>
        <w:jc w:val="left"/>
      </w:pPr>
      <w:r>
        <w:rPr>
          <w:rFonts w:ascii="Times New Roman" w:hAnsi="Times New Roman" w:eastAsia="Times New Roman" w:cs="Times New Roman"/>
          <w:color w:val="auto"/>
          <w:sz w:val="24"/>
          <w:szCs w:val="24"/>
          <w:highlight w:val="yellow"/>
          <w:lang w:val="pt-BR"/>
        </w:rPr>
        <w:t xml:space="preserve">IOFFE, S.; SZEGEDY, C. Batch normalization: accelerating deep network training by reducing internal covariate shift. In: INTERNATIONAL CONFERENCE ON MACHINE LEARNING, 32., 2015, Lille. Proceedings [...]. PMLR, 2015. p. 448-456.</w:t>
      </w:r>
    </w:p>
    <w:p>
      <w:pPr>
        <w:spacing w:before="0" w:after="240" w:line="240" w:lineRule="auto"/>
        <w:ind w:firstLine="0"/>
        <w:jc w:val="left"/>
      </w:pPr>
      <w:r>
        <w:rPr>
          <w:rFonts w:ascii="Times New Roman" w:hAnsi="Times New Roman" w:eastAsia="Times New Roman" w:cs="Times New Roman"/>
          <w:color w:val="auto"/>
          <w:sz w:val="24"/>
          <w:szCs w:val="24"/>
          <w:highlight w:val="yellow"/>
          <w:lang w:val="pt-BR"/>
        </w:rPr>
        <w:t xml:space="preserve">KEERTHI, S. S.; LIN, C.-J. Asymptotic behaviors of support vector machines with Gaussian kernel. Neural Computation, v. 15, n. 7, p. 1667-1689, 2003.</w:t>
      </w:r>
    </w:p>
    <w:p>
      <w:pPr>
        <w:spacing w:before="0" w:after="240" w:line="240" w:lineRule="auto"/>
        <w:ind w:firstLine="0"/>
        <w:jc w:val="left"/>
      </w:pPr>
      <w:r>
        <w:rPr>
          <w:rFonts w:ascii="Times New Roman" w:hAnsi="Times New Roman" w:eastAsia="Times New Roman" w:cs="Times New Roman"/>
          <w:color w:val="auto"/>
          <w:sz w:val="24"/>
          <w:szCs w:val="24"/>
          <w:highlight w:val="yellow"/>
          <w:lang w:val="pt-BR"/>
        </w:rPr>
        <w:t xml:space="preserve">KINGMA, D. P.; BA, J. Adam: a method for stochastic optimization. In: INTERNATIONAL CONFERENCE ON LEARNING REPRESENTATIONS, 3., 2015, San Diego. Disponível em: https://arxiv.org/abs/1412.6980.</w:t>
      </w:r>
    </w:p>
    <w:p>
      <w:pPr>
        <w:spacing w:before="0" w:after="240" w:line="240" w:lineRule="auto"/>
        <w:ind w:firstLine="0"/>
        <w:jc w:val="left"/>
      </w:pPr>
      <w:r>
        <w:rPr>
          <w:rFonts w:ascii="Times New Roman" w:hAnsi="Times New Roman" w:eastAsia="Times New Roman" w:cs="Times New Roman"/>
          <w:color w:val="auto"/>
          <w:sz w:val="24"/>
          <w:szCs w:val="24"/>
          <w:highlight w:val="yellow"/>
          <w:lang w:val="pt-BR"/>
        </w:rPr>
        <w:t xml:space="preserve">LIU, X. et al. ASVspoof 2021: towards spoofed and deepfake speech detection in the wild. IEEE/ACM Transactions on Audio, Speech, and Language Processing, v. 31, p. 2507-2522, 2023. DOI: 10.1109/TASLP.2023.3285283.</w:t>
      </w:r>
    </w:p>
    <w:p>
      <w:pPr>
        <w:spacing w:before="0" w:after="240" w:line="240" w:lineRule="auto"/>
        <w:ind w:firstLine="0"/>
        <w:jc w:val="left"/>
      </w:pPr>
      <w:r>
        <w:rPr>
          <w:rFonts w:ascii="Times New Roman" w:hAnsi="Times New Roman" w:eastAsia="Times New Roman" w:cs="Times New Roman"/>
          <w:color w:val="auto"/>
          <w:sz w:val="24"/>
          <w:szCs w:val="24"/>
          <w:highlight w:val="yellow"/>
          <w:lang w:val="pt-BR"/>
        </w:rPr>
        <w:t xml:space="preserve">McFEE, B. et al. librosa: audio and music signal analysis in Python. In: PYTHON IN SCIENCE CONFERENCE, 14., 2015, Austin. Proceedings [...]. 2015. p. 18-25.</w:t>
      </w:r>
    </w:p>
    <w:p>
      <w:pPr>
        <w:spacing w:before="0" w:after="240" w:line="240" w:lineRule="auto"/>
        <w:ind w:firstLine="0"/>
        <w:jc w:val="left"/>
      </w:pPr>
      <w:r>
        <w:rPr>
          <w:rFonts w:ascii="Times New Roman" w:hAnsi="Times New Roman" w:eastAsia="Times New Roman" w:cs="Times New Roman"/>
          <w:color w:val="auto"/>
          <w:sz w:val="24"/>
          <w:szCs w:val="24"/>
          <w:highlight w:val="yellow"/>
          <w:lang w:val="pt-BR"/>
        </w:rPr>
        <w:t xml:space="preserve">PASZKE, A. et al. PyTorch: an imperative style, high-performance deep learning library. In: ADVANCES IN NEURAL INFORMATION PROCESSING SYSTEMS, 32., 2019, Vancouver. Proceedings [...]. 2019.</w:t>
      </w:r>
    </w:p>
    <w:p>
      <w:pPr>
        <w:spacing w:before="0" w:after="240" w:line="240" w:lineRule="auto"/>
        <w:ind w:firstLine="0"/>
        <w:jc w:val="left"/>
      </w:pPr>
      <w:r>
        <w:rPr>
          <w:rFonts w:ascii="Times New Roman" w:hAnsi="Times New Roman" w:eastAsia="Times New Roman" w:cs="Times New Roman"/>
          <w:color w:val="auto"/>
          <w:sz w:val="24"/>
          <w:szCs w:val="24"/>
          <w:highlight w:val="yellow"/>
          <w:lang w:val="pt-BR"/>
        </w:rPr>
        <w:t xml:space="preserve">PEDREGOSA, F. et al. Scikit-learn: machine learning in Python. Journal of Machine Learning Research, v. 12, p. 2825-2830, 2011.</w:t>
      </w:r>
    </w:p>
    <w:p>
      <w:pPr>
        <w:spacing w:before="0" w:after="240" w:line="240" w:lineRule="auto"/>
        <w:ind w:firstLine="0"/>
        <w:jc w:val="left"/>
      </w:pPr>
      <w:r>
        <w:rPr>
          <w:rFonts w:ascii="Times New Roman" w:hAnsi="Times New Roman" w:eastAsia="Times New Roman" w:cs="Times New Roman"/>
          <w:color w:val="auto"/>
          <w:sz w:val="24"/>
          <w:szCs w:val="24"/>
          <w:highlight w:val="yellow"/>
          <w:lang w:val="pt-BR"/>
        </w:rPr>
        <w:t xml:space="preserve">WANG, X. et al. ASVspoof 2019: a large-scale public database of synthesized, converted and replayed speech. Computer Speech &amp; Language, v. 64, 101114, 2020.</w:t>
      </w:r>
    </w:p>
    <w:p>
      <w:pPr>
        <w:spacing w:before="0" w:after="240" w:line="240" w:lineRule="auto"/>
        <w:ind w:firstLine="0"/>
        <w:jc w:val="left"/>
      </w:pPr>
      <w:r>
        <w:rPr>
          <w:rFonts w:ascii="Times New Roman" w:hAnsi="Times New Roman" w:eastAsia="Times New Roman" w:cs="Times New Roman"/>
          <w:color w:val="auto"/>
          <w:sz w:val="24"/>
          <w:szCs w:val="24"/>
          <w:highlight w:val="yellow"/>
          <w:lang w:val="pt-BR"/>
        </w:rPr>
        <w:t xml:space="preserve">YAMAGISHI, J. et al. ASVspoof 2021: accelerating progress in spoofed and deepfake speech detection. In: ASVSPOOF 2021 WORKSHOP, 2021. Proceedings [...]. ISCA, 2021. p. 47-54. DOI: 10.21437/ASVSPOOF.2021-8.</w:t>
      </w:r>
    </w:p>
    <w:sectPr>
      <w:headerReference w:type="default" r:id="rIdHdrABNT"/>
      <w:pgSz w:w="11906" w:h="16838" w:orient="portrait"/>
      <w:pgMar w:top="1701" w:right="1134" w:bottom="1134" w:left="1701" w:header="1134" w:footer="708" w:gutter="0"/>
      <w:pgNumType/>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w:date="2026-09-24T17:35:51Z" w:initials="CL">
    <w:p w14:paraId="28D28557" w14:textId="77777777">
      <w:r>
        <w:rPr>
          <w:rStyle w:val="CommentReference"/>
        </w:rPr>
        <w:annotationRef/>
      </w:r>
      <w:r>
        <w:rPr>
          <w:color w:val="000000"/>
          <w:sz w:val="20"/>
          <w:szCs w:val="20"/>
        </w:rPr>
        <w:t xml:space="preserve">Elemento obrigatório na versão final (ABNT NBR 14724). Confirmar o modelo da UNIP: texto e campos da banca.</w:t>
      </w:r>
    </w:p>
  </w:comment>
  <w:comment w:id="1" w:author="Claude" w:date="2026-09-24T17:35:51Z" w:initials="CL">
    <w:p w14:paraId="580E17C2" w14:textId="77777777">
      <w:r>
        <w:rPr>
          <w:rStyle w:val="CommentReference"/>
        </w:rPr>
        <w:annotationRef/>
      </w:r>
      <w:r>
        <w:rPr>
          <w:color w:val="000000"/>
          <w:sz w:val="20"/>
          <w:szCs w:val="20"/>
        </w:rPr>
        <w:t xml:space="preserve">Rascunho de Claude. Conferir no fim (01/10): toda sigla usada no texto está aqui, e só as usadas.</w:t>
      </w:r>
    </w:p>
  </w:comment>
  <w:comment w:id="2" w:author="Claude" w:date="2026-09-24T17:35:51Z" w:initials="CL">
    <w:p w14:paraId="546A3A1A" w14:textId="77777777">
      <w:r>
        <w:rPr>
          <w:rStyle w:val="CommentReference"/>
        </w:rPr>
        <w:annotationRef/>
      </w:r>
      <w:r>
        <w:rPr>
          <w:color w:val="000000"/>
          <w:sz w:val="20"/>
          <w:szCs w:val="20"/>
        </w:rPr>
        <w:t xml:space="preserve">O sumário agora é um campo automático. No Word: clique nele → Atualizar campo → Atualizar o índice inteiro. O mesmo vale para as listas de figuras, quadros e tabelas (ou Ctrl+A e F9 no documento todo).</w:t>
      </w:r>
    </w:p>
  </w:comment>
  <w:comment w:id="3" w:author="Claude" w:date="2026-09-24T17:35:52Z" w:initials="CL">
    <w:p w14:paraId="3E98DCDB" w14:textId="77777777">
      <w:r>
        <w:rPr>
          <w:rStyle w:val="CommentReference"/>
        </w:rPr>
        <w:annotationRef/>
      </w:r>
      <w:r>
        <w:rPr>
          <w:color w:val="000000"/>
          <w:sz w:val="20"/>
          <w:szCs w:val="20"/>
        </w:rPr>
        <w:t xml:space="preserve">COERÊNCIA TC I → TC II — reescrever por último (30/09). O resumo está no futuro e descreve o plano. No TC II ele vai para o passado e traz o resultado: universo eval do ASVspoof 2021 LA (148.176 áudios), braço principal de 30 mil, limiar escolhido na validação, teste lacrado executado uma vez, métricas f1_macro/EER/tempo e a resposta à pergunta nos dois eixos (acurácia: CNN &gt; SVM &gt; RF com IC95 sem zero; custo: condicional ao hardware). Tirar «validação cruzada estratificada para garantia de robustez»: quem dá robustez à comparação é o bootstrap pareado. ABNT: parágrafo único, 150 a 500 palavras.</w:t>
      </w:r>
    </w:p>
  </w:comment>
  <w:comment w:id="4" w:author="Claude" w:date="2026-09-24T17:35:52Z" w:initials="CL">
    <w:p w14:paraId="65D2DD88" w14:textId="77777777">
      <w:r>
        <w:rPr>
          <w:rStyle w:val="CommentReference"/>
        </w:rPr>
        <w:annotationRef/>
      </w:r>
      <w:r>
        <w:rPr>
          <w:color w:val="000000"/>
          <w:sz w:val="20"/>
          <w:szCs w:val="20"/>
        </w:rPr>
        <w:t xml:space="preserve">Traduzir o resumo NOVO depois de pronto — não adaptar este.</w:t>
      </w:r>
    </w:p>
  </w:comment>
  <w:comment w:id="5" w:author="Claude" w:date="2026-09-24T17:35:52Z" w:initials="CL">
    <w:p w14:paraId="22C8431F" w14:textId="77777777">
      <w:r>
        <w:rPr>
          <w:rStyle w:val="CommentReference"/>
        </w:rPr>
        <w:annotationRef/>
      </w:r>
      <w:r>
        <w:rPr>
          <w:color w:val="000000"/>
          <w:sz w:val="20"/>
          <w:szCs w:val="20"/>
        </w:rPr>
        <w:t xml:space="preserve">Esta pergunta («como diferenciar…») não é a que o trabalho responde: a pergunta de pesquisa é a do §1.2. Use aqui a mesma do §1.2, para o leitor não encontrar duas perguntas diferentes.</w:t>
      </w:r>
    </w:p>
  </w:comment>
  <w:comment w:id="6" w:author="Claude" w:date="2026-09-24T17:35:52Z" w:initials="CL">
    <w:p w14:paraId="0639E538" w14:textId="77777777">
      <w:r>
        <w:rPr>
          <w:rStyle w:val="CommentReference"/>
        </w:rPr>
        <w:annotationRef/>
      </w:r>
      <w:r>
        <w:rPr>
          <w:color w:val="000000"/>
          <w:sz w:val="20"/>
          <w:szCs w:val="20"/>
        </w:rPr>
        <w:t xml:space="preserve">Acrescentar EER, ROC-AUC e tempo de inferência. A pergunta de pesquisa é sobre acurácia E custo, e o §2.5 já promete o tempo. Cada objetivo específico precisa ter onde foi cumprido — a seção 6.1 vai retomá-los um a um.</w:t>
      </w:r>
    </w:p>
  </w:comment>
  <w:comment w:id="7" w:author="Claude" w:date="2026-09-24T17:35:52Z" w:initials="CL">
    <w:p w14:paraId="34064BDC" w14:textId="77777777">
      <w:r>
        <w:rPr>
          <w:rStyle w:val="CommentReference"/>
        </w:rPr>
        <w:annotationRef/>
      </w:r>
      <w:r>
        <w:rPr>
          <w:color w:val="000000"/>
          <w:sz w:val="20"/>
          <w:szCs w:val="20"/>
        </w:rPr>
        <w:t xml:space="preserve">COERÊNCIA — o §1.3 descreve o plano, no futuro, e diverge do executado em vários pontos (comentários seguintes). Recomendação: reduzir o §1.3 a 2 ou 3 parágrafos no passado, resumindo o protocolo e remetendo ao Cap. 3, onde mora a descrição completa. Assim a divergência é explicada uma vez só, no lugar certo.</w:t>
      </w:r>
    </w:p>
  </w:comment>
  <w:comment w:id="8" w:author="Claude" w:date="2026-09-24T17:35:52Z" w:initials="CL">
    <w:p w14:paraId="6D357136" w14:textId="77777777">
      <w:r>
        <w:rPr>
          <w:rStyle w:val="CommentReference"/>
        </w:rPr>
        <w:annotationRef/>
      </w:r>
      <w:r>
        <w:rPr>
          <w:color w:val="000000"/>
          <w:sz w:val="20"/>
          <w:szCs w:val="20"/>
        </w:rPr>
        <w:t xml:space="preserve">Executado: só a partição eval do ASVspoof 2021 LA (148.176 áudios), porque o 2021 LA não tem treino e desenvolvimento próprios; progress e hidden foram excluídos (o hidden tem silêncio pré-cortado na origem). O 70/15/15 é um split interno desse universo. ATENÇÃO (25/09): o protocolo oficial do desafio treina no ASVspoof 2019 LA e avalia no 2021 LA; este trabalho não o seguiu. A escolha do 2021 LA está no próprio §1.3 abaixo (representatividade de cenários reais; literatura recente), feita quando o orientador pediu para definir a versão; não há registro de que o protocolo oficial tenha sido considerado. Não invente motivo além disso: justifique pelo desenho (comparar famílias no mesmo ambiente, com as mesmas condições de ataque e codec no treino dos três) e declare o preço (limitação 1). Texto pronto: README §Dataset e APENDICE_B §13. Fontes: config.yaml → dataset:; README §Universo.</w:t>
      </w:r>
    </w:p>
  </w:comment>
  <w:comment w:id="9" w:author="Claude" w:date="2026-09-24T17:35:52Z" w:initials="CL">
    <w:p w14:paraId="5CDED41A" w14:textId="77777777">
      <w:r>
        <w:rPr>
          <w:rStyle w:val="CommentReference"/>
        </w:rPr>
        <w:annotationRef/>
      </w:r>
      <w:r>
        <w:rPr>
          <w:color w:val="000000"/>
          <w:sz w:val="20"/>
          <w:szCs w:val="20"/>
        </w:rPr>
        <w:t xml:space="preserve">Executado: o 5-fold estratificado roda só dentro do treino, na busca de hiperparâmetros de RF e SVM; a CNN usou split interno fixo 27k/3k e refit nos 30k. A robustez estatística da comparação veio do bootstrap pareado (1.000 reamostragens) e das análises de estabilidade. Class weights: RF com class_weight (balanced × balanced_subsample na busca), SVM com class_weight='balanced' (escolhido pela busca), CNN com CrossEntropyLoss ponderada 9:1 a favor do bonafide — «na função de perda» só é literal para a CNN. Faltam no texto do TC I: a subamostra de 30 mil (braço principal) e o braço de referência.</w:t>
      </w:r>
    </w:p>
  </w:comment>
  <w:comment w:id="10" w:author="Claude" w:date="2026-09-24T17:35:52Z" w:initials="CL">
    <w:p w14:paraId="5C2A5A9F" w14:textId="77777777">
      <w:r>
        <w:rPr>
          <w:rStyle w:val="CommentReference"/>
        </w:rPr>
        <w:annotationRef/>
      </w:r>
      <w:r>
        <w:rPr>
          <w:color w:val="000000"/>
          <w:sz w:val="20"/>
          <w:szCs w:val="20"/>
        </w:rPr>
        <w:t xml:space="preserve">Executado: Random Search de 30 iterações, 5-fold e critério EER para RF e SVM. Duas divergências a declarar no Cap. 3.7 — são perguntas certas de banca: (a) o kernel do SVM ficou fixo em RBF, sem busca de kernel, e o TC I promete buscar o tipo. Motivo documentado em 25/09 (NOTA_RF_VS_SVM.md §4), declarado como a posteriori: o RBF é a escolha inicial recomendada (HSU; CHANG; LIN, 2003) e contém o linear como caso limite (KEERTHI; LIN, 2003); os 7 candidatos da busca com gamma ≤ 1e-3, regime quase linear, tiveram EER de CV de 0,187 a 0,290, contra 0,153 do melhor. Não alegar custo (a busca levou 392 s). Limitação 15. (b) A CNN não teve Random Search: foi uma grade curta de 6 configurações em duas fases (arquitetura × dropout com lr = 1e-3; depois lr = 3e-4 no dropout vencedor), porque cada treino custou de 12 a 18 min de GPU — a regra de escopo manda reduzir o espaço de busca (busca_cnn.csv; B4.5). Taxa de aprendizado, filtros e dropout foram explorados, mas em grade.</w:t>
      </w:r>
    </w:p>
  </w:comment>
  <w:comment w:id="11" w:author="Claude" w:date="2026-09-24T17:35:52Z" w:initials="CL">
    <w:p w14:paraId="5EABED6D" w14:textId="77777777">
      <w:r>
        <w:rPr>
          <w:rStyle w:val="CommentReference"/>
        </w:rPr>
        <w:annotationRef/>
      </w:r>
      <w:r>
        <w:rPr>
          <w:color w:val="000000"/>
          <w:sz w:val="20"/>
          <w:szCs w:val="20"/>
        </w:rPr>
        <w:t xml:space="preserve">Executado: além de acurácia, precisão, recall e F1, foram medidos EER, ROC-AUC e tempo; o critério de decisão é o f1_macro, com limiar escolhido só na validação e teste lacrado executado uma vez. Por que não a acurácia: no teste, «sempre spoof» acerta 90,00%, e o RF principal tem acurácia de 0,8940 — abaixo do trivial — com f1_macro de 0,7210 (teste_lacrado.json). É o melhor argumento a favor do f1_macro.</w:t>
      </w:r>
    </w:p>
  </w:comment>
  <w:comment w:id="12" w:author="Claude" w:date="2026-09-24T17:35:52Z" w:initials="CL">
    <w:p w14:paraId="3094511E" w14:textId="77777777">
      <w:r>
        <w:rPr>
          <w:rStyle w:val="CommentReference"/>
        </w:rPr>
        <w:annotationRef/>
      </w:r>
      <w:r>
        <w:rPr>
          <w:color w:val="000000"/>
          <w:sz w:val="20"/>
          <w:szCs w:val="20"/>
        </w:rPr>
        <w:t xml:space="preserve">Reescrito por Claude em 24/09 para a estrutura de 6 capítulos. Revise a redação.</w:t>
      </w:r>
    </w:p>
  </w:comment>
  <w:comment w:id="13" w:author="Claude" w:date="2026-09-24T17:35:52Z" w:initials="CL">
    <w:p w14:paraId="192F6A2A" w14:textId="77777777">
      <w:r>
        <w:rPr>
          <w:rStyle w:val="CommentReference"/>
        </w:rPr>
        <w:annotationRef/>
      </w:r>
      <w:r>
        <w:rPr>
          <w:color w:val="000000"/>
          <w:sz w:val="20"/>
          <w:szCs w:val="20"/>
        </w:rPr>
        <w:t xml:space="preserve">«Resultados esperados» não cabe na versão final. Recomendo remover a seção (o sumário se ajusta); a outra opção é convertê-la em «1.5 Contribuições», no passado. Atenção: «identificar quais características acústicas são mais eficazes» é promessa do TC I — ela é cumprida pela importância por permutação do RF (5.8).</w:t>
      </w:r>
    </w:p>
  </w:comment>
  <w:comment w:id="14" w:author="Claude" w:date="2026-09-24T17:35:52Z" w:initials="CL">
    <w:p w14:paraId="1B68F236" w14:textId="77777777">
      <w:r>
        <w:rPr>
          <w:rStyle w:val="CommentReference"/>
        </w:rPr>
        <w:annotationRef/>
      </w:r>
      <w:r>
        <w:rPr>
          <w:color w:val="000000"/>
          <w:sz w:val="20"/>
          <w:szCs w:val="20"/>
        </w:rPr>
        <w:t xml:space="preserve">Ligar na discussão (5.6), sem mudar nada aqui: o trabalho manteve 16 kHz e fmax = 8 kHz, mas 57,9% do universo é banda estreita (alaw, ulaw, gsm, pstn, teto ~4 kHz). O desempenho por codec é a evidência empírica deste parágrafo.</w:t>
      </w:r>
    </w:p>
  </w:comment>
  <w:comment w:id="15" w:author="Claude" w:date="2026-09-24T17:35:52Z" w:initials="CL">
    <w:p w14:paraId="4F521058" w14:textId="77777777">
      <w:r>
        <w:rPr>
          <w:rStyle w:val="CommentReference"/>
        </w:rPr>
        <w:annotationRef/>
      </w:r>
      <w:r>
        <w:rPr>
          <w:color w:val="000000"/>
          <w:sz w:val="20"/>
          <w:szCs w:val="20"/>
        </w:rPr>
        <w:t xml:space="preserve">Ligar na discussão (5.7), sem mudar nada aqui: o texto previu RF caro para predição em tempo real e SVM caro para treinar — os dois se confirmaram (RF: a predição é 57,5% dos 10,23 ms por áudio; SVM: o custo de treino impôs a subamostra de 30 mil). E em vazão de lote o RF é o melhor.</w:t>
      </w:r>
    </w:p>
  </w:comment>
  <w:comment w:id="16" w:author="Claude" w:date="2026-09-24T17:35:52Z" w:initials="CL">
    <w:p w14:paraId="2DBBF786" w14:textId="77777777">
      <w:r>
        <w:rPr>
          <w:rStyle w:val="CommentReference"/>
        </w:rPr>
        <w:annotationRef/>
      </w:r>
      <w:r>
        <w:rPr>
          <w:color w:val="000000"/>
          <w:sz w:val="20"/>
          <w:szCs w:val="20"/>
        </w:rPr>
        <w:t xml:space="preserve">(1) Ver o comentário na referência YAMAGISHI em REFERÊNCIAS: o 1,32% e as 54 equipes vêm de artigos diferentes. (2) Nos Caps. 5 e 6, nunca ponha o EER deste trabalho ao lado do 1,32% sem a ressalva de protocolo: aqui o split é aleatório por utterance (cada ataque e codec aparece no treino e no teste); no desafio, os dados de avaliação não eram compatíveis com os de treino (limitação 1).</w:t>
      </w:r>
    </w:p>
  </w:comment>
  <w:comment w:id="17" w:author="Claude" w:date="2026-09-24T17:35:53Z" w:initials="CL">
    <w:p w14:paraId="60A7CB02" w14:textId="77777777">
      <w:r>
        <w:rPr>
          <w:rStyle w:val="CommentReference"/>
        </w:rPr>
        <w:annotationRef/>
      </w:r>
      <w:r>
        <w:rPr>
          <w:color w:val="000000"/>
          <w:sz w:val="20"/>
          <w:szCs w:val="20"/>
        </w:rPr>
        <w:t xml:space="preserve">Pergunta certa de banca: «seu próprio referencial diz que CQT e espectrograma logarítmico superam Mel — por que a CNN usa Log-Mel?». Resposta (Cap. 3.5): paridade com o ramo clássico — mesma filterbank Mel e mesma escala dB do MFCC —, para a diferença entre os ramos ficar na forma de representação e aprendizado, não no front-end. CQT vai para trabalhos futuros (6.2). O conjunto in-the-wild deste artigo é o candidato natural ao teste cross-dataset (limitação 2).</w:t>
      </w:r>
    </w:p>
  </w:comment>
  <w:comment w:id="18" w:author="Claude" w:date="2026-09-24T17:35:53Z" w:initials="CL">
    <w:p w14:paraId="4E51C0F0" w14:textId="77777777">
      <w:r>
        <w:rPr>
          <w:rStyle w:val="CommentReference"/>
        </w:rPr>
        <w:annotationRef/>
      </w:r>
      <w:r>
        <w:rPr>
          <w:color w:val="000000"/>
          <w:sz w:val="20"/>
          <w:szCs w:val="20"/>
        </w:rPr>
        <w:t xml:space="preserve">Legenda convertida em campo (Quadro + SEQ) para alimentar a Lista de Quadros. Para novas figuras e tabelas: Referências → Inserir Legenda, rótulo Figura ou Tabela, legenda acima; «Fonte:» abaixo.</w:t>
      </w:r>
    </w:p>
  </w:comment>
  <w:comment w:id="19" w:author="Claude" w:date="2026-09-24T17:35:53Z" w:initials="CL">
    <w:p w14:paraId="5773EBF7" w14:textId="77777777">
      <w:r>
        <w:rPr>
          <w:rStyle w:val="CommentReference"/>
        </w:rPr>
        <w:annotationRef/>
      </w:r>
      <w:r>
        <w:rPr>
          <w:color w:val="000000"/>
          <w:sz w:val="20"/>
          <w:szCs w:val="20"/>
        </w:rPr>
        <w:t xml:space="preserve">Passar ao passado e tirar «da próxima etapa (TC II)»: na versão final este parágrafo anuncia o que o Cap. 3 de fato fez — EER, acurácia, f1 e tempo de inferência ponta a ponta medidos no mesmo protocolo.</w:t>
      </w:r>
    </w:p>
  </w:comment>
  <w:comment w:id="20" w:author="Claude" w:date="2026-09-24T17:35:53Z" w:initials="CL">
    <w:p w14:paraId="2A44D3FC" w14:textId="77777777">
      <w:r>
        <w:rPr>
          <w:rStyle w:val="CommentReference"/>
        </w:rPr>
        <w:annotationRef/>
      </w:r>
      <w:r>
        <w:rPr>
          <w:color w:val="000000"/>
          <w:sz w:val="20"/>
          <w:szCs w:val="20"/>
        </w:rPr>
        <w:t xml:space="preserve">REFERÊNCIA A CORRIGIR (verificada em 24/09). «ASVspoof 2021: Towards Spoofed and Deepfake Speech Detection in the Wild» não é de Yamagishi et al., v. 30, p. 2823-2837, 2022: é LIU, X. et al., IEEE/ACM TASLP, v. 31, p. 2507-2522, 2023, DOI 10.1109/TASLP.2023.3285283 — e é desse artigo o dado das 54 equipes. O EER de 1,32% no LA vem de YAMAGISHI, J. et al. ASVspoof 2021: accelerating progress in spoofed and deepfake speech detection. ASVspoof 2021 Workshop, 2021, p. 47-54, DOI 10.21437/ASVSPOOF.2021-8. As duas entradas corretas estão na lista «a incluir» abaixo. Trocar cada (YAMAGISHI et al., 2022) do texto pela citação certa. ~30 min.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D28557" w15:done="0"/>
  <w15:commentEx w15:paraId="580E17C2" w15:done="0"/>
  <w15:commentEx w15:paraId="546A3A1A" w15:done="0"/>
  <w15:commentEx w15:paraId="3E98DCDB" w15:done="0"/>
  <w15:commentEx w15:paraId="65D2DD88" w15:done="0"/>
  <w15:commentEx w15:paraId="22C8431F" w15:done="0"/>
  <w15:commentEx w15:paraId="0639E538" w15:done="0"/>
  <w15:commentEx w15:paraId="34064BDC" w15:done="0"/>
  <w15:commentEx w15:paraId="6D357136" w15:done="0"/>
  <w15:commentEx w15:paraId="5CDED41A" w15:done="0"/>
  <w15:commentEx w15:paraId="5C2A5A9F" w15:done="0"/>
  <w15:commentEx w15:paraId="5EABED6D" w15:done="0"/>
  <w15:commentEx w15:paraId="3094511E" w15:done="0"/>
  <w15:commentEx w15:paraId="192F6A2A" w15:done="0"/>
  <w15:commentEx w15:paraId="1B68F236" w15:done="0"/>
  <w15:commentEx w15:paraId="4F521058" w15:done="0"/>
  <w15:commentEx w15:paraId="2DBBF786" w15:done="0"/>
  <w15:commentEx w15:paraId="60A7CB02" w15:done="0"/>
  <w15:commentEx w15:paraId="4E51C0F0" w15:done="0"/>
  <w15:commentEx w15:paraId="5773EBF7" w15:done="0"/>
  <w15:commentEx w15:paraId="2A44D3F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5A2A9C84" w16cex:dateUtc="2026-09-24T17:35:51Z"/>
  <w16cex:commentExtensible w16cex:durableId="3D6F3CA5" w16cex:dateUtc="2026-09-24T17:35:51Z"/>
  <w16cex:commentExtensible w16cex:durableId="7CA18123" w16cex:dateUtc="2026-09-24T17:35:51Z"/>
  <w16cex:commentExtensible w16cex:durableId="7DA3D09A" w16cex:dateUtc="2026-09-24T17:35:52Z"/>
  <w16cex:commentExtensible w16cex:durableId="32DAC374" w16cex:dateUtc="2026-09-24T17:35:52Z"/>
  <w16cex:commentExtensible w16cex:durableId="2A38FD9B" w16cex:dateUtc="2026-09-24T17:35:52Z"/>
  <w16cex:commentExtensible w16cex:durableId="151851BB" w16cex:dateUtc="2026-09-24T17:35:52Z"/>
  <w16cex:commentExtensible w16cex:durableId="16A6B29A" w16cex:dateUtc="2026-09-24T17:35:52Z"/>
  <w16cex:commentExtensible w16cex:durableId="7F8898AB" w16cex:dateUtc="2026-09-24T17:35:52Z"/>
  <w16cex:commentExtensible w16cex:durableId="4CCA78F1" w16cex:dateUtc="2026-09-24T17:35:52Z"/>
  <w16cex:commentExtensible w16cex:durableId="4057D12B" w16cex:dateUtc="2026-09-24T17:35:52Z"/>
  <w16cex:commentExtensible w16cex:durableId="05026B09" w16cex:dateUtc="2026-09-24T17:35:52Z"/>
  <w16cex:commentExtensible w16cex:durableId="41661022" w16cex:dateUtc="2026-09-24T17:35:52Z"/>
  <w16cex:commentExtensible w16cex:durableId="7443D4E4" w16cex:dateUtc="2026-09-24T17:35:52Z"/>
  <w16cex:commentExtensible w16cex:durableId="68031F6F" w16cex:dateUtc="2026-09-24T17:35:52Z"/>
  <w16cex:commentExtensible w16cex:durableId="6B7EA425" w16cex:dateUtc="2026-09-24T17:35:52Z"/>
  <w16cex:commentExtensible w16cex:durableId="506CBD3A" w16cex:dateUtc="2026-09-24T17:35:52Z"/>
  <w16cex:commentExtensible w16cex:durableId="5920D529" w16cex:dateUtc="2026-09-24T17:35:53Z"/>
  <w16cex:commentExtensible w16cex:durableId="06A483E4" w16cex:dateUtc="2026-09-24T17:35:53Z"/>
  <w16cex:commentExtensible w16cex:durableId="369DCA0F" w16cex:dateUtc="2026-09-24T17:35:53Z"/>
  <w16cex:commentExtensible w16cex:durableId="5F631CDA" w16cex:dateUtc="2026-09-24T17:35:53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D28557" w16cid:durableId="5A2A9C84"/>
  <w16cid:commentId w16cid:paraId="580E17C2" w16cid:durableId="3D6F3CA5"/>
  <w16cid:commentId w16cid:paraId="546A3A1A" w16cid:durableId="7CA18123"/>
  <w16cid:commentId w16cid:paraId="3E98DCDB" w16cid:durableId="7DA3D09A"/>
  <w16cid:commentId w16cid:paraId="65D2DD88" w16cid:durableId="32DAC374"/>
  <w16cid:commentId w16cid:paraId="22C8431F" w16cid:durableId="2A38FD9B"/>
  <w16cid:commentId w16cid:paraId="0639E538" w16cid:durableId="151851BB"/>
  <w16cid:commentId w16cid:paraId="34064BDC" w16cid:durableId="16A6B29A"/>
  <w16cid:commentId w16cid:paraId="6D357136" w16cid:durableId="7F8898AB"/>
  <w16cid:commentId w16cid:paraId="5CDED41A" w16cid:durableId="4CCA78F1"/>
  <w16cid:commentId w16cid:paraId="5C2A5A9F" w16cid:durableId="4057D12B"/>
  <w16cid:commentId w16cid:paraId="5EABED6D" w16cid:durableId="05026B09"/>
  <w16cid:commentId w16cid:paraId="3094511E" w16cid:durableId="41661022"/>
  <w16cid:commentId w16cid:paraId="192F6A2A" w16cid:durableId="7443D4E4"/>
  <w16cid:commentId w16cid:paraId="1B68F236" w16cid:durableId="68031F6F"/>
  <w16cid:commentId w16cid:paraId="4F521058" w16cid:durableId="6B7EA425"/>
  <w16cid:commentId w16cid:paraId="2DBBF786" w16cid:durableId="506CBD3A"/>
  <w16cid:commentId w16cid:paraId="60A7CB02" w16cid:durableId="5920D529"/>
  <w16cid:commentId w16cid:paraId="4E51C0F0" w16cid:durableId="06A483E4"/>
  <w16cid:commentId w16cid:paraId="5773EBF7" w16cid:durableId="369DCA0F"/>
  <w16cid:commentId w16cid:paraId="2A44D3FC" w16cid:durableId="5F631CD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0AE38556" w:rsidTr="0AE38556" w14:paraId="4FAA12F8">
      <w:trPr>
        <w:trHeight w:val="300"/>
      </w:trPr>
      <w:tc>
        <w:tcPr>
          <w:tcW w:w="3020" w:type="dxa"/>
          <w:tcMar/>
        </w:tcPr>
        <w:p w:rsidR="0AE38556" w:rsidP="0AE38556" w:rsidRDefault="0AE38556" w14:paraId="2760EC9B" w14:textId="0F739330">
          <w:pPr>
            <w:pStyle w:val="Header"/>
            <w:bidi w:val="0"/>
            <w:ind w:left="-115"/>
            <w:jc w:val="left"/>
          </w:pPr>
        </w:p>
      </w:tc>
      <w:tc>
        <w:tcPr>
          <w:tcW w:w="3020" w:type="dxa"/>
          <w:tcMar/>
        </w:tcPr>
        <w:p w:rsidR="0AE38556" w:rsidP="0AE38556" w:rsidRDefault="0AE38556" w14:paraId="1640A744" w14:textId="408D50D6">
          <w:pPr>
            <w:pStyle w:val="Header"/>
            <w:bidi w:val="0"/>
            <w:jc w:val="center"/>
          </w:pPr>
        </w:p>
      </w:tc>
      <w:tc>
        <w:tcPr>
          <w:tcW w:w="3020" w:type="dxa"/>
          <w:tcMar/>
        </w:tcPr>
        <w:p w:rsidR="0AE38556" w:rsidP="0AE38556" w:rsidRDefault="0AE38556" w14:paraId="06EDA64A" w14:textId="2CB42CA7">
          <w:pPr>
            <w:pStyle w:val="Header"/>
            <w:bidi w:val="0"/>
            <w:ind w:right="-115"/>
            <w:jc w:val="right"/>
          </w:pPr>
          <w:r>
            <w:fldChar w:fldCharType="begin"/>
          </w:r>
          <w:r>
            <w:instrText xml:space="preserve">PAGE</w:instrText>
          </w:r>
          <w:r>
            <w:fldChar w:fldCharType="separate"/>
          </w:r>
          <w:r>
            <w:fldChar w:fldCharType="end"/>
          </w:r>
        </w:p>
      </w:tc>
    </w:tr>
  </w:tbl>
  <w:p w:rsidR="0AE38556" w:rsidP="0AE38556" w:rsidRDefault="0AE38556" w14:paraId="5E5CFD19" w14:textId="72153259">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0AE38556" w:rsidTr="0AE38556" w14:paraId="4E28E626">
      <w:trPr>
        <w:trHeight w:val="300"/>
      </w:trPr>
      <w:tc>
        <w:tcPr>
          <w:tcW w:w="3020" w:type="dxa"/>
          <w:tcMar/>
        </w:tcPr>
        <w:p w:rsidR="0AE38556" w:rsidP="0AE38556" w:rsidRDefault="0AE38556" w14:paraId="54A7914D" w14:textId="2E6C5A50">
          <w:pPr>
            <w:pStyle w:val="Header"/>
            <w:bidi w:val="0"/>
            <w:ind w:left="-115"/>
            <w:jc w:val="left"/>
          </w:pPr>
        </w:p>
      </w:tc>
      <w:tc>
        <w:tcPr>
          <w:tcW w:w="3020" w:type="dxa"/>
          <w:tcMar/>
        </w:tcPr>
        <w:p w:rsidR="0AE38556" w:rsidP="0AE38556" w:rsidRDefault="0AE38556" w14:paraId="336241D6" w14:textId="79D10273">
          <w:pPr>
            <w:pStyle w:val="Header"/>
            <w:bidi w:val="0"/>
            <w:jc w:val="center"/>
          </w:pPr>
        </w:p>
      </w:tc>
      <w:tc>
        <w:tcPr>
          <w:tcW w:w="3020" w:type="dxa"/>
          <w:tcMar/>
        </w:tcPr>
        <w:p w:rsidR="0AE38556" w:rsidP="0AE38556" w:rsidRDefault="0AE38556" w14:paraId="746C1764" w14:textId="729B2D46">
          <w:pPr>
            <w:pStyle w:val="Header"/>
            <w:bidi w:val="0"/>
            <w:ind w:right="-115"/>
            <w:jc w:val="right"/>
          </w:pPr>
        </w:p>
      </w:tc>
    </w:tr>
  </w:tbl>
  <w:p w:rsidR="0AE38556" w:rsidP="0AE38556" w:rsidRDefault="0AE38556" w14:paraId="6EB6917D" w14:textId="1164A77E">
    <w:pPr>
      <w:pStyle w:val="Header"/>
      <w:bidi w:val="0"/>
    </w:pPr>
  </w:p>
</w:hdr>
</file>

<file path=word/header_abnt.xml><?xml version="1.0" encoding="utf-8"?>
<w:hdr xmlns:w="http://schemas.openxmlformats.org/wordprocessingml/2006/main" xmlns:r="http://schemas.openxmlformats.org/officeDocument/2006/relationships">
  <w:p>
    <w:pPr>
      <w:pStyle w:val="Header"/>
      <w:jc w:val="right"/>
    </w:pP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 PAGE </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t>1</w:t>
    </w:r>
    <w:r>
      <w:rPr>
        <w:rFonts w:ascii="Times New Roman" w:hAnsi="Times New Roman" w:eastAsia="Times New Roman" w:cs="Times New Roman"/>
        <w:sz w:val="20"/>
        <w:szCs w:val="20"/>
      </w:rPr>
      <w:fldChar w:fldCharType="end"/>
    </w:r>
  </w:p>
</w:hdr>
</file>

<file path=word/intelligence2.xml><?xml version="1.0" encoding="utf-8"?>
<int2:intelligence xmlns:int2="http://schemas.microsoft.com/office/intelligence/2020/intelligence">
  <int2:observations>
    <int2:textHash int2:hashCode="vL1M2gZdib82Af" int2:id="wR4TK0Z0">
      <int2:state int2:type="spell" int2:value="Rejected"/>
    </int2:textHash>
    <int2:textHash int2:hashCode="1ynasp6xtCi6y9" int2:id="91ZSDPUq">
      <int2:state int2:type="spell" int2:value="Rejected"/>
    </int2:textHash>
    <int2:textHash int2:hashCode="yYSE8NINuSMPBM" int2:id="8rD5jard">
      <int2:state int2:type="spell" int2:value="Rejected"/>
    </int2:textHash>
    <int2:textHash int2:hashCode="o0P36t/vcb/U8y" int2:id="Nq8GC9wQ">
      <int2:state int2:type="spell" int2:value="Rejected"/>
    </int2:textHash>
    <int2:bookmark int2:bookmarkName="_Int_qQSuhc4E" int2:invalidationBookmarkName="" int2:hashCode="dQ8XKwjS5W7k3U" int2:id="JwAAWubn">
      <int2:state int2:type="spell" int2:value="Rejected"/>
    </int2:bookmark>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36676c3"/>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533d18e"/>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updateFields w:val="true"/>
  <w:compat>
    <w:compatSetting w:val="15" w:name="compatibilityMode" w:uri="http://schemas.microsoft.com/office/word"/>
  </w:compat>
  <w:rsids>
    <w:rsidRoot w:val="043C4954"/>
    <w:rsid w:val="01E4D90B"/>
    <w:rsid w:val="0359106B"/>
    <w:rsid w:val="043C4954"/>
    <w:rsid w:val="086E3063"/>
    <w:rsid w:val="0AE38556"/>
    <w:rsid w:val="0E09E1A7"/>
    <w:rsid w:val="13778E2F"/>
    <w:rsid w:val="15B9830E"/>
    <w:rsid w:val="1C9463B8"/>
    <w:rsid w:val="1F8B5270"/>
    <w:rsid w:val="22031171"/>
    <w:rsid w:val="227B26B6"/>
    <w:rsid w:val="2579604C"/>
    <w:rsid w:val="28131405"/>
    <w:rsid w:val="2E2BB7EA"/>
    <w:rsid w:val="305D33F8"/>
    <w:rsid w:val="38978F0B"/>
    <w:rsid w:val="38D21027"/>
    <w:rsid w:val="3A9375C9"/>
    <w:rsid w:val="3FABA8F2"/>
    <w:rsid w:val="414C9C03"/>
    <w:rsid w:val="43C5DB18"/>
    <w:rsid w:val="44779C8E"/>
    <w:rsid w:val="47A9CE9B"/>
    <w:rsid w:val="49529919"/>
    <w:rsid w:val="49529919"/>
    <w:rsid w:val="4B80BD34"/>
    <w:rsid w:val="4C5B306C"/>
    <w:rsid w:val="5570486E"/>
    <w:rsid w:val="56A107FE"/>
    <w:rsid w:val="5B639DBF"/>
    <w:rsid w:val="5C40B5C6"/>
    <w:rsid w:val="5C8735A0"/>
    <w:rsid w:val="5D1170DF"/>
    <w:rsid w:val="5E670103"/>
    <w:rsid w:val="5F118FB8"/>
    <w:rsid w:val="6451CB6B"/>
    <w:rsid w:val="645A425C"/>
    <w:rsid w:val="689D8F49"/>
    <w:rsid w:val="6AFDFBC0"/>
    <w:rsid w:val="6BDD8B4B"/>
    <w:rsid w:val="6C772DE1"/>
    <w:rsid w:val="6CBCF808"/>
    <w:rsid w:val="6FA176AF"/>
    <w:rsid w:val="6FB0418E"/>
    <w:rsid w:val="701BFC05"/>
    <w:rsid w:val="721E908E"/>
    <w:rsid w:val="72BB34D8"/>
    <w:rsid w:val="752E4F21"/>
    <w:rsid w:val="77EEB98A"/>
    <w:rsid w:val="7CC5C857"/>
    <w:rsid w:val="7D60D030"/>
    <w:rsid w:val="7FB633D4"/>
  </w:rsids>
  <w14:docId w14:val="4C7D672B"/>
  <w15:docId w15:val="{430BD15E-D843-4C8C-AF22-D6769A127FF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before="0" w:after="240" w:line="360" w:lineRule="auto"/>
      <w:outlineLvl w:val="0"/>
    </w:pPr>
    <w:rPr>
      <w:b/>
      <w:bCs/>
      <w:color w:val="auto"/>
      <w:sz w:val="24"/>
      <w:szCs w:val="24"/>
    </w:rPr>
  </w:style>
  <w:style w:type="paragraph" w:styleId="Heading2">
    <w:name w:val="heading 2"/>
    <w:basedOn w:val="Normal"/>
    <w:next w:val="Normal"/>
    <w:qFormat/>
    <w:pPr>
      <w:keepNext/>
      <w:spacing w:before="0" w:after="240" w:line="360" w:lineRule="auto"/>
      <w:outlineLvl w:val="1"/>
    </w:pPr>
    <w:rPr>
      <w:b/>
      <w:bCs/>
      <w:color w:val="auto"/>
      <w:sz w:val="24"/>
      <w:szCs w:val="24"/>
    </w:rPr>
  </w:style>
  <w:style w:type="paragraph" w:styleId="Heading3">
    <w:name w:val="heading 3"/>
    <w:basedOn w:val="Normal"/>
    <w:next w:val="Normal"/>
    <w:qFormat/>
    <w:pPr>
      <w:keepNext/>
      <w:spacing w:before="0" w:after="240" w:line="360" w:lineRule="auto"/>
      <w:outlineLvl w:val="2"/>
    </w:pPr>
    <w:rPr>
      <w:b/>
      <w:bCs/>
      <w:color w:val="auto"/>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 w:type="paragraph" w:styleId="Header">
    <w:uiPriority w:val="99"/>
    <w:name w:val="header"/>
    <w:basedOn w:val="Normal"/>
    <w:unhideWhenUsed/>
    <w:rsid w:val="0AE38556"/>
    <w:pPr>
      <w:tabs>
        <w:tab w:val="center" w:leader="none" w:pos="4680"/>
        <w:tab w:val="right" w:leader="none" w:pos="9360"/>
      </w:tabs>
      <w:spacing w:after="0" w:line="240" w:lineRule="auto"/>
    </w:pPr>
  </w:style>
  <w:style w:type="paragraph" w:styleId="Footer">
    <w:uiPriority w:val="99"/>
    <w:name w:val="footer"/>
    <w:basedOn w:val="Normal"/>
    <w:unhideWhenUsed/>
    <w:rsid w:val="0AE38556"/>
    <w:pPr>
      <w:tabs>
        <w:tab w:val="center" w:leader="none" w:pos="4680"/>
        <w:tab w:val="right" w:leader="none" w:pos="9360"/>
      </w:tabs>
      <w:spacing w:after="0" w:line="240" w:lineRule="auto"/>
    </w:pPr>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TOC1">
    <w:name w:val="toc 1"/>
    <w:basedOn w:val="Normal"/>
    <w:next w:val="Normal"/>
    <w:uiPriority w:val="39"/>
    <w:unhideWhenUsed/>
    <w:pPr>
      <w:tabs>
        <w:tab w:val="right" w:leader="dot" w:pos="9061"/>
      </w:tabs>
      <w:spacing w:before="0" w:after="0" w:line="360" w:lineRule="auto"/>
      <w:ind w:left="0" w:firstLine="0"/>
    </w:pPr>
    <w:rPr>
      <w:b/>
      <w:bCs/>
    </w:rPr>
  </w:style>
  <w:style w:type="paragraph" w:styleId="TOC2">
    <w:name w:val="toc 2"/>
    <w:basedOn w:val="Normal"/>
    <w:next w:val="Normal"/>
    <w:uiPriority w:val="39"/>
    <w:unhideWhenUsed/>
    <w:pPr>
      <w:tabs>
        <w:tab w:val="right" w:leader="dot" w:pos="9061"/>
      </w:tabs>
      <w:spacing w:before="0" w:after="0" w:line="360" w:lineRule="auto"/>
      <w:ind w:left="0" w:firstLine="0"/>
    </w:pPr>
  </w:style>
  <w:style w:type="paragraph" w:styleId="TOC3">
    <w:name w:val="toc 3"/>
    <w:basedOn w:val="Normal"/>
    <w:next w:val="Normal"/>
    <w:uiPriority w:val="39"/>
    <w:unhideWhenUsed/>
    <w:pPr>
      <w:tabs>
        <w:tab w:val="right" w:leader="dot" w:pos="9061"/>
      </w:tabs>
      <w:spacing w:before="0" w:after="0" w:line="360" w:lineRule="auto"/>
      <w:ind w:left="0" w:firstLine="0"/>
    </w:pPr>
  </w:style>
  <w:style w:type="paragraph" w:styleId="TableofFigures">
    <w:name w:val="table of figures"/>
    <w:basedOn w:val="Normal"/>
    <w:next w:val="Normal"/>
    <w:uiPriority w:val="99"/>
    <w:unhideWhenUsed/>
    <w:pPr>
      <w:tabs>
        <w:tab w:val="right" w:leader="dot" w:pos="9061"/>
      </w:tabs>
      <w:spacing w:before="0" w:after="0" w:line="360" w:lineRule="auto"/>
    </w:pPr>
  </w:style>
  <w:style w:type="paragraph" w:styleId="Caption">
    <w:name w:val="caption"/>
    <w:basedOn w:val="Normal"/>
    <w:next w:val="Normal"/>
    <w:uiPriority w:val="35"/>
    <w:unhideWhenUsed/>
    <w:qFormat/>
    <w:pPr>
      <w:keepNext/>
      <w:spacing w:before="0" w:after="120" w:line="240" w:lineRule="auto"/>
      <w:jc w:val="left"/>
    </w:pPr>
    <w:rPr>
      <w:color w:val="auto"/>
      <w:sz w:val="20"/>
      <w:szCs w:val="20"/>
    </w:rPr>
  </w:style>
</w:styles>
</file>

<file path=word/_rels/document.xml.rels><?xml version="1.0" encoding="UTF-8"?><Relationships xmlns="http://schemas.openxmlformats.org/package/2006/relationships"><Relationship Type="http://schemas.openxmlformats.org/officeDocument/2006/relationships/styles" Target="styles.xml" Id="rId1"/><Relationship Type="http://schemas.openxmlformats.org/officeDocument/2006/relationships/numbering" Target="numbering.xml" Id="rId2"/><Relationship Type="http://schemas.openxmlformats.org/officeDocument/2006/relationships/settings" Target="settings.xml" Id="rId5"/><Relationship Type="http://schemas.openxmlformats.org/officeDocument/2006/relationships/fontTable" Target="fontTable.xml" Id="rId7"/><Relationship Type="http://schemas.openxmlformats.org/officeDocument/2006/relationships/header" Target="/word/header.xml" Id="Rbf15a8e95f0641f1"/><Relationship Type="http://schemas.openxmlformats.org/officeDocument/2006/relationships/footer" Target="/word/footer.xml" Id="R2b1441c63439403a"/><Relationship Type="http://schemas.microsoft.com/office/2020/10/relationships/intelligence" Target="/word/intelligence2.xml" Id="R5af73ea081ad45c2"/><Relationship Type="http://schemas.openxmlformats.org/officeDocument/2006/relationships/header" Target="header_abnt.xml" Id="rIdHdrABNT"/><Relationship Id="rId8" Type="http://schemas.openxmlformats.org/officeDocument/2006/relationships/comments" Target="comments.xml"/><Relationship Id="rId9" Type="http://schemas.microsoft.com/office/2011/relationships/commentsExtended" Target="commentsExtended.xml"/><Relationship Id="rId10" Type="http://schemas.microsoft.com/office/2016/09/relationships/commentsIds" Target="commentsIds.xml"/><Relationship Id="rId11" Type="http://schemas.microsoft.com/office/2018/08/relationships/commentsExtensible" Target="commentsExtensible.xml"/></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Detecção Automática de Voz Sintética Utilizando Técnicas de Machine Learning</dc:title>
  <dc:creator>Eduardo Zanella Bento</dc:creator>
  <lastModifiedBy>EDUARDO BENTO</lastModifiedBy>
  <revision>5</revision>
  <dcterms:created xsi:type="dcterms:W3CDTF">2026-05-10T01:43:07.3370000Z</dcterms:created>
  <dcterms:modified xsi:type="dcterms:W3CDTF">2026-06-01T01:19:11.4321959Z</dcterms:modified>
</coreProperties>
</file>

<file path=docProps/custom.xml><?xml version="1.0" encoding="utf-8"?>
<Properties xmlns="http://schemas.openxmlformats.org/officeDocument/2006/custom-properties" xmlns:vt="http://schemas.openxmlformats.org/officeDocument/2006/docPropsVTypes"/>
</file>