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Programação Orientada a Objetos – Resumo Prova 1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01 - Introdução à programação orientada a objetos</w:t>
      </w:r>
    </w:p>
    <w:p w:rsidR="00000000" w:rsidDel="00000000" w:rsidP="00000000" w:rsidRDefault="00000000" w:rsidRPr="00000000" w14:paraId="00000004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Paradigmas de programação</w:t>
      </w:r>
    </w:p>
    <w:p w:rsidR="00000000" w:rsidDel="00000000" w:rsidP="00000000" w:rsidRDefault="00000000" w:rsidRPr="00000000" w14:paraId="00000005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Um paradigma de programação fornece e determina a visão que o programador possui sobre a estruturação e execução do programa.</w:t>
      </w:r>
    </w:p>
    <w:p w:rsidR="00000000" w:rsidDel="00000000" w:rsidP="00000000" w:rsidRDefault="00000000" w:rsidRPr="00000000" w14:paraId="00000006">
      <w:pPr>
        <w:jc w:val="both"/>
        <w:rPr/>
      </w:pPr>
      <w:r w:rsidDel="00000000" w:rsidR="00000000" w:rsidRPr="00000000">
        <w:rPr/>
        <w:drawing>
          <wp:inline distB="0" distT="0" distL="0" distR="0">
            <wp:extent cx="6101011" cy="2552099"/>
            <wp:effectExtent b="0" l="0" r="0" t="0"/>
            <wp:docPr descr="Interface gráfica do usuário, Texto&#10;&#10;Descrição gerada automaticamente" id="2114438939" name="image3.png"/>
            <a:graphic>
              <a:graphicData uri="http://schemas.openxmlformats.org/drawingml/2006/picture">
                <pic:pic>
                  <pic:nvPicPr>
                    <pic:cNvPr descr="Interface gráfica do usuário, Texto&#10;&#10;Descrição gerada automaticamente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1011" cy="25520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Paradigma orientado a objetos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Surgiu na década de 60.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Primeiras linguagens comerciais surgiram na década de 90.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É uma visão contemporânea que utiliza a perspectiva de objetos.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Capaz de ser usado em qualquer tipo de sistema.</w:t>
      </w:r>
    </w:p>
    <w:tbl>
      <w:tblPr>
        <w:tblStyle w:val="Table1"/>
        <w:tblW w:w="88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414"/>
        <w:gridCol w:w="4414"/>
        <w:tblGridChange w:id="0">
          <w:tblGrid>
            <w:gridCol w:w="4414"/>
            <w:gridCol w:w="441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C">
            <w:pPr>
              <w:spacing w:after="160" w:line="259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Principais objetivos são:</w:t>
            </w:r>
          </w:p>
        </w:tc>
        <w:tc>
          <w:tcPr/>
          <w:p w:rsidR="00000000" w:rsidDel="00000000" w:rsidP="00000000" w:rsidRDefault="00000000" w:rsidRPr="00000000" w14:paraId="0000000D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Em contrapartida: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E">
            <w:pPr>
              <w:spacing w:after="160" w:line="259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– Melhorar a compreensão do sistema.</w:t>
            </w:r>
          </w:p>
        </w:tc>
        <w:tc>
          <w:tcPr/>
          <w:p w:rsidR="00000000" w:rsidDel="00000000" w:rsidP="00000000" w:rsidRDefault="00000000" w:rsidRPr="00000000" w14:paraId="0000000F">
            <w:pPr>
              <w:spacing w:after="160" w:line="259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– Maior curva de aprendizagem.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0">
            <w:pPr>
              <w:spacing w:after="160" w:line="259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– Alto grau de reutilização.</w:t>
            </w:r>
          </w:p>
        </w:tc>
        <w:tc>
          <w:tcPr/>
          <w:p w:rsidR="00000000" w:rsidDel="00000000" w:rsidP="00000000" w:rsidRDefault="00000000" w:rsidRPr="00000000" w14:paraId="00000011">
            <w:pPr>
              <w:spacing w:after="160" w:line="259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– Programas maiores.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2">
            <w:pPr>
              <w:spacing w:after="160" w:line="259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– Facilidade de manutenção.</w:t>
            </w:r>
          </w:p>
        </w:tc>
        <w:tc>
          <w:tcPr/>
          <w:p w:rsidR="00000000" w:rsidDel="00000000" w:rsidP="00000000" w:rsidRDefault="00000000" w:rsidRPr="00000000" w14:paraId="00000013">
            <w:pPr>
              <w:spacing w:after="160" w:line="259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– Não recomendável para qualquer tipo de problema.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4">
            <w:pPr>
              <w:spacing w:after="160" w:line="259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– Facilidade de evolução.</w:t>
            </w:r>
          </w:p>
        </w:tc>
        <w:tc>
          <w:tcPr/>
          <w:p w:rsidR="00000000" w:rsidDel="00000000" w:rsidP="00000000" w:rsidRDefault="00000000" w:rsidRPr="00000000" w14:paraId="00000015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6">
            <w:pPr>
              <w:spacing w:after="160" w:line="259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– Maior qualidade.</w:t>
            </w:r>
          </w:p>
        </w:tc>
        <w:tc>
          <w:tcPr/>
          <w:p w:rsidR="00000000" w:rsidDel="00000000" w:rsidP="00000000" w:rsidRDefault="00000000" w:rsidRPr="00000000" w14:paraId="00000017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8">
            <w:pPr>
              <w:spacing w:after="160" w:line="259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– Maior produtividade e menor custo.</w:t>
            </w:r>
          </w:p>
        </w:tc>
        <w:tc>
          <w:tcPr/>
          <w:p w:rsidR="00000000" w:rsidDel="00000000" w:rsidP="00000000" w:rsidRDefault="00000000" w:rsidRPr="00000000" w14:paraId="00000019">
            <w:pPr>
              <w:jc w:val="both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A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Exemplo sobre Classes, Objetos, Métodos e Atributos:</w:t>
      </w:r>
    </w:p>
    <w:p w:rsidR="00000000" w:rsidDel="00000000" w:rsidP="00000000" w:rsidRDefault="00000000" w:rsidRPr="00000000" w14:paraId="0000001C">
      <w:pPr>
        <w:jc w:val="center"/>
        <w:rPr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4752975" cy="2834343"/>
            <wp:effectExtent b="0" l="0" r="0" t="0"/>
            <wp:docPr descr="Tela de computador com imagem de cachorro&#10;&#10;Descrição gerada automaticamente" id="2114438942" name="image14.png"/>
            <a:graphic>
              <a:graphicData uri="http://schemas.openxmlformats.org/drawingml/2006/picture">
                <pic:pic>
                  <pic:nvPicPr>
                    <pic:cNvPr descr="Tela de computador com imagem de cachorro&#10;&#10;Descrição gerada automaticamente"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8343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02 - Diagrama de classes</w:t>
      </w:r>
    </w:p>
    <w:p w:rsidR="00000000" w:rsidDel="00000000" w:rsidP="00000000" w:rsidRDefault="00000000" w:rsidRPr="00000000" w14:paraId="0000001E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UML</w:t>
      </w:r>
    </w:p>
    <w:p w:rsidR="00000000" w:rsidDel="00000000" w:rsidP="00000000" w:rsidRDefault="00000000" w:rsidRPr="00000000" w14:paraId="0000001F">
      <w:pPr>
        <w:jc w:val="both"/>
        <w:rPr/>
      </w:pPr>
      <w:r w:rsidDel="00000000" w:rsidR="00000000" w:rsidRPr="00000000">
        <w:rPr>
          <w:rtl w:val="0"/>
        </w:rPr>
        <w:t xml:space="preserve">A UML (Unified Modeling Language – linguagem de modelagem unificada) é uma linguagem visual utilizada para modelar sistemas computacionais por meio do paradigma de orientação a objetos.</w:t>
      </w:r>
    </w:p>
    <w:p w:rsidR="00000000" w:rsidDel="00000000" w:rsidP="00000000" w:rsidRDefault="00000000" w:rsidRPr="00000000" w14:paraId="00000020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Diagrama de Classes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diagrama de classes mostra um conjunto de classes (entre outros elementos) e seus relacionamentos.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diagrama de classes é usado para modelar uma visão estática de um software.</w:t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707087" cy="1208746"/>
            <wp:effectExtent b="0" l="0" r="0" t="0"/>
            <wp:docPr descr="Diagrama&#10;&#10;Descrição gerada automaticamente" id="2114438941" name="image1.png"/>
            <a:graphic>
              <a:graphicData uri="http://schemas.openxmlformats.org/drawingml/2006/picture">
                <pic:pic>
                  <pic:nvPicPr>
                    <pic:cNvPr descr="Diagrama&#10;&#10;Descrição gerada automaticamente"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7087" cy="12087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088650" cy="1366510"/>
            <wp:effectExtent b="0" l="0" r="0" t="0"/>
            <wp:docPr descr="Tabela&#10;&#10;Descrição gerada automaticamente" id="2114438945" name="image13.png"/>
            <a:graphic>
              <a:graphicData uri="http://schemas.openxmlformats.org/drawingml/2006/picture">
                <pic:pic>
                  <pic:nvPicPr>
                    <pic:cNvPr descr="Tabela&#10;&#10;Descrição gerada automaticamente"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8650" cy="1366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Criação de Classes, Atributos ou Operações (Métodos)</w:t>
      </w:r>
    </w:p>
    <w:p w:rsidR="00000000" w:rsidDel="00000000" w:rsidP="00000000" w:rsidRDefault="00000000" w:rsidRPr="00000000" w14:paraId="00000026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Classes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São substantivos ou expressões breves, definidos a partir do vocabulário do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Utilizam o primeiro caractere em letra maiúscula para cada palavra existente no nome da classe (estilo UpperCamelCase)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Exemplos de nomes de classes: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Estudante.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Venda.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ContaBancaria.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SensorTemperatura.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Atributos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Geralmente é um substantivo ou expressão que representa alguma propriedade da classe.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Utilizam o primeiro caractere em letra maiúscula para cada palavra existente no nome, exceto para a primeira letra (estilo lowerCamelCase).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Todo atributo possui um tipo de dado, que delimita os possíveis valores para o atributo. Os principais tipos em Java, são: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boolean: Indica um tipo lógico, com dois valores possíveis (verdadeiro ou falso).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int: Permite representar números inteiros.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double: Permite representar números decimais.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String: Permite representar texto.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/>
      </w:pPr>
      <w:r w:rsidDel="00000000" w:rsidR="00000000" w:rsidRPr="00000000">
        <w:rPr>
          <w:b w:val="1"/>
          <w:rtl w:val="0"/>
        </w:rPr>
        <w:t xml:space="preserve">Operações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nome é um verbo ou locução verbal, representando algum comportamento (ação) da classe.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Utilizam o estilo lowerCamelCase.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Contém um par de parênteses após o nome.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Podem ser de dois tipos: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Mudam o estado do objeto.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partir do estado do objeto, realizam alguma operação, resultando num valor.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03 - Implementação - Classes e Objetos</w:t>
      </w:r>
    </w:p>
    <w:p w:rsidR="00000000" w:rsidDel="00000000" w:rsidP="00000000" w:rsidRDefault="00000000" w:rsidRPr="00000000" w14:paraId="0000003F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Utilização da POO</w:t>
      </w:r>
    </w:p>
    <w:p w:rsidR="00000000" w:rsidDel="00000000" w:rsidP="00000000" w:rsidRDefault="00000000" w:rsidRPr="00000000" w14:paraId="00000040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612130" cy="950595"/>
            <wp:effectExtent b="0" l="0" r="0" t="0"/>
            <wp:docPr descr="Diagrama&#10;&#10;Descrição gerada automaticamente" id="2114438943" name="image9.png"/>
            <a:graphic>
              <a:graphicData uri="http://schemas.openxmlformats.org/drawingml/2006/picture">
                <pic:pic>
                  <pic:nvPicPr>
                    <pic:cNvPr descr="Diagrama&#10;&#10;Descrição gerada automaticamente"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50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Declaração de Classe</w:t>
      </w:r>
    </w:p>
    <w:p w:rsidR="00000000" w:rsidDel="00000000" w:rsidP="00000000" w:rsidRDefault="00000000" w:rsidRPr="00000000" w14:paraId="00000043">
      <w:pPr>
        <w:jc w:val="center"/>
        <w:rPr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612130" cy="1898650"/>
            <wp:effectExtent b="0" l="0" r="0" t="0"/>
            <wp:docPr descr="Diagrama&#10;&#10;Descrição gerada automaticamente" id="2114438947" name="image10.png"/>
            <a:graphic>
              <a:graphicData uri="http://schemas.openxmlformats.org/drawingml/2006/picture">
                <pic:pic>
                  <pic:nvPicPr>
                    <pic:cNvPr descr="Diagrama&#10;&#10;Descrição gerada automaticamente"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Métodos: Devolvem um valor</w:t>
      </w:r>
    </w:p>
    <w:p w:rsidR="00000000" w:rsidDel="00000000" w:rsidP="00000000" w:rsidRDefault="00000000" w:rsidRPr="00000000" w14:paraId="00000045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612130" cy="2780030"/>
            <wp:effectExtent b="0" l="0" r="0" t="0"/>
            <wp:docPr descr="Interface gráfica do usuário, Diagrama, Aplicativo&#10;&#10;Descrição gerada automaticamente" id="2114438946" name="image15.png"/>
            <a:graphic>
              <a:graphicData uri="http://schemas.openxmlformats.org/drawingml/2006/picture">
                <pic:pic>
                  <pic:nvPicPr>
                    <pic:cNvPr descr="Interface gráfica do usuário, Diagrama, Aplicativo&#10;&#10;Descrição gerada automaticamente"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0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Métodos: Alterando estado do objeto</w:t>
      </w:r>
    </w:p>
    <w:p w:rsidR="00000000" w:rsidDel="00000000" w:rsidP="00000000" w:rsidRDefault="00000000" w:rsidRPr="00000000" w14:paraId="00000047">
      <w:pPr>
        <w:jc w:val="center"/>
        <w:rPr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612130" cy="3263900"/>
            <wp:effectExtent b="0" l="0" r="0" t="0"/>
            <wp:docPr descr="Interface gráfica do usuário, Texto&#10;&#10;Descrição gerada automaticamente" id="2114438949" name="image12.png"/>
            <a:graphic>
              <a:graphicData uri="http://schemas.openxmlformats.org/drawingml/2006/picture">
                <pic:pic>
                  <pic:nvPicPr>
                    <pic:cNvPr descr="Interface gráfica do usuário, Texto&#10;&#10;Descrição gerada automaticamente"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05 - Diagrama de Objetos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É um diagrama que mostra uma fotografia do estado detalhado de um sistema, num determinado instante do tempo.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É um diagrama da UML que contém somente objetos (não contém classes).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Fornece uma perspectiva concreta de objetos e seus relacionamentos.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Uso limitado, pois apresenta somente estruturas de dados.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0" distT="0" distL="0" distR="0">
            <wp:extent cx="5612130" cy="3311525"/>
            <wp:effectExtent b="0" l="0" r="0" t="0"/>
            <wp:docPr descr="Diagrama" id="2114438948" name="image19.png"/>
            <a:graphic>
              <a:graphicData uri="http://schemas.openxmlformats.org/drawingml/2006/picture">
                <pic:pic>
                  <pic:nvPicPr>
                    <pic:cNvPr descr="Diagrama"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0" distT="0" distL="0" distR="0">
            <wp:extent cx="5612130" cy="3294380"/>
            <wp:effectExtent b="0" l="0" r="0" t="0"/>
            <wp:docPr descr="Diagrama" id="2114438951" name="image7.png"/>
            <a:graphic>
              <a:graphicData uri="http://schemas.openxmlformats.org/drawingml/2006/picture">
                <pic:pic>
                  <pic:nvPicPr>
                    <pic:cNvPr descr="Diagrama"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4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06 - Escopo de Variáveis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escopo de uma variável denota sua visibilidade no programa, isto é, onde a variável é acessível.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Fora deste contexto, o identificador não pode ser utilizado, isto é, está fora do escopo da variável.</w:t>
      </w:r>
    </w:p>
    <w:p w:rsidR="00000000" w:rsidDel="00000000" w:rsidP="00000000" w:rsidRDefault="00000000" w:rsidRPr="00000000" w14:paraId="00000052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257800" cy="4533900"/>
            <wp:effectExtent b="0" l="0" r="0" t="0"/>
            <wp:docPr descr="Diagrama&#10;&#10;Descrição gerada automaticamente" id="2114438950" name="image2.png"/>
            <a:graphic>
              <a:graphicData uri="http://schemas.openxmlformats.org/drawingml/2006/picture">
                <pic:pic>
                  <pic:nvPicPr>
                    <pic:cNvPr descr="Diagrama&#10;&#10;Descrição gerada automaticamente"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Inicialização das Variáveis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As variáveis declaradas num método ou num bloco não possuem valor inicial.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Somente é possível ler o valor da variável depois de atribuir explicitamente um valor para a variável.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As variáveis de instância têm valor padrão. Java automaticamente inicializa (atribui um valor) para estas variáveis: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Variáveis numéricas são inicializadas com 0 (zero).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Variáveis booleanas são inicializadas com false.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Variáveis de referência são inicializadas com null.</w:t>
      </w:r>
    </w:p>
    <w:p w:rsidR="00000000" w:rsidDel="00000000" w:rsidP="00000000" w:rsidRDefault="00000000" w:rsidRPr="00000000" w14:paraId="0000005A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07 – Encapsulamento</w:t>
      </w:r>
    </w:p>
    <w:p w:rsidR="00000000" w:rsidDel="00000000" w:rsidP="00000000" w:rsidRDefault="00000000" w:rsidRPr="00000000" w14:paraId="0000005B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Motivação Encapsulamento</w:t>
      </w:r>
    </w:p>
    <w:p w:rsidR="00000000" w:rsidDel="00000000" w:rsidP="00000000" w:rsidRDefault="00000000" w:rsidRPr="00000000" w14:paraId="0000005C">
      <w:pPr>
        <w:numPr>
          <w:ilvl w:val="0"/>
          <w:numId w:val="10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O acesso ao atributo deve ser “controlado”, para garantir integridade dos dados – Isto é, o estado do objeto precisa ser “controlado”.</w:t>
      </w:r>
    </w:p>
    <w:p w:rsidR="00000000" w:rsidDel="00000000" w:rsidP="00000000" w:rsidRDefault="00000000" w:rsidRPr="00000000" w14:paraId="0000005D">
      <w:pPr>
        <w:numPr>
          <w:ilvl w:val="0"/>
          <w:numId w:val="10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Somente o próprio objeto deveria manipular o valor de seus atributos.</w:t>
      </w:r>
    </w:p>
    <w:p w:rsidR="00000000" w:rsidDel="00000000" w:rsidP="00000000" w:rsidRDefault="00000000" w:rsidRPr="00000000" w14:paraId="0000005E">
      <w:pPr>
        <w:numPr>
          <w:ilvl w:val="0"/>
          <w:numId w:val="10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Esta técnica se chama encapsulamento de dados.</w:t>
      </w:r>
    </w:p>
    <w:p w:rsidR="00000000" w:rsidDel="00000000" w:rsidP="00000000" w:rsidRDefault="00000000" w:rsidRPr="00000000" w14:paraId="0000005F">
      <w:pPr>
        <w:numPr>
          <w:ilvl w:val="0"/>
          <w:numId w:val="10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Em Java, para aplicar o encapsulamento é preciso tornar o atributo privado.</w:t>
      </w:r>
    </w:p>
    <w:p w:rsidR="00000000" w:rsidDel="00000000" w:rsidP="00000000" w:rsidRDefault="00000000" w:rsidRPr="00000000" w14:paraId="00000060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12130" cy="1701800"/>
            <wp:effectExtent b="0" l="0" r="0" t="0"/>
            <wp:docPr id="211443895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Todos os atributos de um objeto deveriam ser encapsulados.</w:t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Os atributos que precisam ser acessados por outras classes poderão ser acessados por meio de métodos de acesso.</w:t>
      </w:r>
    </w:p>
    <w:p w:rsidR="00000000" w:rsidDel="00000000" w:rsidP="00000000" w:rsidRDefault="00000000" w:rsidRPr="00000000" w14:paraId="00000063">
      <w:pPr>
        <w:numPr>
          <w:ilvl w:val="0"/>
          <w:numId w:val="2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Os métodos de acesso são métodos, geralmente públicos.Dividem-se em: </w:t>
      </w:r>
    </w:p>
    <w:p w:rsidR="00000000" w:rsidDel="00000000" w:rsidP="00000000" w:rsidRDefault="00000000" w:rsidRPr="00000000" w14:paraId="00000064">
      <w:pPr>
        <w:numPr>
          <w:ilvl w:val="1"/>
          <w:numId w:val="2"/>
        </w:numPr>
        <w:spacing w:after="0" w:after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Getters: métodos usados para recuperar valor de atributos de um objeto da classe. O nome de um método getter deve ser escrito com o prefixo get, seguido do nome do atributo com a inicial maiúscula. </w:t>
      </w:r>
      <w:r w:rsidDel="00000000" w:rsidR="00000000" w:rsidRPr="00000000">
        <w:rPr>
          <w:i w:val="1"/>
          <w:rtl w:val="0"/>
        </w:rPr>
        <w:t xml:space="preserve">Exceção: se o atributo for lógico (booleano), usar o prefixo “is”.</w:t>
      </w:r>
    </w:p>
    <w:p w:rsidR="00000000" w:rsidDel="00000000" w:rsidP="00000000" w:rsidRDefault="00000000" w:rsidRPr="00000000" w14:paraId="00000065">
      <w:pPr>
        <w:numPr>
          <w:ilvl w:val="1"/>
          <w:numId w:val="2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Setters: métodos usados para atribuir valor de atributos da classe. O nome de um método setter deve ser escrito com o prefixo set, seguido do nome do atributo com a letra inicial maiúscula.</w:t>
      </w:r>
    </w:p>
    <w:p w:rsidR="00000000" w:rsidDel="00000000" w:rsidP="00000000" w:rsidRDefault="00000000" w:rsidRPr="00000000" w14:paraId="00000066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030153" cy="2655989"/>
            <wp:effectExtent b="0" l="0" r="0" t="0"/>
            <wp:docPr id="211443894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0153" cy="26559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This</w:t>
      </w:r>
    </w:p>
    <w:p w:rsidR="00000000" w:rsidDel="00000000" w:rsidP="00000000" w:rsidRDefault="00000000" w:rsidRPr="00000000" w14:paraId="00000068">
      <w:pPr>
        <w:numPr>
          <w:ilvl w:val="0"/>
          <w:numId w:val="7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“this” refere-se ao objeto corrente – o objeto na qual o método foi chamado.</w:t>
      </w:r>
    </w:p>
    <w:p w:rsidR="00000000" w:rsidDel="00000000" w:rsidP="00000000" w:rsidRDefault="00000000" w:rsidRPr="00000000" w14:paraId="00000069">
      <w:pPr>
        <w:numPr>
          <w:ilvl w:val="0"/>
          <w:numId w:val="7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 O principal motivo em usar a palavra this é quando há algum parâmetro de método que possui o mesmo nome de uma variável de instância.</w:t>
      </w:r>
    </w:p>
    <w:p w:rsidR="00000000" w:rsidDel="00000000" w:rsidP="00000000" w:rsidRDefault="00000000" w:rsidRPr="00000000" w14:paraId="0000006A">
      <w:pPr>
        <w:numPr>
          <w:ilvl w:val="1"/>
          <w:numId w:val="7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Quando há dois identificadores com o mesmo nome, por padrão Java sempre reconhece que o identificador utilizado no comando é aquele com menor escopo.</w:t>
      </w:r>
    </w:p>
    <w:p w:rsidR="00000000" w:rsidDel="00000000" w:rsidP="00000000" w:rsidRDefault="00000000" w:rsidRPr="00000000" w14:paraId="0000006B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08 - Lançamento de Exceções</w:t>
      </w:r>
    </w:p>
    <w:p w:rsidR="00000000" w:rsidDel="00000000" w:rsidP="00000000" w:rsidRDefault="00000000" w:rsidRPr="00000000" w14:paraId="0000006C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Exceções</w:t>
      </w:r>
    </w:p>
    <w:p w:rsidR="00000000" w:rsidDel="00000000" w:rsidP="00000000" w:rsidRDefault="00000000" w:rsidRPr="00000000" w14:paraId="0000006D">
      <w:pPr>
        <w:numPr>
          <w:ilvl w:val="0"/>
          <w:numId w:val="12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Uma exceção é um evento, que ocorre durante a execução do programa, que interrompe o fluxo normal de execução.</w:t>
      </w:r>
    </w:p>
    <w:p w:rsidR="00000000" w:rsidDel="00000000" w:rsidP="00000000" w:rsidRDefault="00000000" w:rsidRPr="00000000" w14:paraId="0000006E">
      <w:pPr>
        <w:numPr>
          <w:ilvl w:val="0"/>
          <w:numId w:val="12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Quando uma operação incorreta é identificada dentro de um método, o método pode criar um objeto de uma classe que caracteriza o erro e notificá-lo ao sistema.</w:t>
      </w:r>
    </w:p>
    <w:p w:rsidR="00000000" w:rsidDel="00000000" w:rsidP="00000000" w:rsidRDefault="00000000" w:rsidRPr="00000000" w14:paraId="0000006F">
      <w:pPr>
        <w:numPr>
          <w:ilvl w:val="1"/>
          <w:numId w:val="12"/>
        </w:numPr>
        <w:spacing w:after="0" w:after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Este objeto é denominado de “objeto de exceção” – O objeto de exceção contém informação sobre o erro.</w:t>
      </w:r>
    </w:p>
    <w:p w:rsidR="00000000" w:rsidDel="00000000" w:rsidP="00000000" w:rsidRDefault="00000000" w:rsidRPr="00000000" w14:paraId="00000070">
      <w:pPr>
        <w:numPr>
          <w:ilvl w:val="1"/>
          <w:numId w:val="12"/>
        </w:numPr>
        <w:spacing w:after="0" w:after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Esta operação (criar objeto e notificar o sistema) é conhecida como “lançamento de exceção”.</w:t>
      </w:r>
    </w:p>
    <w:p w:rsidR="00000000" w:rsidDel="00000000" w:rsidP="00000000" w:rsidRDefault="00000000" w:rsidRPr="00000000" w14:paraId="00000071">
      <w:pPr>
        <w:numPr>
          <w:ilvl w:val="0"/>
          <w:numId w:val="4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O efeito de uma exceção lançada </w:t>
      </w:r>
      <w:r w:rsidDel="00000000" w:rsidR="00000000" w:rsidRPr="00000000">
        <w:rPr>
          <w:rtl w:val="0"/>
        </w:rPr>
        <w:t xml:space="preserve">é (por enquanto) abortar</w:t>
      </w:r>
      <w:r w:rsidDel="00000000" w:rsidR="00000000" w:rsidRPr="00000000">
        <w:rPr>
          <w:rtl w:val="0"/>
        </w:rPr>
        <w:t xml:space="preserve"> a execução do programa.</w:t>
      </w:r>
    </w:p>
    <w:p w:rsidR="00000000" w:rsidDel="00000000" w:rsidP="00000000" w:rsidRDefault="00000000" w:rsidRPr="00000000" w14:paraId="00000072">
      <w:pPr>
        <w:numPr>
          <w:ilvl w:val="1"/>
          <w:numId w:val="4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Não poderá existir comandos, no mesmo método, após a instrução que lança a exceção.</w:t>
      </w:r>
    </w:p>
    <w:p w:rsidR="00000000" w:rsidDel="00000000" w:rsidP="00000000" w:rsidRDefault="00000000" w:rsidRPr="00000000" w14:paraId="0000007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87253" cy="2451059"/>
            <wp:effectExtent b="0" l="0" r="0" t="0"/>
            <wp:docPr id="211443893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7253" cy="24510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09 - Membros de classe, exceções e construtores</w:t>
      </w:r>
    </w:p>
    <w:p w:rsidR="00000000" w:rsidDel="00000000" w:rsidP="00000000" w:rsidRDefault="00000000" w:rsidRPr="00000000" w14:paraId="00000075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Variáveis de Classe</w:t>
      </w:r>
    </w:p>
    <w:p w:rsidR="00000000" w:rsidDel="00000000" w:rsidP="00000000" w:rsidRDefault="00000000" w:rsidRPr="00000000" w14:paraId="00000076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239578" cy="2137528"/>
            <wp:effectExtent b="0" l="0" r="0" t="0"/>
            <wp:docPr id="211443895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9578" cy="21375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Sobrecarga de Métodos</w:t>
      </w:r>
    </w:p>
    <w:p w:rsidR="00000000" w:rsidDel="00000000" w:rsidP="00000000" w:rsidRDefault="00000000" w:rsidRPr="00000000" w14:paraId="00000078">
      <w:pPr>
        <w:numPr>
          <w:ilvl w:val="0"/>
          <w:numId w:val="13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 linguagem Java suporta a sobrecarga de métodos, isto é, implementação de vários métodos com o mesmo nome. </w:t>
      </w:r>
    </w:p>
    <w:p w:rsidR="00000000" w:rsidDel="00000000" w:rsidP="00000000" w:rsidRDefault="00000000" w:rsidRPr="00000000" w14:paraId="00000079">
      <w:pPr>
        <w:numPr>
          <w:ilvl w:val="0"/>
          <w:numId w:val="13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Os métodos devem ter assinaturas diferentes:</w:t>
      </w:r>
    </w:p>
    <w:p w:rsidR="00000000" w:rsidDel="00000000" w:rsidP="00000000" w:rsidRDefault="00000000" w:rsidRPr="00000000" w14:paraId="0000007A">
      <w:pPr>
        <w:numPr>
          <w:ilvl w:val="1"/>
          <w:numId w:val="13"/>
        </w:numPr>
        <w:spacing w:after="0" w:after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Métodos podem ter o mesmo nome se a lista de parâmetros for diferente.</w:t>
      </w:r>
    </w:p>
    <w:p w:rsidR="00000000" w:rsidDel="00000000" w:rsidP="00000000" w:rsidRDefault="00000000" w:rsidRPr="00000000" w14:paraId="0000007B">
      <w:pPr>
        <w:numPr>
          <w:ilvl w:val="1"/>
          <w:numId w:val="13"/>
        </w:numPr>
        <w:spacing w:after="0" w:afterAutospacing="0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O compilador não considera o tipo de retorno para diferenciar o método. Por isso, dois métodos com a mesma assinatura mas retornos distintos não podem ser implementados na mesma classe.</w:t>
      </w:r>
    </w:p>
    <w:p w:rsidR="00000000" w:rsidDel="00000000" w:rsidP="00000000" w:rsidRDefault="00000000" w:rsidRPr="00000000" w14:paraId="0000007C">
      <w:pPr>
        <w:numPr>
          <w:ilvl w:val="0"/>
          <w:numId w:val="1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Deve ser utilizado com moderação pois pode tornar o código menos legível.</w:t>
      </w:r>
    </w:p>
    <w:p w:rsidR="00000000" w:rsidDel="00000000" w:rsidP="00000000" w:rsidRDefault="00000000" w:rsidRPr="00000000" w14:paraId="0000007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12 -  Qualidade de Teste</w:t>
      </w:r>
    </w:p>
    <w:p w:rsidR="00000000" w:rsidDel="00000000" w:rsidP="00000000" w:rsidRDefault="00000000" w:rsidRPr="00000000" w14:paraId="00000080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both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•</w:t>
      </w:r>
      <w:r w:rsidDel="00000000" w:rsidR="00000000" w:rsidRPr="00000000">
        <w:rPr>
          <w:sz w:val="26"/>
          <w:szCs w:val="26"/>
          <w:rtl w:val="0"/>
        </w:rPr>
        <w:t xml:space="preserve"> Conceito de</w:t>
      </w:r>
      <w:r w:rsidDel="00000000" w:rsidR="00000000" w:rsidRPr="00000000">
        <w:rPr>
          <w:b w:val="1"/>
          <w:sz w:val="26"/>
          <w:szCs w:val="26"/>
          <w:rtl w:val="0"/>
        </w:rPr>
        <w:t xml:space="preserve"> “qualidade” </w:t>
      </w:r>
      <w:r w:rsidDel="00000000" w:rsidR="00000000" w:rsidRPr="00000000">
        <w:rPr>
          <w:sz w:val="26"/>
          <w:szCs w:val="26"/>
          <w:rtl w:val="0"/>
        </w:rPr>
        <w:t xml:space="preserve">usado pela indústria: – “Um produto com qualidade é um produto que cumpre com sua especificação” </w:t>
      </w:r>
    </w:p>
    <w:p w:rsidR="00000000" w:rsidDel="00000000" w:rsidP="00000000" w:rsidRDefault="00000000" w:rsidRPr="00000000" w14:paraId="00000082">
      <w:pPr>
        <w:jc w:val="both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•</w:t>
      </w:r>
      <w:r w:rsidDel="00000000" w:rsidR="00000000" w:rsidRPr="00000000">
        <w:rPr>
          <w:sz w:val="26"/>
          <w:szCs w:val="26"/>
          <w:rtl w:val="0"/>
        </w:rPr>
        <w:t xml:space="preserve"> Teste de software – Teste é a execução do software de maneira controlada para avaliar se ele se comporta ou não conforme o especificado.</w:t>
      </w:r>
    </w:p>
    <w:p w:rsidR="00000000" w:rsidDel="00000000" w:rsidP="00000000" w:rsidRDefault="00000000" w:rsidRPr="00000000" w14:paraId="00000083">
      <w:pPr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Um plano de testes é um documento para registrar formalmente o planejamento </w:t>
      </w:r>
    </w:p>
    <w:p w:rsidR="00000000" w:rsidDel="00000000" w:rsidP="00000000" w:rsidRDefault="00000000" w:rsidRPr="00000000" w14:paraId="00000085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• O plano de testes pode conter: propósito, identificação, itens a serem testados, critérios de aceite, documentos produzidos (como logs, relatórios, etc.), ambiente a ser testado.</w:t>
      </w:r>
    </w:p>
    <w:p w:rsidR="00000000" w:rsidDel="00000000" w:rsidP="00000000" w:rsidRDefault="00000000" w:rsidRPr="00000000" w14:paraId="00000086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• Um plano de testes contém um conjunto de “casos de testes” – Um caso de teste possui uma descrição de um teste particular – Cada caso possui um conjunto de dados de entrada diferente.</w:t>
      </w:r>
    </w:p>
    <w:p w:rsidR="00000000" w:rsidDel="00000000" w:rsidP="00000000" w:rsidRDefault="00000000" w:rsidRPr="00000000" w14:paraId="00000087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Testes de Sistema</w:t>
      </w:r>
    </w:p>
    <w:p w:rsidR="00000000" w:rsidDel="00000000" w:rsidP="00000000" w:rsidRDefault="00000000" w:rsidRPr="00000000" w14:paraId="00000088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– Execução do sistema sob o ponto de vista do usuário, indo em busca de falhas em relação aos requisitos propostos.</w:t>
      </w:r>
    </w:p>
    <w:p w:rsidR="00000000" w:rsidDel="00000000" w:rsidP="00000000" w:rsidRDefault="00000000" w:rsidRPr="00000000" w14:paraId="00000089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Testes de Unidade (ou testes unitários) – Testam-se unidades, isto é, partes individuais (funcionalidades pequenas e específicas) de software. </w:t>
      </w:r>
    </w:p>
    <w:p w:rsidR="00000000" w:rsidDel="00000000" w:rsidP="00000000" w:rsidRDefault="00000000" w:rsidRPr="00000000" w14:paraId="0000008A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• Em OOP, a “unidade” é o método</w:t>
      </w:r>
    </w:p>
    <w:p w:rsidR="00000000" w:rsidDel="00000000" w:rsidP="00000000" w:rsidRDefault="00000000" w:rsidRPr="00000000" w14:paraId="0000008B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353878" cy="3012413"/>
            <wp:effectExtent b="0" l="0" r="0" t="0"/>
            <wp:docPr id="211443895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3878" cy="3012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13 - </w:t>
      </w:r>
      <w:r w:rsidDel="00000000" w:rsidR="00000000" w:rsidRPr="00000000">
        <w:rPr>
          <w:b w:val="1"/>
          <w:sz w:val="26"/>
          <w:szCs w:val="26"/>
          <w:rtl w:val="0"/>
        </w:rPr>
        <w:t xml:space="preserve">JUnit</w:t>
      </w:r>
    </w:p>
    <w:p w:rsidR="00000000" w:rsidDel="00000000" w:rsidP="00000000" w:rsidRDefault="00000000" w:rsidRPr="00000000" w14:paraId="0000008E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JUnit é um framework para execução de teste de unidade em Java </w:t>
      </w:r>
    </w:p>
    <w:p w:rsidR="00000000" w:rsidDel="00000000" w:rsidP="00000000" w:rsidRDefault="00000000" w:rsidRPr="00000000" w14:paraId="0000008F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• Criado em 1997 por Erich Gamma e Kent Beck</w:t>
      </w:r>
    </w:p>
    <w:p w:rsidR="00000000" w:rsidDel="00000000" w:rsidP="00000000" w:rsidRDefault="00000000" w:rsidRPr="00000000" w14:paraId="00000090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• Hospedado no Source Forge</w:t>
      </w:r>
    </w:p>
    <w:p w:rsidR="00000000" w:rsidDel="00000000" w:rsidP="00000000" w:rsidRDefault="00000000" w:rsidRPr="00000000" w14:paraId="00000091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• Distribuído sob a licença IBM Common Public Lisence</w:t>
      </w:r>
    </w:p>
    <w:p w:rsidR="00000000" w:rsidDel="00000000" w:rsidP="00000000" w:rsidRDefault="00000000" w:rsidRPr="00000000" w14:paraId="00000092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• Modelo adotado por outras linguagens </w:t>
      </w:r>
    </w:p>
    <w:p w:rsidR="00000000" w:rsidDel="00000000" w:rsidP="00000000" w:rsidRDefault="00000000" w:rsidRPr="00000000" w14:paraId="00000093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• Possui três implementações (versão 3, versão 4 e versão 5)</w:t>
      </w:r>
    </w:p>
    <w:p w:rsidR="00000000" w:rsidDel="00000000" w:rsidP="00000000" w:rsidRDefault="00000000" w:rsidRPr="00000000" w14:paraId="00000094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• Importar as classes do framework de testes: </w:t>
      </w:r>
    </w:p>
    <w:p w:rsidR="00000000" w:rsidDel="00000000" w:rsidP="00000000" w:rsidRDefault="00000000" w:rsidRPr="00000000" w14:paraId="00000095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– import org.junit.* </w:t>
      </w:r>
    </w:p>
    <w:p w:rsidR="00000000" w:rsidDel="00000000" w:rsidP="00000000" w:rsidRDefault="00000000" w:rsidRPr="00000000" w14:paraId="00000096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– import static org.junit.Assert.*</w:t>
      </w:r>
    </w:p>
    <w:p w:rsidR="00000000" w:rsidDel="00000000" w:rsidP="00000000" w:rsidRDefault="00000000" w:rsidRPr="00000000" w14:paraId="00000097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Para cada “caso de teste”, criar um método e introduzir a anotação </w:t>
      </w:r>
      <w:r w:rsidDel="00000000" w:rsidR="00000000" w:rsidRPr="00000000">
        <w:rPr>
          <w:b w:val="1"/>
          <w:sz w:val="26"/>
          <w:szCs w:val="26"/>
          <w:rtl w:val="0"/>
        </w:rPr>
        <w:t xml:space="preserve">@Test</w:t>
      </w:r>
    </w:p>
    <w:p w:rsidR="00000000" w:rsidDel="00000000" w:rsidP="00000000" w:rsidRDefault="00000000" w:rsidRPr="00000000" w14:paraId="00000098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– O método deve ser público e não pode ter parâmetros</w:t>
      </w:r>
    </w:p>
    <w:p w:rsidR="00000000" w:rsidDel="00000000" w:rsidP="00000000" w:rsidRDefault="00000000" w:rsidRPr="00000000" w14:paraId="00000099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– O método não pode retornar dados (void)</w:t>
      </w:r>
    </w:p>
    <w:p w:rsidR="00000000" w:rsidDel="00000000" w:rsidP="00000000" w:rsidRDefault="00000000" w:rsidRPr="00000000" w14:paraId="0000009A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– Dentro deste método, deve-se utilizar um comando assert, para validar uma situação</w:t>
      </w:r>
    </w:p>
    <w:p w:rsidR="00000000" w:rsidDel="00000000" w:rsidP="00000000" w:rsidRDefault="00000000" w:rsidRPr="00000000" w14:paraId="0000009B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362575" cy="3086100"/>
            <wp:effectExtent b="0" l="0" r="0" t="0"/>
            <wp:docPr id="211443893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612130" cy="2806700"/>
            <wp:effectExtent b="0" l="0" r="0" t="0"/>
            <wp:docPr id="211443894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612130" cy="3073400"/>
            <wp:effectExtent b="0" l="0" r="0" t="0"/>
            <wp:docPr id="211443893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17" w:top="1417" w:left="1701" w:right="1701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table" w:styleId="Tabelacomgrade">
    <w:name w:val="Table Grid"/>
    <w:basedOn w:val="Tabelanormal"/>
    <w:uiPriority w:val="39"/>
    <w:rsid w:val="00AD6633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PargrafodaLista">
    <w:name w:val="List Paragraph"/>
    <w:basedOn w:val="Normal"/>
    <w:uiPriority w:val="34"/>
    <w:qFormat w:val="1"/>
    <w:rsid w:val="00AD6633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17.png"/><Relationship Id="rId21" Type="http://schemas.openxmlformats.org/officeDocument/2006/relationships/image" Target="media/image18.png"/><Relationship Id="rId24" Type="http://schemas.openxmlformats.org/officeDocument/2006/relationships/image" Target="media/image16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5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14.png"/><Relationship Id="rId11" Type="http://schemas.openxmlformats.org/officeDocument/2006/relationships/image" Target="media/image9.png"/><Relationship Id="rId10" Type="http://schemas.openxmlformats.org/officeDocument/2006/relationships/image" Target="media/image13.png"/><Relationship Id="rId13" Type="http://schemas.openxmlformats.org/officeDocument/2006/relationships/image" Target="media/image15.png"/><Relationship Id="rId12" Type="http://schemas.openxmlformats.org/officeDocument/2006/relationships/image" Target="media/image10.png"/><Relationship Id="rId15" Type="http://schemas.openxmlformats.org/officeDocument/2006/relationships/image" Target="media/image19.png"/><Relationship Id="rId14" Type="http://schemas.openxmlformats.org/officeDocument/2006/relationships/image" Target="media/image12.png"/><Relationship Id="rId17" Type="http://schemas.openxmlformats.org/officeDocument/2006/relationships/image" Target="media/image2.png"/><Relationship Id="rId16" Type="http://schemas.openxmlformats.org/officeDocument/2006/relationships/image" Target="media/image7.png"/><Relationship Id="rId19" Type="http://schemas.openxmlformats.org/officeDocument/2006/relationships/image" Target="media/image4.png"/><Relationship Id="rId1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p/J33IuVC4/Jwh1c7KuLLx2YQQg==">CgMxLjA4AHIhMWVrNy1kRENwWnFxNFlBQ3h6UlhiRDF1cWdxTHY2cll6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2023-09-10T19:54:00Z</dcterms:created>
  <dc:creator>Eduardo Zirbell</dc:creator>
</cp:coreProperties>
</file>