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b w:val="1"/>
        </w:rPr>
      </w:pPr>
      <w:bookmarkStart w:colFirst="0" w:colLast="0" w:name="_th8bfpnhjb8x" w:id="0"/>
      <w:bookmarkEnd w:id="0"/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06">
      <w:pPr>
        <w:pStyle w:val="Title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9nhxi11cc8w5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Sistemas de Banco de Dados 1</w:t>
      </w:r>
    </w:p>
    <w:p w:rsidR="00000000" w:rsidDel="00000000" w:rsidP="00000000" w:rsidRDefault="00000000" w:rsidRPr="00000000" w14:paraId="00000007">
      <w:pPr>
        <w:pStyle w:val="Title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4z1m9yvte9d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ind w:left="1440" w:firstLine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lf5qczg80ywz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   Junções em SQL (JOINs)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Aluno: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Eduardo Júnio Veloso Rodrigues</w:t>
        <w:tab/>
        <w:tab/>
        <w:tab/>
        <w:tab/>
        <w:t xml:space="preserve">14/0168192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7si4udfupo8j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Sobre o JOIN</w:t>
      </w:r>
    </w:p>
    <w:p w:rsidR="00000000" w:rsidDel="00000000" w:rsidP="00000000" w:rsidRDefault="00000000" w:rsidRPr="00000000" w14:paraId="00000019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Joins em SQL são métodos ou cláusulas utilizada para fazer a combinação de dados oriundos  de duas ou mais tabelas de uma base de dados, baseando-se em um relacionamento entre as colunas dessas tabelas, isto é, combina colunas de uma ou mais tabelas de uma base de dados relacional afim de obter um determinado conjunto de informações.</w:t>
        <w:tab/>
        <w:tab/>
      </w:r>
    </w:p>
    <w:p w:rsidR="00000000" w:rsidDel="00000000" w:rsidP="00000000" w:rsidRDefault="00000000" w:rsidRPr="00000000" w14:paraId="0000001A">
      <w:pPr>
        <w:pStyle w:val="Heading4"/>
        <w:numPr>
          <w:ilvl w:val="0"/>
          <w:numId w:val="8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6kmhb8ss9xve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Vantagens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 combinação entre dados de tabelas diferentes de forma rápida, tendo como requisito para a realização da junção um campo em comum entre as tabelas (geralmente é a chave primária de uma tabela e estrangeira da outra);</w:t>
      </w:r>
    </w:p>
    <w:p w:rsidR="00000000" w:rsidDel="00000000" w:rsidP="00000000" w:rsidRDefault="00000000" w:rsidRPr="00000000" w14:paraId="0000001C">
      <w:pPr>
        <w:pStyle w:val="Heading4"/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bydmzorjaqun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Desvantagens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cláusulas JOINs podem ser cascateadas e o abuso no seu uso pode dificultar a leitura e entendimento da instrução;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junções criam tabelas na memória volátil (ram), desta forma, ao se realizar junções muito grandes sem levar em consideração a capacidade de memória da máquina, pode ocasionar problemas;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434343"/>
          <w:sz w:val="24"/>
          <w:szCs w:val="24"/>
        </w:rPr>
      </w:pPr>
      <w:bookmarkStart w:colFirst="0" w:colLast="0" w:name="_uxjt845jplah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Tipos de JOINs</w:t>
      </w:r>
    </w:p>
    <w:p w:rsidR="00000000" w:rsidDel="00000000" w:rsidP="00000000" w:rsidRDefault="00000000" w:rsidRPr="00000000" w14:paraId="00000021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junções entre duas ou mais tabelas podem ser realizadas através das seguintes cláusulas: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CROSS JOIN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 JOIN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LEFT OUTER JOIN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 OUTER JOIN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  OUTER JOIN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 exemplificação destes tipos de joins, criou-se um projeto de banco de dados, para cadastrar proprietários de veículos e seus respectivos veículos.</w:t>
      </w:r>
    </w:p>
    <w:p w:rsidR="00000000" w:rsidDel="00000000" w:rsidP="00000000" w:rsidRDefault="00000000" w:rsidRPr="00000000" w14:paraId="0000002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spacing w:line="360" w:lineRule="auto"/>
        <w:ind w:firstLine="72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rjvdaux41q2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2.1 Diagrama Entidade Relacionamento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209550</wp:posOffset>
            </wp:positionH>
            <wp:positionV relativeFrom="paragraph">
              <wp:posOffset>238125</wp:posOffset>
            </wp:positionV>
            <wp:extent cx="5734050" cy="1397000"/>
            <wp:effectExtent b="0" l="0" r="0" t="0"/>
            <wp:wrapTopAndBottom distB="114300" distT="11430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9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pStyle w:val="Heading4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7samikzgcxok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2.2 Script de definição da base de dados (DDL)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17500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ind w:left="720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g8i5j485rkcn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bw0px1xl5ym9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2.3 Script de Inserção de dados na base (DML)</w:t>
      </w:r>
    </w:p>
    <w:p w:rsidR="00000000" w:rsidDel="00000000" w:rsidP="00000000" w:rsidRDefault="00000000" w:rsidRPr="00000000" w14:paraId="00000032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2.4 Tabelas geradas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742950</wp:posOffset>
            </wp:positionH>
            <wp:positionV relativeFrom="paragraph">
              <wp:posOffset>209550</wp:posOffset>
            </wp:positionV>
            <wp:extent cx="3800475" cy="2152650"/>
            <wp:effectExtent b="0" l="0" r="0" t="0"/>
            <wp:wrapTopAndBottom distB="114300" distT="11430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52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Tabela de proprietarios</w:t>
        <w:tab/>
        <w:tab/>
        <w:tab/>
        <w:t xml:space="preserve">  </w:t>
        <w:tab/>
        <w:t xml:space="preserve"> Tabela de veiculos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2028825</wp:posOffset>
            </wp:positionH>
            <wp:positionV relativeFrom="paragraph">
              <wp:posOffset>200025</wp:posOffset>
            </wp:positionV>
            <wp:extent cx="4419600" cy="676275"/>
            <wp:effectExtent b="0" l="0" r="0" t="0"/>
            <wp:wrapTopAndBottom distB="114300" distT="11430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76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-447674</wp:posOffset>
            </wp:positionH>
            <wp:positionV relativeFrom="paragraph">
              <wp:posOffset>200025</wp:posOffset>
            </wp:positionV>
            <wp:extent cx="2257425" cy="676275"/>
            <wp:effectExtent b="0" l="0" r="0" t="0"/>
            <wp:wrapTopAndBottom distB="114300" distT="11430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76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pStyle w:val="Heading4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yudqqfublmt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2.5 Cross 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uso do cross join se faz necessário quando se deseja juntar tabelas por cruzamento, isto é, para cada linha da tabela VEICULO queremos todos os proprietários ou vice-versa.</w:t>
      </w:r>
    </w:p>
    <w:p w:rsidR="00000000" w:rsidDel="00000000" w:rsidP="00000000" w:rsidRDefault="00000000" w:rsidRPr="00000000" w14:paraId="00000036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ação nos dá todas as possibilidades de combinação entre as tabelas (nº de tuplas de VEICULO X nº de tuplas de PROPRIETARIO ), como mostrado abaixo.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Comando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</w:t>
        <w:tab/>
        <w:tab/>
        <w:t xml:space="preserve"> </w:t>
        <w:tab/>
        <w:t xml:space="preserve"> </w:t>
        <w:tab/>
        <w:t xml:space="preserve"> </w:t>
        <w:tab/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1104900</wp:posOffset>
            </wp:positionV>
            <wp:extent cx="5734050" cy="1397000"/>
            <wp:effectExtent b="0" l="0" r="0" t="0"/>
            <wp:wrapTopAndBottom distB="114300" distT="11430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9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114300</wp:posOffset>
            </wp:positionV>
            <wp:extent cx="1857375" cy="457200"/>
            <wp:effectExtent b="0" l="0" r="0" t="0"/>
            <wp:wrapTopAndBottom distB="114300" distT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pStyle w:val="Heading4"/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fisegepfy5u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2.6 Inner 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inner join faz a junção de duas ou mais tabelas por semelhança de atributos, isto é, a junção ocorre quando o atributo pelo qual se deseja fazer a junção  da tabela X coincide com o atributo da tabela Y, utilizando o exemplo preparado para este estudo, queremos juntar as tabelas VEICULO e PROPRIETARIO pelo atributo chave primária de PROPRIETARIO (cpf) com o atributo chave estrangeira de VEICULO (cpf).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Comando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Resultado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647700</wp:posOffset>
            </wp:positionH>
            <wp:positionV relativeFrom="paragraph">
              <wp:posOffset>257175</wp:posOffset>
            </wp:positionV>
            <wp:extent cx="2247900" cy="647700"/>
            <wp:effectExtent b="0" l="0" r="0" t="0"/>
            <wp:wrapTopAndBottom distB="114300" distT="11430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4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Junção entre veículos e proprietários por cpf</w:t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123825</wp:posOffset>
            </wp:positionV>
            <wp:extent cx="5734050" cy="546100"/>
            <wp:effectExtent b="0" l="0" r="0" t="0"/>
            <wp:wrapTopAndBottom distB="114300" distT="11430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2.7 Left Outer Join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left outer join faz a junção dos elementos de uma tabela X com os elementos da tabela Y, retornando também todos os outros elementos que estão contidos na tabela X mas que não estão na tabela Y, observe o diagrama de “Venn”.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 </w:t>
        <w:tab/>
        <w:tab/>
        <w:t xml:space="preserve"> </w:t>
        <w:tab/>
        <w:t xml:space="preserve"> </w:t>
        <w:tab/>
        <w:t xml:space="preserve"> </w:t>
        <w:tab/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1857375</wp:posOffset>
            </wp:positionH>
            <wp:positionV relativeFrom="paragraph">
              <wp:posOffset>1000125</wp:posOffset>
            </wp:positionV>
            <wp:extent cx="1276350" cy="809625"/>
            <wp:effectExtent b="0" l="0" r="0" t="0"/>
            <wp:wrapTopAndBottom distB="114300" distT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09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Considere o círculo verde como uma tabela X e o círculo vermelho como uma tabela Y, desta forma, X left outer join Y resultaria nos valores em comum entre X e Y, ou seja {2}, mas também resultaria em todos os valores que pertencem a X e que não pertencem a Y, ou seja, teríamos como resultado {1, 2}.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44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 exemplo projetado para este estudo, vamos inserir na tabela PROPRIETARIO uma nova tupla, mas não a relacionaremos com nenhum proprietário.</w:t>
      </w:r>
    </w:p>
    <w:p w:rsidR="00000000" w:rsidDel="00000000" w:rsidP="00000000" w:rsidRDefault="00000000" w:rsidRPr="00000000" w14:paraId="0000004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Inserção de um novo proprietário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742950</wp:posOffset>
            </wp:positionH>
            <wp:positionV relativeFrom="paragraph">
              <wp:posOffset>228600</wp:posOffset>
            </wp:positionV>
            <wp:extent cx="4533900" cy="552450"/>
            <wp:effectExtent b="0" l="0" r="0" t="0"/>
            <wp:wrapTopAndBottom distB="114300" distT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tabela de proprietários fica assim: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1104900</wp:posOffset>
            </wp:positionH>
            <wp:positionV relativeFrom="paragraph">
              <wp:posOffset>171450</wp:posOffset>
            </wp:positionV>
            <wp:extent cx="2571750" cy="847725"/>
            <wp:effectExtent b="0" l="0" r="0" t="0"/>
            <wp:wrapTopAndBottom distB="114300" distT="11430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47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4C">
      <w:pPr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Utilizando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Left Outer Join 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Comando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1209675</wp:posOffset>
            </wp:positionH>
            <wp:positionV relativeFrom="paragraph">
              <wp:posOffset>114300</wp:posOffset>
            </wp:positionV>
            <wp:extent cx="2705100" cy="666750"/>
            <wp:effectExtent b="0" l="0" r="0" t="0"/>
            <wp:wrapTopAndBottom distB="114300" distT="11430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Resultado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314325</wp:posOffset>
            </wp:positionV>
            <wp:extent cx="5734050" cy="685800"/>
            <wp:effectExtent b="0" l="0" r="0" t="0"/>
            <wp:wrapTopAndBottom distB="114300" distT="11430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que a última tupla da tabela apresentada acima possui campos nulos referentes ao veículo, tal fato é esperado, uma vez que o proprietário não está vinculado a nenhum veículo.</w:t>
      </w:r>
    </w:p>
    <w:p w:rsidR="00000000" w:rsidDel="00000000" w:rsidP="00000000" w:rsidRDefault="00000000" w:rsidRPr="00000000" w14:paraId="0000005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n8d3nk69plqt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2.8  Right Outer Join</w:t>
      </w:r>
    </w:p>
    <w:p w:rsidR="00000000" w:rsidDel="00000000" w:rsidP="00000000" w:rsidRDefault="00000000" w:rsidRPr="00000000" w14:paraId="00000055">
      <w:pPr>
        <w:pStyle w:val="Heading4"/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2w308vr55774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Semelhante ao join apresentado no tópico 2.7, o right outer join faz a junção dos elementos de uma tabela Y com os elementos da tabela X, retornando também todos os outros elementos que estão contidos na tabela Y mas que não estão na tabela X, observe o diagrama de “Venn”.</w:t>
        <w:tab/>
        <w:t xml:space="preserve"> </w:t>
        <w:tab/>
      </w:r>
    </w:p>
    <w:p w:rsidR="00000000" w:rsidDel="00000000" w:rsidP="00000000" w:rsidRDefault="00000000" w:rsidRPr="00000000" w14:paraId="00000056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Considere o círculo verde como uma tabela X e o círculo vermelho como uma tabela Y, desta forma, Y right outer join X resultaria nos valores em comum entre X e Y, ou seja {2}, mas também resultaria em todos os valores que pertencem a Y e que não pertencem a X, ou seja, teríamos como resultado { 2, 3}, diferente do left outer join que resultou em {1, 2}.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2228850</wp:posOffset>
            </wp:positionH>
            <wp:positionV relativeFrom="paragraph">
              <wp:posOffset>123825</wp:posOffset>
            </wp:positionV>
            <wp:extent cx="1276350" cy="809625"/>
            <wp:effectExtent b="0" l="0" r="0" t="0"/>
            <wp:wrapTopAndBottom distB="114300" distT="1143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09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fins didáticos, mudou-se na tabela VEICULO a chave estrangeira cpf para aceitar valores nulos, com o objetivo de exemplificar este método, desta forma podemos inserir um veículo sem um proprietário associado.</w:t>
      </w:r>
    </w:p>
    <w:p w:rsidR="00000000" w:rsidDel="00000000" w:rsidP="00000000" w:rsidRDefault="00000000" w:rsidRPr="00000000" w14:paraId="0000005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Comando para alterar a tabela veículo</w:t>
        <w:tab/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1200150</wp:posOffset>
            </wp:positionH>
            <wp:positionV relativeFrom="paragraph">
              <wp:posOffset>171450</wp:posOffset>
            </wp:positionV>
            <wp:extent cx="2695575" cy="466725"/>
            <wp:effectExtent b="0" l="0" r="0" t="0"/>
            <wp:wrapTopAndBottom distB="114300" distT="11430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66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Inserção de um veículo sem associar um proprietário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838200</wp:posOffset>
            </wp:positionH>
            <wp:positionV relativeFrom="paragraph">
              <wp:posOffset>381000</wp:posOffset>
            </wp:positionV>
            <wp:extent cx="4019550" cy="485775"/>
            <wp:effectExtent b="0" l="0" r="0" t="0"/>
            <wp:wrapTopAndBottom distB="114300" distT="11430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85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Comando</w:t>
        <w:tab/>
      </w:r>
    </w:p>
    <w:p w:rsidR="00000000" w:rsidDel="00000000" w:rsidP="00000000" w:rsidRDefault="00000000" w:rsidRPr="00000000" w14:paraId="0000005F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228975" cy="657225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Resultado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que a última tupla da tabela apresentada acima possui campos nulos referentes ao proprietário, tal fato é esperado, uma vez que o veículo não está vinculado a nenhum proprietário.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361950</wp:posOffset>
            </wp:positionH>
            <wp:positionV relativeFrom="paragraph">
              <wp:posOffset>133350</wp:posOffset>
            </wp:positionV>
            <wp:extent cx="5734050" cy="622300"/>
            <wp:effectExtent b="0" l="0" r="0" t="0"/>
            <wp:wrapTopAndBottom distB="114300" distT="11430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pStyle w:val="Heading4"/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qnmik9ugo3hc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2.9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Full Join ou Full Outer Join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outer full join ou somente full join faz a junção entre tabelas, isto é, dado uma tabela X full join Y o resultado é a união destas tabelas. Observe o diagrama de “Venn” abaixo:</w:t>
        <w:tab/>
        <w:t xml:space="preserve"> </w:t>
        <w:tab/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2009775</wp:posOffset>
            </wp:positionH>
            <wp:positionV relativeFrom="paragraph">
              <wp:posOffset>219075</wp:posOffset>
            </wp:positionV>
            <wp:extent cx="1276350" cy="809625"/>
            <wp:effectExtent b="0" l="0" r="0" t="0"/>
            <wp:wrapTopAndBottom distB="114300" distT="11430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09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Considere o círculo verde como uma tabela X e o círculo vermelho uma tabela Y, aplicando o método temos:  X full join Y, resultando em todos os valores presentes em X e em Y, incluindo os valores que estão em X e não estão em Y e os valores que estão em Y e não estão em X. Aplicando ao exemplo proposto temos:</w:t>
      </w:r>
    </w:p>
    <w:p w:rsidR="00000000" w:rsidDel="00000000" w:rsidP="00000000" w:rsidRDefault="00000000" w:rsidRPr="00000000" w14:paraId="0000006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line="360" w:lineRule="auto"/>
        <w:ind w:left="216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Comando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1419225</wp:posOffset>
            </wp:positionH>
            <wp:positionV relativeFrom="paragraph">
              <wp:posOffset>352425</wp:posOffset>
            </wp:positionV>
            <wp:extent cx="2600325" cy="676275"/>
            <wp:effectExtent b="0" l="0" r="0" t="0"/>
            <wp:wrapTopAndBottom distB="114300" distT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76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spacing w:line="360" w:lineRule="auto"/>
        <w:ind w:left="21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21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21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Resultado</w:t>
      </w:r>
    </w:p>
    <w:p w:rsidR="00000000" w:rsidDel="00000000" w:rsidP="00000000" w:rsidRDefault="00000000" w:rsidRPr="00000000" w14:paraId="0000006E">
      <w:pPr>
        <w:spacing w:line="360" w:lineRule="auto"/>
        <w:ind w:left="21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734050" cy="685800"/>
            <wp:effectExtent b="0" l="0" r="0" t="0"/>
            <wp:wrapTopAndBottom distB="114300" distT="11430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OBS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mysql não fornece suporte para o full outer join, mas o resultado esperado é apresentado na tabela acima e o comando que geraria esta tabela é apresentado no item “comando”. Para este exemplo dropou-se a base de dados e a criou novamente inserindo os dados iniciais. Inseriu-se também um proprietário sem associa-lo a nenhum veículo para que fosse possível  obter a tabela acima.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ind w:left="72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yifigano6v9g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5" w:type="default"/>
      <w:headerReference r:id="rId26" w:type="first"/>
      <w:footerReference r:id="rId27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-457199</wp:posOffset>
          </wp:positionV>
          <wp:extent cx="7596188" cy="3798094"/>
          <wp:effectExtent b="0" l="0" r="0" t="0"/>
          <wp:wrapTopAndBottom distB="0" distT="0"/>
          <wp:docPr id="23" name="image19.png"/>
          <a:graphic>
            <a:graphicData uri="http://schemas.openxmlformats.org/drawingml/2006/picture">
              <pic:pic>
                <pic:nvPicPr>
                  <pic:cNvPr id="0" name="image1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96188" cy="379809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6.png"/><Relationship Id="rId21" Type="http://schemas.openxmlformats.org/officeDocument/2006/relationships/image" Target="media/image8.png"/><Relationship Id="rId24" Type="http://schemas.openxmlformats.org/officeDocument/2006/relationships/image" Target="media/image5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header" Target="header2.xml"/><Relationship Id="rId25" Type="http://schemas.openxmlformats.org/officeDocument/2006/relationships/header" Target="header1.xml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7.png"/><Relationship Id="rId8" Type="http://schemas.openxmlformats.org/officeDocument/2006/relationships/image" Target="media/image20.png"/><Relationship Id="rId11" Type="http://schemas.openxmlformats.org/officeDocument/2006/relationships/image" Target="media/image14.png"/><Relationship Id="rId10" Type="http://schemas.openxmlformats.org/officeDocument/2006/relationships/image" Target="media/image15.png"/><Relationship Id="rId13" Type="http://schemas.openxmlformats.org/officeDocument/2006/relationships/image" Target="media/image11.png"/><Relationship Id="rId12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19" Type="http://schemas.openxmlformats.org/officeDocument/2006/relationships/image" Target="media/image10.png"/><Relationship Id="rId18" Type="http://schemas.openxmlformats.org/officeDocument/2006/relationships/image" Target="media/image1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