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51CC7842"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w:t>
      </w:r>
      <w:r w:rsidR="00F32923" w:rsidRPr="009523B2">
        <w:rPr>
          <w:lang w:val="en-US"/>
        </w:rPr>
        <w:t>meet</w:t>
      </w:r>
      <w:r w:rsidR="005E46BE" w:rsidRPr="009523B2">
        <w:rPr>
          <w:lang w:val="en-US"/>
        </w:rPr>
        <w:t xml:space="preserve">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the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find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F07D4B">
          <w:rPr>
            <w:rStyle w:val="Hyperlink"/>
            <w:b/>
            <w:bCs/>
            <w:lang w:val="en-US"/>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Following our data processing pipeline and the integration of data from "The Movie Database" (</w:t>
      </w:r>
      <w:proofErr w:type="spellStart"/>
      <w:r w:rsidRPr="0043439A">
        <w:rPr>
          <w:lang w:val="en-US"/>
        </w:rPr>
        <w:t>TMDb</w:t>
      </w:r>
      <w:proofErr w:type="spellEnd"/>
      <w:r w:rsidRPr="0043439A">
        <w:rPr>
          <w:lang w:val="en-US"/>
        </w:rPr>
        <w:t xml:space="preserve">)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r w:rsidRPr="00F51189">
        <w:t>Overview</w:t>
      </w:r>
    </w:p>
    <w:p w14:paraId="4A2341C9" w14:textId="08A4451F" w:rsidR="00B02E9C" w:rsidRPr="00F51189" w:rsidRDefault="00B02E9C" w:rsidP="00455B45">
      <w:pPr>
        <w:pStyle w:val="Para"/>
        <w:numPr>
          <w:ilvl w:val="0"/>
          <w:numId w:val="34"/>
        </w:numPr>
      </w:pPr>
      <w:r w:rsidRPr="00F51189">
        <w:t>Keywords</w:t>
      </w:r>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r w:rsidRPr="00F51189">
        <w:t>Path</w:t>
      </w:r>
    </w:p>
    <w:p w14:paraId="37F3F337" w14:textId="1381B23D"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 xml:space="preserve">enrichment </w:t>
      </w:r>
      <w:proofErr w:type="gramStart"/>
      <w:r w:rsidRPr="0043439A">
        <w:rPr>
          <w:lang w:val="en-US"/>
        </w:rPr>
        <w:t>align</w:t>
      </w:r>
      <w:proofErr w:type="gramEnd"/>
      <w:r w:rsidRPr="0043439A">
        <w:rPr>
          <w:lang w:val="en-US"/>
        </w:rPr>
        <w:t xml:space="preserve">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F07D4B">
          <w:rPr>
            <w:rStyle w:val="Hyperlink"/>
            <w:lang w:val="en-US"/>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 xml:space="preserve">Our Data Preparation Pipeline is entirely constructed using Python scripts, where the </w:t>
      </w:r>
      <w:proofErr w:type="gramStart"/>
      <w:r w:rsidRPr="0043439A">
        <w:rPr>
          <w:lang w:val="en-US"/>
        </w:rPr>
        <w:t>pandas</w:t>
      </w:r>
      <w:proofErr w:type="gramEnd"/>
      <w:r w:rsidRPr="0043439A">
        <w:rPr>
          <w:lang w:val="en-US"/>
        </w:rPr>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43439A" w:rsidRDefault="0000128B" w:rsidP="00455B45">
      <w:pPr>
        <w:pStyle w:val="Para"/>
        <w:rPr>
          <w:lang w:val="en-US"/>
        </w:rPr>
      </w:pPr>
      <w:r w:rsidRPr="0043439A">
        <w:rPr>
          <w:lang w:val="en-US"/>
        </w:rPr>
        <w:t xml:space="preserve">Our primary goal was to ensure the data's cleanliness and structure, ultimately formatting it into a CSV file for easy accessibility and further </w:t>
      </w:r>
      <w:r w:rsidR="00F32923" w:rsidRPr="0043439A">
        <w:rPr>
          <w:lang w:val="en-US"/>
        </w:rPr>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By implementing these refinements, we enhanced the dataset's quality, removing irrelevant or erroneous information and streamlining it for our research and movie search engine development</w:t>
      </w:r>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proofErr w:type="gramStart"/>
      <w:r w:rsidRPr="0043439A">
        <w:rPr>
          <w:lang w:val="en-US"/>
        </w:rPr>
        <w:t>In order to</w:t>
      </w:r>
      <w:proofErr w:type="gramEnd"/>
      <w:r w:rsidRPr="0043439A">
        <w:rPr>
          <w:lang w:val="en-US"/>
        </w:rPr>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14:ligatures w14:val="standard"/>
        </w:rPr>
      </w:pP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the Figure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r w:rsidR="00D555E7" w:rsidRPr="0043439A">
        <w:rPr>
          <w:lang w:val="en-US"/>
        </w:rPr>
        <w:t xml:space="preserve">showed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the Figure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6FF2C3C0" w:rsidR="00D771BF" w:rsidRPr="00455B45" w:rsidRDefault="00455B45" w:rsidP="00455B45">
      <w:pPr>
        <w:pStyle w:val="Para"/>
        <w:rPr>
          <w:lang w:val="en-US"/>
        </w:rPr>
      </w:pPr>
      <w:r w:rsidRPr="0043439A">
        <w:rPr>
          <w:lang w:val="en-US"/>
        </w:rPr>
        <w:t xml:space="preserve">With all this data, we want to be able to take advantage of </w:t>
      </w:r>
      <w:r w:rsidR="00F32923" w:rsidRPr="0043439A">
        <w:rPr>
          <w:lang w:val="en-US"/>
        </w:rPr>
        <w:t>most</w:t>
      </w:r>
      <w:r w:rsidRPr="0043439A">
        <w:rPr>
          <w:lang w:val="en-US"/>
        </w:rPr>
        <w:t xml:space="preserve"> of the attributes present. </w:t>
      </w:r>
      <w:r w:rsidRPr="00455B45">
        <w:rPr>
          <w:lang w:val="en-US"/>
        </w:rPr>
        <w:t>We want to give the ability to the user of performing multiple movie search tasks like:</w:t>
      </w:r>
    </w:p>
    <w:p w14:paraId="58CDFD7A" w14:textId="20E3346B" w:rsidR="00455B45" w:rsidRPr="00F51189" w:rsidRDefault="00455B45" w:rsidP="00455B45">
      <w:pPr>
        <w:pStyle w:val="Para"/>
        <w:numPr>
          <w:ilvl w:val="0"/>
          <w:numId w:val="37"/>
        </w:numPr>
      </w:pPr>
      <w:r>
        <w:t xml:space="preserve">Search </w:t>
      </w:r>
      <w:proofErr w:type="spellStart"/>
      <w:r>
        <w:t>by</w:t>
      </w:r>
      <w:proofErr w:type="spellEnd"/>
      <w:r>
        <w:t xml:space="preserve"> </w:t>
      </w:r>
      <w:proofErr w:type="spellStart"/>
      <w:r>
        <w:t>genre</w:t>
      </w:r>
      <w:proofErr w:type="spellEnd"/>
      <w:r>
        <w:t xml:space="preserve"> name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r>
        <w:t xml:space="preserve">Search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r>
        <w:t xml:space="preserve">Search </w:t>
      </w:r>
      <w:proofErr w:type="spellStart"/>
      <w:r>
        <w:t>by</w:t>
      </w:r>
      <w:proofErr w:type="spellEnd"/>
      <w:r>
        <w:t xml:space="preserve"> keywords</w:t>
      </w:r>
    </w:p>
    <w:p w14:paraId="69BAEB6C" w14:textId="369FBBEB"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his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17D63216" w14:textId="20CB6AAD" w:rsidR="001E361B" w:rsidRPr="001E361B" w:rsidRDefault="001E361B" w:rsidP="00455B45">
      <w:pPr>
        <w:pStyle w:val="Para"/>
        <w:rPr>
          <w:lang w:val="en-US"/>
        </w:rPr>
      </w:pPr>
      <w:r>
        <w:rPr>
          <w:lang w:val="en-US"/>
        </w:rPr>
        <w:t xml:space="preserve">This </w:t>
      </w:r>
      <w:r w:rsidR="00F32923">
        <w:rPr>
          <w:lang w:val="en-US"/>
        </w:rPr>
        <w:t>shows</w:t>
      </w:r>
      <w:r>
        <w:rPr>
          <w:lang w:val="en-US"/>
        </w:rPr>
        <w:t xml:space="preserve"> us the large </w:t>
      </w:r>
      <w:r w:rsidR="00F32923">
        <w:rPr>
          <w:lang w:val="en-US"/>
        </w:rPr>
        <w:t>number</w:t>
      </w:r>
      <w:r>
        <w:rPr>
          <w:lang w:val="en-US"/>
        </w:rPr>
        <w:t xml:space="preserve"> of possibilities that our tool </w:t>
      </w:r>
      <w:r w:rsidR="00F32923">
        <w:rPr>
          <w:lang w:val="en-US"/>
        </w:rPr>
        <w:t>can</w:t>
      </w:r>
      <w:r>
        <w:rPr>
          <w:lang w:val="en-US"/>
        </w:rPr>
        <w:t xml:space="preserve"> perform if rightly used and we will cover this in the following sections.</w:t>
      </w:r>
    </w:p>
    <w:p w14:paraId="4A9B0E23" w14:textId="4B4D5106" w:rsidR="00D80B5D" w:rsidRDefault="00D80B5D" w:rsidP="00455B45">
      <w:pPr>
        <w:pStyle w:val="Para"/>
        <w:rPr>
          <w:lang w:val="en-US"/>
        </w:rPr>
      </w:pPr>
    </w:p>
    <w:p w14:paraId="5C91701F" w14:textId="3C6715D9" w:rsidR="00A40B4D" w:rsidRDefault="00A40B4D" w:rsidP="00A40B4D">
      <w:pPr>
        <w:pStyle w:val="Head2"/>
        <w:rPr>
          <w14:ligatures w14:val="standard"/>
        </w:rPr>
      </w:pPr>
      <w:r>
        <w:rPr>
          <w:rStyle w:val="Label"/>
          <w14:ligatures w14:val="standard"/>
        </w:rPr>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base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lastRenderedPageBreak/>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To start indexing and running search queries on our data, we firstly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 and “keywords”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Like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it employs tokenization and lowercase conversion during both indexing 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F07D4B" w:rsidRDefault="00C24551" w:rsidP="00C24551">
      <w:pPr>
        <w:pStyle w:val="Para"/>
        <w:rPr>
          <w:lang w:val="en-US"/>
        </w:rPr>
      </w:pPr>
      <w:r w:rsidRPr="00F07D4B">
        <w:rPr>
          <w:b/>
          <w:bCs/>
          <w:lang w:val="en-US"/>
        </w:rPr>
        <w:t xml:space="preserve">Tokens and Filters in the </w:t>
      </w:r>
      <w:proofErr w:type="spellStart"/>
      <w:r w:rsidRPr="00F07D4B">
        <w:rPr>
          <w:b/>
          <w:bCs/>
          <w:lang w:val="en-US"/>
        </w:rPr>
        <w:t>overview_keyword</w:t>
      </w:r>
      <w:proofErr w:type="spellEnd"/>
      <w:r w:rsidRPr="00F07D4B">
        <w:rPr>
          <w:b/>
          <w:bCs/>
          <w:lang w:val="en-US"/>
        </w:rPr>
        <w:t xml:space="preserve"> Field Type:</w:t>
      </w:r>
    </w:p>
    <w:p w14:paraId="7DE17C5E" w14:textId="12E4490B" w:rsidR="00C24551" w:rsidRPr="00C24551" w:rsidRDefault="00C24551" w:rsidP="00C24551">
      <w:pPr>
        <w:pStyle w:val="Para"/>
        <w:numPr>
          <w:ilvl w:val="0"/>
          <w:numId w:val="38"/>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p>
    <w:p w14:paraId="4E6D0D5F" w14:textId="3CBF531D" w:rsidR="00C24551" w:rsidRPr="00C24551" w:rsidRDefault="00C24551" w:rsidP="00C24551">
      <w:pPr>
        <w:pStyle w:val="Para"/>
        <w:numPr>
          <w:ilvl w:val="1"/>
          <w:numId w:val="38"/>
        </w:numPr>
      </w:pPr>
      <w:r w:rsidRPr="00F07D4B">
        <w:rPr>
          <w:lang w:val="en-US"/>
        </w:rPr>
        <w:t xml:space="preserve">This tokenizer breaks the text into words based on standard word boundaries. </w:t>
      </w:r>
      <w:r w:rsidRPr="00C24551">
        <w:t xml:space="preserve">It </w:t>
      </w:r>
      <w:proofErr w:type="spellStart"/>
      <w:r w:rsidRPr="00C24551">
        <w:t>is</w:t>
      </w:r>
      <w:proofErr w:type="spellEnd"/>
      <w:r w:rsidRPr="00C24551">
        <w:t xml:space="preserve"> </w:t>
      </w:r>
      <w:proofErr w:type="spellStart"/>
      <w:r w:rsidRPr="00C24551">
        <w:t>commonly</w:t>
      </w:r>
      <w:proofErr w:type="spellEnd"/>
      <w:r w:rsidRPr="00C24551">
        <w:t xml:space="preserve"> </w:t>
      </w:r>
      <w:proofErr w:type="spellStart"/>
      <w:r w:rsidRPr="00C24551">
        <w:t>used</w:t>
      </w:r>
      <w:proofErr w:type="spellEnd"/>
      <w:r w:rsidRPr="00C24551">
        <w:t xml:space="preserve"> for general-purpose tokenization.</w:t>
      </w:r>
    </w:p>
    <w:p w14:paraId="48A6CCA7"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42060606" w14:textId="07E3D7FE" w:rsidR="00C24551" w:rsidRPr="00F07D4B" w:rsidRDefault="00C24551" w:rsidP="00C24551">
      <w:pPr>
        <w:pStyle w:val="Para"/>
        <w:numPr>
          <w:ilvl w:val="1"/>
          <w:numId w:val="38"/>
        </w:numPr>
        <w:rPr>
          <w:lang w:val="en-US"/>
        </w:rPr>
      </w:pPr>
      <w:r w:rsidRPr="00F07D4B">
        <w:rPr>
          <w:lang w:val="en-US"/>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3BE0510F" w14:textId="52186AAB" w:rsidR="00C24551" w:rsidRPr="00F07D4B" w:rsidRDefault="00C24551" w:rsidP="00C24551">
      <w:pPr>
        <w:pStyle w:val="Para"/>
        <w:numPr>
          <w:ilvl w:val="1"/>
          <w:numId w:val="38"/>
        </w:numPr>
        <w:rPr>
          <w:lang w:val="en-US"/>
        </w:rPr>
      </w:pPr>
      <w:r w:rsidRPr="00F07D4B">
        <w:rPr>
          <w:lang w:val="en-US"/>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solr.StopFilterFactory</w:t>
      </w:r>
      <w:proofErr w:type="spellEnd"/>
      <w:proofErr w:type="gramEnd"/>
      <w:r w:rsidRPr="00C24551">
        <w:rPr>
          <w:b/>
          <w:bCs/>
        </w:rPr>
        <w:t>:</w:t>
      </w:r>
    </w:p>
    <w:p w14:paraId="3ADA9AB2" w14:textId="75B96A08" w:rsidR="00C24551" w:rsidRPr="00F07D4B" w:rsidRDefault="00C24551" w:rsidP="00C24551">
      <w:pPr>
        <w:pStyle w:val="Para"/>
        <w:numPr>
          <w:ilvl w:val="1"/>
          <w:numId w:val="38"/>
        </w:numPr>
        <w:rPr>
          <w:lang w:val="en-US"/>
        </w:rPr>
      </w:pPr>
      <w:r w:rsidRPr="00F07D4B">
        <w:rPr>
          <w:lang w:val="en-US"/>
        </w:rPr>
        <w:t xml:space="preserve">Removes common English stop words (e.g., "the," </w:t>
      </w:r>
      <w:proofErr w:type="gramStart"/>
      <w:r w:rsidRPr="00F07D4B">
        <w:rPr>
          <w:lang w:val="en-US"/>
        </w:rPr>
        <w:t>"and"</w:t>
      </w:r>
      <w:r w:rsidR="00F32923">
        <w:rPr>
          <w:lang w:val="en-US"/>
        </w:rPr>
        <w:t>,</w:t>
      </w:r>
      <w:proofErr w:type="gramEnd"/>
      <w:r w:rsidRPr="00F07D4B">
        <w:rPr>
          <w:lang w:val="en-US"/>
        </w:rPr>
        <w:t xml:space="preserve"> "is") from the text. Stop words are often excluded from indexing to focus on more meaningful terms.</w:t>
      </w:r>
    </w:p>
    <w:p w14:paraId="6F6D6279"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solr.PorterStemFilterFactory</w:t>
      </w:r>
      <w:proofErr w:type="spellEnd"/>
      <w:proofErr w:type="gramEnd"/>
      <w:r w:rsidRPr="00C24551">
        <w:rPr>
          <w:b/>
          <w:bCs/>
        </w:rPr>
        <w:t>:</w:t>
      </w:r>
    </w:p>
    <w:p w14:paraId="5267A48E" w14:textId="4C30F954" w:rsidR="00C24551" w:rsidRPr="00F07D4B" w:rsidRDefault="00C24551" w:rsidP="00C24551">
      <w:pPr>
        <w:pStyle w:val="Para"/>
        <w:numPr>
          <w:ilvl w:val="1"/>
          <w:numId w:val="38"/>
        </w:numPr>
        <w:rPr>
          <w:lang w:val="en-US"/>
        </w:rPr>
      </w:pPr>
      <w:r w:rsidRPr="00F07D4B">
        <w:rPr>
          <w:lang w:val="en-US"/>
        </w:rPr>
        <w:t>Applies the Porter stemming algorithm to reduce words to their root form. This helps in capturing variations of a word, improving search recall.</w:t>
      </w:r>
    </w:p>
    <w:p w14:paraId="6D20CB4D"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solr.SynonymGraphFilterFactory</w:t>
      </w:r>
      <w:proofErr w:type="spellEnd"/>
      <w:proofErr w:type="gramEnd"/>
      <w:r w:rsidRPr="00F07D4B">
        <w:rPr>
          <w:b/>
          <w:bCs/>
          <w:lang w:val="en-US"/>
        </w:rPr>
        <w:t xml:space="preserve"> (with synonym expansion):</w:t>
      </w:r>
    </w:p>
    <w:p w14:paraId="1E244282" w14:textId="0DD9E475" w:rsidR="00C24551" w:rsidRDefault="00C24551" w:rsidP="00C24551">
      <w:pPr>
        <w:pStyle w:val="Para"/>
        <w:numPr>
          <w:ilvl w:val="1"/>
          <w:numId w:val="38"/>
        </w:numPr>
      </w:pPr>
      <w:r w:rsidRPr="00F07D4B">
        <w:rPr>
          <w:lang w:val="en-US"/>
        </w:rPr>
        <w:t>Expands the search by including synonyms of words present in the text. The synonyms are defined in an external file (</w:t>
      </w:r>
      <w:r w:rsidRPr="00F07D4B">
        <w:rPr>
          <w:b/>
          <w:bCs/>
          <w:lang w:val="en-US"/>
        </w:rPr>
        <w:t>synonyms.txt</w:t>
      </w:r>
      <w:r w:rsidRPr="00F07D4B">
        <w:rPr>
          <w:lang w:val="en-US"/>
        </w:rPr>
        <w:t xml:space="preserve">). </w:t>
      </w:r>
      <w:proofErr w:type="spellStart"/>
      <w:r w:rsidRPr="00C24551">
        <w:t>This</w:t>
      </w:r>
      <w:proofErr w:type="spellEnd"/>
      <w:r w:rsidRPr="00C24551">
        <w:t xml:space="preserve"> </w:t>
      </w:r>
      <w:proofErr w:type="spellStart"/>
      <w:r w:rsidRPr="00C24551">
        <w:t>enhances</w:t>
      </w:r>
      <w:proofErr w:type="spellEnd"/>
      <w:r w:rsidRPr="00C24551">
        <w:t xml:space="preserve"> search </w:t>
      </w:r>
      <w:proofErr w:type="spellStart"/>
      <w:r w:rsidRPr="00C24551">
        <w:t>comprehensiveness</w:t>
      </w:r>
      <w:proofErr w:type="spellEnd"/>
      <w:r w:rsidRPr="00C24551">
        <w:t>.</w:t>
      </w:r>
    </w:p>
    <w:p w14:paraId="504A616E" w14:textId="77777777" w:rsidR="00C24551" w:rsidRPr="00C24551" w:rsidRDefault="00C24551" w:rsidP="00C24551">
      <w:pPr>
        <w:pStyle w:val="Para"/>
        <w:ind w:left="720"/>
      </w:pPr>
    </w:p>
    <w:p w14:paraId="701840AD" w14:textId="77777777" w:rsidR="00C24551" w:rsidRPr="00F07D4B" w:rsidRDefault="00C24551" w:rsidP="00C24551">
      <w:pPr>
        <w:pStyle w:val="Para"/>
        <w:rPr>
          <w:lang w:val="en-US"/>
        </w:rPr>
      </w:pPr>
      <w:r w:rsidRPr="00F07D4B">
        <w:rPr>
          <w:b/>
          <w:bCs/>
          <w:lang w:val="en-US"/>
        </w:rPr>
        <w:t>Tokens and Filters in the title Field Type:</w:t>
      </w:r>
    </w:p>
    <w:p w14:paraId="6D7629AD" w14:textId="77777777" w:rsidR="00C24551" w:rsidRPr="00C24551" w:rsidRDefault="00C24551" w:rsidP="00C24551">
      <w:pPr>
        <w:pStyle w:val="Para"/>
        <w:numPr>
          <w:ilvl w:val="0"/>
          <w:numId w:val="39"/>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r w:rsidRPr="00C24551">
        <w:rPr>
          <w:b/>
          <w:bCs/>
        </w:rPr>
        <w:t>:</w:t>
      </w:r>
    </w:p>
    <w:p w14:paraId="6929C35D" w14:textId="4ED5D9A2" w:rsidR="00C24551" w:rsidRPr="00F07D4B" w:rsidRDefault="00C24551" w:rsidP="00C24551">
      <w:pPr>
        <w:pStyle w:val="Para"/>
        <w:numPr>
          <w:ilvl w:val="1"/>
          <w:numId w:val="39"/>
        </w:numPr>
        <w:rPr>
          <w:lang w:val="en-US"/>
        </w:rPr>
      </w:pPr>
      <w:r w:rsidRPr="00F07D4B">
        <w:rPr>
          <w:lang w:val="en-US"/>
        </w:rPr>
        <w:t xml:space="preserve">Same as in the </w:t>
      </w:r>
      <w:proofErr w:type="spellStart"/>
      <w:r w:rsidRPr="00F07D4B">
        <w:rPr>
          <w:b/>
          <w:bCs/>
          <w:lang w:val="en-US"/>
        </w:rPr>
        <w:t>overview_keyword</w:t>
      </w:r>
      <w:proofErr w:type="spellEnd"/>
      <w:r w:rsidRPr="00F07D4B">
        <w:rPr>
          <w:lang w:val="en-US"/>
        </w:rPr>
        <w:t xml:space="preserve"> field, this tokenizer breaks the text into words based on standard word boundaries.</w:t>
      </w:r>
    </w:p>
    <w:p w14:paraId="0238A7D2" w14:textId="77777777" w:rsidR="00C24551" w:rsidRPr="00F07D4B" w:rsidRDefault="00C24551" w:rsidP="00C24551">
      <w:pPr>
        <w:pStyle w:val="Para"/>
        <w:numPr>
          <w:ilvl w:val="0"/>
          <w:numId w:val="39"/>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528ADF61" w14:textId="18385252" w:rsidR="00C24551" w:rsidRPr="00F07D4B" w:rsidRDefault="00C24551" w:rsidP="00C24551">
      <w:pPr>
        <w:pStyle w:val="Para"/>
        <w:numPr>
          <w:ilvl w:val="1"/>
          <w:numId w:val="39"/>
        </w:numPr>
        <w:rPr>
          <w:lang w:val="en-US"/>
        </w:rPr>
      </w:pPr>
      <w:r w:rsidRPr="00F07D4B">
        <w:rPr>
          <w:lang w:val="en-US"/>
        </w:rPr>
        <w:t>Removes diacritics and makes the text ASCII-compatible while preserving the original version.</w:t>
      </w:r>
    </w:p>
    <w:p w14:paraId="34A88001" w14:textId="77777777" w:rsidR="00C24551" w:rsidRPr="00C24551" w:rsidRDefault="00C24551" w:rsidP="00C24551">
      <w:pPr>
        <w:pStyle w:val="Para"/>
        <w:numPr>
          <w:ilvl w:val="0"/>
          <w:numId w:val="39"/>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440B5C8E" w14:textId="175FB8FF" w:rsidR="00C24551" w:rsidRPr="00F07D4B" w:rsidRDefault="00C24551" w:rsidP="00C24551">
      <w:pPr>
        <w:pStyle w:val="Para"/>
        <w:numPr>
          <w:ilvl w:val="1"/>
          <w:numId w:val="39"/>
        </w:numPr>
        <w:rPr>
          <w:lang w:val="en-US"/>
        </w:rPr>
      </w:pPr>
      <w:r w:rsidRPr="00F07D4B">
        <w:rPr>
          <w:lang w:val="en-US"/>
        </w:rPr>
        <w:t>Converts all characters to lowercase for case-insensitive searching.</w:t>
      </w:r>
      <w:r w:rsidRPr="00F07D4B">
        <w:rPr>
          <w:rFonts w:ascii="Segoe UI" w:eastAsia="Times New Roman" w:hAnsi="Segoe UI" w:cs="Segoe UI"/>
          <w:color w:val="D1D5DB"/>
          <w:sz w:val="24"/>
          <w:szCs w:val="24"/>
          <w:lang w:val="en-US" w:eastAsia="en-GB"/>
        </w:rPr>
        <w:t xml:space="preserve"> </w:t>
      </w:r>
    </w:p>
    <w:p w14:paraId="7AD8E4EC" w14:textId="77777777" w:rsidR="00C24551" w:rsidRPr="00F07D4B" w:rsidRDefault="00C24551" w:rsidP="00C24551">
      <w:pPr>
        <w:pStyle w:val="Para"/>
        <w:ind w:left="1440"/>
        <w:rPr>
          <w:lang w:val="en-US"/>
        </w:rPr>
      </w:pPr>
    </w:p>
    <w:p w14:paraId="734BFD35" w14:textId="7C0D4AA4" w:rsidR="00C24551" w:rsidRPr="00F07D4B" w:rsidRDefault="00C24551" w:rsidP="00C24551">
      <w:pPr>
        <w:pStyle w:val="Para"/>
        <w:rPr>
          <w:lang w:val="en-US"/>
        </w:rPr>
      </w:pPr>
      <w:r w:rsidRPr="00C24551">
        <w:rPr>
          <w:lang w:val="en-US"/>
        </w:rPr>
        <w:t>The</w:t>
      </w:r>
      <w:r w:rsidRPr="00C24551">
        <w:rPr>
          <w:b/>
          <w:bCs/>
          <w:lang w:val="en-US"/>
        </w:rPr>
        <w:t xml:space="preserve"> “</w:t>
      </w:r>
      <w:proofErr w:type="spellStart"/>
      <w:r w:rsidRPr="00F07D4B">
        <w:rPr>
          <w:b/>
          <w:bCs/>
          <w:lang w:val="en-US"/>
        </w:rPr>
        <w:t>overview_keyword</w:t>
      </w:r>
      <w:proofErr w:type="spellEnd"/>
      <w:r w:rsidRPr="00C24551">
        <w:rPr>
          <w:lang w:val="en-US"/>
        </w:rPr>
        <w:t xml:space="preserve">” </w:t>
      </w:r>
      <w:r w:rsidRPr="00F07D4B">
        <w:rPr>
          <w:lang w:val="en-US"/>
        </w:rPr>
        <w:t xml:space="preserve">and </w:t>
      </w:r>
      <w:r w:rsidRPr="00C24551">
        <w:rPr>
          <w:lang w:val="en-US"/>
        </w:rPr>
        <w:t>“</w:t>
      </w:r>
      <w:r w:rsidRPr="00F07D4B">
        <w:rPr>
          <w:b/>
          <w:bCs/>
          <w:lang w:val="en-US"/>
        </w:rPr>
        <w:t>title</w:t>
      </w:r>
      <w:r w:rsidRPr="00C24551">
        <w:rPr>
          <w:b/>
          <w:bCs/>
          <w:lang w:val="en-US"/>
        </w:rPr>
        <w:t>”</w:t>
      </w:r>
      <w:r w:rsidRPr="00F07D4B">
        <w:rPr>
          <w:lang w:val="en-US"/>
        </w:rPr>
        <w:t xml:space="preserve"> field types share common tokenizers and filters, ensuring consistent text processing during indexing and querying.</w:t>
      </w:r>
      <w:r w:rsidRPr="00C24551">
        <w:rPr>
          <w:lang w:val="en-US"/>
        </w:rPr>
        <w:t xml:space="preserve"> </w:t>
      </w:r>
      <w:r w:rsidRPr="00F07D4B">
        <w:rPr>
          <w:lang w:val="en-US"/>
        </w:rPr>
        <w:t>The use of ASCII folding and lowercase conversion aids in normalizing the text, making it more conducive to effective searching.</w:t>
      </w:r>
      <w:r w:rsidRPr="00C24551">
        <w:rPr>
          <w:lang w:val="en-US"/>
        </w:rPr>
        <w:t xml:space="preserve"> </w:t>
      </w:r>
      <w:r w:rsidRPr="00F07D4B">
        <w:rPr>
          <w:lang w:val="en-US"/>
        </w:rPr>
        <w:t>Stop word removal in both cases helps filter out common words that may not contribute significantly to the meaning of the text.</w:t>
      </w:r>
      <w:r w:rsidRPr="00C24551">
        <w:rPr>
          <w:lang w:val="en-US"/>
        </w:rPr>
        <w:t xml:space="preserve"> </w:t>
      </w:r>
      <w:r w:rsidRPr="00F07D4B">
        <w:rPr>
          <w:lang w:val="en-US"/>
        </w:rPr>
        <w:t xml:space="preserve">The </w:t>
      </w:r>
      <w:r w:rsidRPr="00F07D4B">
        <w:rPr>
          <w:lang w:val="en-US"/>
        </w:rPr>
        <w:lastRenderedPageBreak/>
        <w:t xml:space="preserve">inclusion of synonym expansion in the </w:t>
      </w:r>
      <w:proofErr w:type="spellStart"/>
      <w:r w:rsidRPr="00F07D4B">
        <w:rPr>
          <w:b/>
          <w:bCs/>
          <w:lang w:val="en-US"/>
        </w:rPr>
        <w:t>overview_keyword</w:t>
      </w:r>
      <w:proofErr w:type="spellEnd"/>
      <w:r w:rsidRPr="00F07D4B">
        <w:rPr>
          <w:lang w:val="en-US"/>
        </w:rPr>
        <w:t xml:space="preserve"> field broadens the search scope by considering synonyms defined in an external file.</w:t>
      </w:r>
    </w:p>
    <w:p w14:paraId="453DCE78" w14:textId="77777777" w:rsidR="00C24551" w:rsidRPr="00F07D4B" w:rsidRDefault="00C24551" w:rsidP="00C24551">
      <w:pPr>
        <w:pStyle w:val="Para"/>
        <w:rPr>
          <w:lang w:val="en-US"/>
        </w:rPr>
      </w:pPr>
      <w:r w:rsidRPr="00F07D4B">
        <w:rPr>
          <w:lang w:val="en-US"/>
        </w:rPr>
        <w:t>These tokenizers and filters collectively contribute to a robust and flexible text analysis pipeline in SOLR, enhancing the search experience for the specified fields.</w:t>
      </w:r>
    </w:p>
    <w:p w14:paraId="27ABB3F5" w14:textId="77777777" w:rsidR="00C24551" w:rsidRPr="00F07D4B" w:rsidRDefault="00C24551" w:rsidP="00C24551">
      <w:pPr>
        <w:pStyle w:val="Para"/>
        <w:rPr>
          <w:lang w:val="en-US"/>
        </w:rPr>
      </w:pPr>
    </w:p>
    <w:p w14:paraId="0A3998C1" w14:textId="58023D1A" w:rsidR="009E3FBD" w:rsidRDefault="009E3FBD" w:rsidP="009E3FBD">
      <w:pPr>
        <w:pStyle w:val="Head2"/>
        <w:rPr>
          <w:rStyle w:val="Label"/>
          <w14:ligatures w14:val="standard"/>
        </w:rPr>
      </w:pPr>
      <w:r>
        <w:rPr>
          <w:rStyle w:val="Label"/>
          <w14:ligatures w14:val="standard"/>
        </w:rPr>
        <w:t>6</w:t>
      </w:r>
      <w:r w:rsidRPr="00586A35">
        <w:rPr>
          <w14:ligatures w14:val="standard"/>
        </w:rPr>
        <w:t> </w:t>
      </w:r>
      <w:r>
        <w:rPr>
          <w14:ligatures w14:val="standard"/>
        </w:rPr>
        <w:t>INFORMATION RETRIEVAL</w:t>
      </w:r>
    </w:p>
    <w:p w14:paraId="5EA5D38B" w14:textId="06E35B55"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Pr>
          <w:lang w:val="en-US"/>
        </w:rPr>
        <w:t xml:space="preserve"> In the following sections there will present some queries </w:t>
      </w:r>
    </w:p>
    <w:p w14:paraId="1AB15483" w14:textId="3ED33741" w:rsidR="009E3FBD" w:rsidRPr="00795C29" w:rsidRDefault="009E3FBD" w:rsidP="009E3FBD">
      <w:pPr>
        <w:pStyle w:val="Head2"/>
        <w:rPr>
          <w14:ligatures w14:val="standard"/>
        </w:rPr>
      </w:pPr>
      <w:r>
        <w:rPr>
          <w:rStyle w:val="Label"/>
          <w14:ligatures w14:val="standard"/>
        </w:rPr>
        <w:t>6.1</w:t>
      </w:r>
      <w:r w:rsidRPr="00586A35">
        <w:rPr>
          <w14:ligatures w14:val="standard"/>
        </w:rPr>
        <w:t> </w:t>
      </w:r>
      <w:r w:rsidR="00974140">
        <w:rPr>
          <w14:ligatures w14:val="standard"/>
        </w:rPr>
        <w:t>Query 1</w:t>
      </w:r>
      <w:r w:rsidR="005B6B7B">
        <w:rPr>
          <w14:ligatures w14:val="standard"/>
        </w:rPr>
        <w:t xml:space="preserve">- </w:t>
      </w:r>
      <w:r w:rsidR="005B6B7B">
        <w:rPr>
          <w14:ligatures w14:val="standard"/>
        </w:rPr>
        <w:t>Christmas Eve</w:t>
      </w:r>
    </w:p>
    <w:p w14:paraId="6813BF74" w14:textId="77777777" w:rsidR="00F32923" w:rsidRDefault="00F32923" w:rsidP="00F32923">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F07D4B" w:rsidRDefault="00C24551" w:rsidP="00CC7156">
      <w:pPr>
        <w:pStyle w:val="Para"/>
        <w:rPr>
          <w:lang w:val="en-US"/>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14630598"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p>
    <w:p w14:paraId="6A1D7CE4" w14:textId="15923D0C" w:rsidR="00974140" w:rsidRPr="00795C29" w:rsidRDefault="00974140" w:rsidP="00974140">
      <w:pPr>
        <w:pStyle w:val="Head2"/>
        <w:rPr>
          <w14:ligatures w14:val="standard"/>
        </w:rPr>
      </w:pPr>
      <w:bookmarkStart w:id="0" w:name="_Hlk151050310"/>
      <w:r>
        <w:rPr>
          <w:rStyle w:val="Label"/>
          <w14:ligatures w14:val="standard"/>
        </w:rPr>
        <w:t>6.2</w:t>
      </w:r>
      <w:r w:rsidRPr="00586A35">
        <w:rPr>
          <w14:ligatures w14:val="standard"/>
        </w:rPr>
        <w:t> </w:t>
      </w:r>
      <w:r>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F32923">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Default="005B6B7B" w:rsidP="00CC7156">
      <w:pPr>
        <w:pStyle w:val="Para"/>
        <w:rPr>
          <w:lang w:val="en-US"/>
        </w:rPr>
      </w:pP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3ED6EB84" w14:textId="77777777" w:rsidR="005B6B7B" w:rsidRDefault="005B6B7B" w:rsidP="00E0015B">
      <w:pPr>
        <w:pStyle w:val="Para"/>
        <w:rPr>
          <w:lang w:val="en-US"/>
        </w:rPr>
      </w:pPr>
    </w:p>
    <w:p w14:paraId="1FA27F1A" w14:textId="45894DA2" w:rsidR="00974140" w:rsidRDefault="00974140" w:rsidP="00974140">
      <w:pPr>
        <w:pStyle w:val="Head2"/>
        <w:rPr>
          <w14:ligatures w14:val="standard"/>
        </w:rPr>
      </w:pPr>
      <w:r>
        <w:rPr>
          <w:rStyle w:val="Label"/>
          <w14:ligatures w14:val="standard"/>
        </w:rPr>
        <w:t>6.3</w:t>
      </w:r>
      <w:r w:rsidRPr="00586A35">
        <w:rPr>
          <w14:ligatures w14:val="standard"/>
        </w:rPr>
        <w:t> </w:t>
      </w:r>
      <w:r>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F32923">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F07D4B" w:rsidRDefault="005B6B7B" w:rsidP="00F07D4B">
      <w:pPr>
        <w:pStyle w:val="Para"/>
        <w:rPr>
          <w:lang w:val="en-US"/>
        </w:rPr>
      </w:pP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1FE68F6E" w:rsidR="00122A81" w:rsidRDefault="00974140" w:rsidP="00974140">
      <w:pPr>
        <w:pStyle w:val="Head2"/>
        <w:rPr>
          <w14:ligatures w14:val="standard"/>
        </w:rPr>
      </w:pPr>
      <w:r>
        <w:rPr>
          <w:rStyle w:val="Label"/>
          <w14:ligatures w14:val="standard"/>
        </w:rPr>
        <w:t>6.4</w:t>
      </w:r>
      <w:r w:rsidRPr="00586A35">
        <w:rPr>
          <w14:ligatures w14:val="standard"/>
        </w:rPr>
        <w:t> </w:t>
      </w:r>
      <w:r>
        <w:rPr>
          <w14:ligatures w14:val="standard"/>
        </w:rPr>
        <w:t>Query 4</w:t>
      </w:r>
      <w:r w:rsidR="005B6B7B">
        <w:rPr>
          <w14:ligatures w14:val="standard"/>
        </w:rPr>
        <w:t xml:space="preserve"> - </w:t>
      </w:r>
      <w:r w:rsidR="005B6B7B">
        <w:rPr>
          <w14:ligatures w14:val="standard"/>
        </w:rPr>
        <w:t>Princess Animation</w:t>
      </w:r>
    </w:p>
    <w:p w14:paraId="27DCEBDA" w14:textId="77777777" w:rsidR="00F32923" w:rsidRPr="00F07D4B" w:rsidRDefault="00F32923" w:rsidP="00F32923">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4E128C">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5B145DCD" w14:textId="10E21679" w:rsidR="0043439A" w:rsidRPr="0043439A" w:rsidRDefault="0043439A" w:rsidP="0043439A">
      <w:pPr>
        <w:pStyle w:val="Head2"/>
      </w:pPr>
      <w:r>
        <w:rPr>
          <w:rStyle w:val="Label"/>
          <w14:ligatures w14:val="standard"/>
        </w:rPr>
        <w:t>7</w:t>
      </w:r>
      <w:r w:rsidRPr="00586A35">
        <w:rPr>
          <w14:ligatures w14:val="standard"/>
        </w:rPr>
        <w:t> </w:t>
      </w:r>
      <w:r>
        <w:rPr>
          <w14:ligatures w14:val="standard"/>
        </w:rPr>
        <w:t>EVALUATION</w:t>
      </w:r>
    </w:p>
    <w:p w14:paraId="77441673" w14:textId="715F6442" w:rsidR="0043439A" w:rsidRPr="0043439A" w:rsidRDefault="0043439A" w:rsidP="004E128C">
      <w:pPr>
        <w:pStyle w:val="ReferenceHead"/>
      </w:pPr>
      <w:r w:rsidRPr="0043439A">
        <w:lastRenderedPageBreak/>
        <w:t>Now that the system is operational and ready to carry out several searches, it's time to examine it and make the necessary adjustments to get the best results.</w:t>
      </w:r>
    </w:p>
    <w:p w14:paraId="18402F33" w14:textId="25545B7B" w:rsidR="0043439A" w:rsidRDefault="0043439A" w:rsidP="004E128C">
      <w:pPr>
        <w:pStyle w:val="ReferenceHead"/>
        <w:rPr>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6035A518" w14:textId="77777777" w:rsidR="005B6B7B" w:rsidRDefault="005B6B7B" w:rsidP="00F32923">
      <w:pPr>
        <w:pStyle w:val="Head2"/>
        <w:ind w:left="0" w:firstLine="0"/>
        <w:rPr>
          <w:rStyle w:val="Label"/>
          <w14:ligatures w14:val="standard"/>
        </w:rPr>
      </w:pPr>
    </w:p>
    <w:p w14:paraId="34B7378F" w14:textId="07DA63DC" w:rsidR="008833CA" w:rsidRPr="00795C29" w:rsidRDefault="008833CA" w:rsidP="008833CA">
      <w:pPr>
        <w:pStyle w:val="Head2"/>
        <w:rPr>
          <w14:ligatures w14:val="standard"/>
        </w:rPr>
      </w:pPr>
      <w:r>
        <w:rPr>
          <w:rStyle w:val="Label"/>
          <w14:ligatures w14:val="standard"/>
        </w:rPr>
        <w:t>7.1</w:t>
      </w:r>
      <w:r w:rsidRPr="00586A35">
        <w:rPr>
          <w14:ligatures w14:val="standard"/>
        </w:rPr>
        <w:t> </w:t>
      </w:r>
      <w:r>
        <w:rPr>
          <w14:ligatures w14:val="standard"/>
        </w:rPr>
        <w:t>Experience 1 – Christmas Eve</w:t>
      </w:r>
    </w:p>
    <w:p w14:paraId="500DD791" w14:textId="6E4B9363" w:rsidR="0043439A" w:rsidRPr="00F32923" w:rsidRDefault="00F32923" w:rsidP="004E128C">
      <w:pPr>
        <w:pStyle w:val="ReferenceHead"/>
      </w:pPr>
      <w:r>
        <w:t>This experience is related to query 2 mentioned in the section before.</w:t>
      </w:r>
    </w:p>
    <w:p w14:paraId="1307DAB9" w14:textId="195C0A66" w:rsidR="0043439A" w:rsidRDefault="00B63153" w:rsidP="004E128C">
      <w:pPr>
        <w:pStyle w:val="ReferenceHead"/>
      </w:pPr>
      <w:r w:rsidRPr="00B63153">
        <w:t xml:space="preserve">After running the </w:t>
      </w:r>
      <w:r w:rsidR="00F07D4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B63153" w14:paraId="5365E683" w14:textId="0320A0EA" w:rsidTr="00B63153">
        <w:trPr>
          <w:trHeight w:val="288"/>
        </w:trPr>
        <w:tc>
          <w:tcPr>
            <w:tcW w:w="2232" w:type="dxa"/>
          </w:tcPr>
          <w:p w14:paraId="7A4C1245" w14:textId="70A8D10A" w:rsidR="00B63153" w:rsidRPr="00B63153" w:rsidRDefault="00B63153" w:rsidP="00B63153">
            <w:pPr>
              <w:pStyle w:val="ReferenceHead"/>
              <w:rPr>
                <w:b/>
                <w:bCs/>
              </w:rPr>
            </w:pPr>
            <w:r w:rsidRPr="00B63153">
              <w:rPr>
                <w:b/>
                <w:bCs/>
              </w:rPr>
              <w:t>SCENARIO</w:t>
            </w:r>
          </w:p>
        </w:tc>
        <w:tc>
          <w:tcPr>
            <w:tcW w:w="1822" w:type="dxa"/>
          </w:tcPr>
          <w:p w14:paraId="52ADFBD6" w14:textId="1BD5F372" w:rsidR="00B63153" w:rsidRPr="00B63153" w:rsidRDefault="00B63153" w:rsidP="00B63153">
            <w:pPr>
              <w:pStyle w:val="ReferenceHead"/>
              <w:rPr>
                <w:b/>
                <w:bCs/>
              </w:rPr>
            </w:pPr>
            <w:r w:rsidRPr="00B63153">
              <w:rPr>
                <w:b/>
                <w:bCs/>
              </w:rPr>
              <w:t>METRIC</w:t>
            </w:r>
          </w:p>
        </w:tc>
        <w:tc>
          <w:tcPr>
            <w:tcW w:w="831" w:type="dxa"/>
          </w:tcPr>
          <w:p w14:paraId="15C9EB3B" w14:textId="6AE24A1A" w:rsidR="00B63153" w:rsidRPr="00B63153" w:rsidRDefault="00B63153" w:rsidP="00B63153">
            <w:pPr>
              <w:pStyle w:val="ReferenceHead"/>
              <w:rPr>
                <w:b/>
                <w:bCs/>
              </w:rPr>
            </w:pPr>
            <w:r w:rsidRPr="00B63153">
              <w:rPr>
                <w:b/>
                <w:bCs/>
              </w:rPr>
              <w:t>VALUE</w:t>
            </w:r>
          </w:p>
        </w:tc>
      </w:tr>
      <w:tr w:rsidR="00B63153" w14:paraId="5ED82B25" w14:textId="19618CF2" w:rsidTr="00B63153">
        <w:trPr>
          <w:trHeight w:val="396"/>
        </w:trPr>
        <w:tc>
          <w:tcPr>
            <w:tcW w:w="2232" w:type="dxa"/>
            <w:vMerge w:val="restart"/>
          </w:tcPr>
          <w:p w14:paraId="7FCFB824" w14:textId="65979F41" w:rsidR="00B63153" w:rsidRDefault="00B63153" w:rsidP="00B63153">
            <w:pPr>
              <w:pStyle w:val="ReferenceHead"/>
            </w:pPr>
            <w:r w:rsidRPr="00B63153">
              <w:t>Schema w</w:t>
            </w:r>
            <w:r>
              <w:t>ith</w:t>
            </w:r>
            <w:r w:rsidRPr="00B63153">
              <w:t>out boost</w:t>
            </w:r>
          </w:p>
        </w:tc>
        <w:tc>
          <w:tcPr>
            <w:tcW w:w="1822" w:type="dxa"/>
          </w:tcPr>
          <w:p w14:paraId="75916E5B" w14:textId="4674044E" w:rsidR="00B63153" w:rsidRDefault="00B63153" w:rsidP="00B63153">
            <w:pPr>
              <w:pStyle w:val="ReferenceHead"/>
            </w:pPr>
            <w:r w:rsidRPr="00B63153">
              <w:t>Precision at 5 (P@5)</w:t>
            </w:r>
          </w:p>
        </w:tc>
        <w:tc>
          <w:tcPr>
            <w:tcW w:w="831" w:type="dxa"/>
          </w:tcPr>
          <w:p w14:paraId="4E68E5AC" w14:textId="65A5398C" w:rsidR="00B63153" w:rsidRDefault="00B63153" w:rsidP="00B63153">
            <w:pPr>
              <w:pStyle w:val="ReferenceHead"/>
            </w:pPr>
            <w:r>
              <w:t>0.6</w:t>
            </w:r>
          </w:p>
        </w:tc>
      </w:tr>
      <w:tr w:rsidR="00B63153" w14:paraId="18693140" w14:textId="528C12B3" w:rsidTr="00B63153">
        <w:trPr>
          <w:trHeight w:val="432"/>
        </w:trPr>
        <w:tc>
          <w:tcPr>
            <w:tcW w:w="2232" w:type="dxa"/>
            <w:vMerge/>
          </w:tcPr>
          <w:p w14:paraId="666F0E27" w14:textId="77777777" w:rsidR="00B63153" w:rsidRDefault="00B63153" w:rsidP="00B63153">
            <w:pPr>
              <w:pStyle w:val="ReferenceHead"/>
            </w:pPr>
          </w:p>
        </w:tc>
        <w:tc>
          <w:tcPr>
            <w:tcW w:w="1822" w:type="dxa"/>
          </w:tcPr>
          <w:p w14:paraId="4D7EE6CD" w14:textId="1AD50737" w:rsidR="00B63153" w:rsidRDefault="00B63153" w:rsidP="00B63153">
            <w:pPr>
              <w:pStyle w:val="ReferenceHead"/>
            </w:pPr>
            <w:r w:rsidRPr="00B63153">
              <w:t>Average Precision</w:t>
            </w:r>
          </w:p>
        </w:tc>
        <w:tc>
          <w:tcPr>
            <w:tcW w:w="831" w:type="dxa"/>
          </w:tcPr>
          <w:p w14:paraId="62B631D9" w14:textId="1A8604DF" w:rsidR="00B63153" w:rsidRDefault="00B63153" w:rsidP="00B63153">
            <w:pPr>
              <w:pStyle w:val="ReferenceHead"/>
            </w:pPr>
            <w:r>
              <w:t>0.796</w:t>
            </w:r>
          </w:p>
        </w:tc>
      </w:tr>
      <w:tr w:rsidR="00B63153" w14:paraId="52C146D4" w14:textId="202DB24A" w:rsidTr="00B63153">
        <w:trPr>
          <w:trHeight w:val="552"/>
        </w:trPr>
        <w:tc>
          <w:tcPr>
            <w:tcW w:w="2232" w:type="dxa"/>
            <w:vMerge w:val="restart"/>
          </w:tcPr>
          <w:p w14:paraId="550598BC" w14:textId="368762AC" w:rsidR="00B63153" w:rsidRDefault="00B63153" w:rsidP="00B63153">
            <w:pPr>
              <w:pStyle w:val="ReferenceHead"/>
            </w:pPr>
            <w:r w:rsidRPr="00B63153">
              <w:t>Schema w</w:t>
            </w:r>
            <w:r>
              <w:t>ith</w:t>
            </w:r>
            <w:r w:rsidRPr="00B63153">
              <w:t xml:space="preserve"> boost</w:t>
            </w:r>
          </w:p>
        </w:tc>
        <w:tc>
          <w:tcPr>
            <w:tcW w:w="1822" w:type="dxa"/>
          </w:tcPr>
          <w:p w14:paraId="33E580A7" w14:textId="53EB950D" w:rsidR="00B63153" w:rsidRDefault="00B63153" w:rsidP="00B63153">
            <w:pPr>
              <w:pStyle w:val="ReferenceHead"/>
            </w:pPr>
            <w:r w:rsidRPr="00B63153">
              <w:t>Precision at 5 (P@5)</w:t>
            </w:r>
          </w:p>
        </w:tc>
        <w:tc>
          <w:tcPr>
            <w:tcW w:w="831" w:type="dxa"/>
          </w:tcPr>
          <w:p w14:paraId="141D8B71" w14:textId="39CB8754" w:rsidR="00B63153" w:rsidRDefault="00B63153" w:rsidP="00B63153">
            <w:pPr>
              <w:pStyle w:val="ReferenceHead"/>
            </w:pPr>
            <w:r>
              <w:t>0.6</w:t>
            </w:r>
          </w:p>
        </w:tc>
      </w:tr>
      <w:tr w:rsidR="00B63153" w14:paraId="24420F0A" w14:textId="6A0434AC" w:rsidTr="00B63153">
        <w:trPr>
          <w:trHeight w:val="516"/>
        </w:trPr>
        <w:tc>
          <w:tcPr>
            <w:tcW w:w="2232" w:type="dxa"/>
            <w:vMerge/>
          </w:tcPr>
          <w:p w14:paraId="693E750B" w14:textId="77777777" w:rsidR="00B63153" w:rsidRDefault="00B63153" w:rsidP="00B63153">
            <w:pPr>
              <w:pStyle w:val="ReferenceHead"/>
            </w:pPr>
          </w:p>
        </w:tc>
        <w:tc>
          <w:tcPr>
            <w:tcW w:w="1822" w:type="dxa"/>
          </w:tcPr>
          <w:p w14:paraId="1C1D1F2F" w14:textId="35CD20D7" w:rsidR="00B63153" w:rsidRDefault="00B63153" w:rsidP="00B63153">
            <w:pPr>
              <w:pStyle w:val="ReferenceHead"/>
            </w:pPr>
            <w:r w:rsidRPr="00B63153">
              <w:t>Average Precision</w:t>
            </w:r>
          </w:p>
        </w:tc>
        <w:tc>
          <w:tcPr>
            <w:tcW w:w="831" w:type="dxa"/>
          </w:tcPr>
          <w:p w14:paraId="3E659329" w14:textId="6498BCAA" w:rsidR="00B63153" w:rsidRDefault="00B63153" w:rsidP="00B63153">
            <w:pPr>
              <w:pStyle w:val="ReferenceHead"/>
            </w:pPr>
            <w:r>
              <w:t>0.789</w:t>
            </w:r>
          </w:p>
        </w:tc>
      </w:tr>
    </w:tbl>
    <w:p w14:paraId="3057E5DC" w14:textId="5EDD3599" w:rsidR="00B63153" w:rsidRDefault="00B63153" w:rsidP="00B63153">
      <w:pPr>
        <w:pStyle w:val="Para"/>
        <w:rPr>
          <w:lang w:val="en-US"/>
        </w:rPr>
      </w:pPr>
      <w:r>
        <w:rPr>
          <w:lang w:val="en-US"/>
        </w:rPr>
        <w:t>Table</w:t>
      </w:r>
      <w:r w:rsidRPr="00974140">
        <w:rPr>
          <w:lang w:val="en-US"/>
        </w:rPr>
        <w:t xml:space="preserve"> </w:t>
      </w:r>
      <w:r w:rsidR="005B6B7B">
        <w:rPr>
          <w:lang w:val="en-US"/>
        </w:rPr>
        <w:t>1</w:t>
      </w:r>
      <w:r w:rsidRPr="00974140">
        <w:rPr>
          <w:lang w:val="en-US"/>
        </w:rPr>
        <w:t xml:space="preserve">: </w:t>
      </w:r>
      <w:r>
        <w:rPr>
          <w:lang w:val="en-US"/>
        </w:rPr>
        <w:t xml:space="preserve">Results for Experience 1 </w:t>
      </w:r>
    </w:p>
    <w:p w14:paraId="46A7E568" w14:textId="2252F5E3" w:rsidR="0043439A" w:rsidRDefault="00B63153" w:rsidP="004E128C">
      <w:pPr>
        <w:pStyle w:val="ReferenceHead"/>
      </w:pPr>
      <w:r w:rsidRPr="00B63153">
        <w:t>The following tables and P-R curves reveal the obtained results:</w:t>
      </w:r>
      <w:r w:rsidRPr="00B63153">
        <w:cr/>
      </w:r>
    </w:p>
    <w:p w14:paraId="750D8E7C" w14:textId="1135D580" w:rsidR="0043439A" w:rsidRDefault="00D80189" w:rsidP="004E128C">
      <w:pPr>
        <w:pStyle w:val="ReferenceHead"/>
      </w:pPr>
      <w:r w:rsidRPr="00D80189">
        <w:rPr>
          <w:noProof/>
        </w:rPr>
        <w:drawing>
          <wp:inline distT="0" distB="0" distL="0" distR="0" wp14:anchorId="594C4BBE" wp14:editId="0A4C00FA">
            <wp:extent cx="3048000" cy="1828800"/>
            <wp:effectExtent l="0" t="0" r="0" b="0"/>
            <wp:docPr id="2085404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4325" name=""/>
                    <pic:cNvPicPr/>
                  </pic:nvPicPr>
                  <pic:blipFill>
                    <a:blip r:embed="rId25"/>
                    <a:stretch>
                      <a:fillRect/>
                    </a:stretch>
                  </pic:blipFill>
                  <pic:spPr>
                    <a:xfrm>
                      <a:off x="0" y="0"/>
                      <a:ext cx="3048000" cy="1828800"/>
                    </a:xfrm>
                    <a:prstGeom prst="rect">
                      <a:avLst/>
                    </a:prstGeom>
                  </pic:spPr>
                </pic:pic>
              </a:graphicData>
            </a:graphic>
          </wp:inline>
        </w:drawing>
      </w:r>
    </w:p>
    <w:p w14:paraId="2A3F5823" w14:textId="090717CF" w:rsidR="00D80189" w:rsidRDefault="00D80189" w:rsidP="00D80189">
      <w:pPr>
        <w:pStyle w:val="Para"/>
        <w:rPr>
          <w:lang w:val="en-US"/>
        </w:rPr>
      </w:pPr>
      <w:r w:rsidRPr="00974140">
        <w:rPr>
          <w:lang w:val="en-US"/>
        </w:rPr>
        <w:t xml:space="preserve">Figure </w:t>
      </w:r>
      <w:r>
        <w:rPr>
          <w:lang w:val="en-US"/>
        </w:rPr>
        <w:t>8</w:t>
      </w:r>
      <w:r w:rsidRPr="00974140">
        <w:rPr>
          <w:lang w:val="en-US"/>
        </w:rPr>
        <w:t xml:space="preserve">: </w:t>
      </w:r>
      <w:r>
        <w:rPr>
          <w:lang w:val="en-US"/>
        </w:rPr>
        <w:t xml:space="preserve">Experience 1 without </w:t>
      </w:r>
      <w:r w:rsidR="005B6B7B">
        <w:rPr>
          <w:lang w:val="en-US"/>
        </w:rPr>
        <w:t>boosting.</w:t>
      </w:r>
    </w:p>
    <w:p w14:paraId="2EA7F5D1" w14:textId="740AEBCE" w:rsidR="00D80189" w:rsidRDefault="00D80189" w:rsidP="00D80189">
      <w:pPr>
        <w:pStyle w:val="ReferenceHead"/>
      </w:pPr>
      <w:r w:rsidRPr="00D80189">
        <w:rPr>
          <w:noProof/>
        </w:rPr>
        <w:drawing>
          <wp:inline distT="0" distB="0" distL="0" distR="0" wp14:anchorId="62053C8A" wp14:editId="7793376C">
            <wp:extent cx="3048000" cy="1852930"/>
            <wp:effectExtent l="0" t="0" r="0" b="0"/>
            <wp:docPr id="61858146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1462" name="Imagem 1" descr="Gráfico&#10;&#10;Descrição gerada automaticamente"/>
                    <pic:cNvPicPr/>
                  </pic:nvPicPr>
                  <pic:blipFill>
                    <a:blip r:embed="rId26"/>
                    <a:stretch>
                      <a:fillRect/>
                    </a:stretch>
                  </pic:blipFill>
                  <pic:spPr>
                    <a:xfrm>
                      <a:off x="0" y="0"/>
                      <a:ext cx="3048000" cy="1852930"/>
                    </a:xfrm>
                    <a:prstGeom prst="rect">
                      <a:avLst/>
                    </a:prstGeom>
                  </pic:spPr>
                </pic:pic>
              </a:graphicData>
            </a:graphic>
          </wp:inline>
        </w:drawing>
      </w:r>
    </w:p>
    <w:p w14:paraId="7C8E15AF" w14:textId="577CA911" w:rsidR="00D80189" w:rsidRDefault="00D80189" w:rsidP="00D80189">
      <w:pPr>
        <w:pStyle w:val="Para"/>
        <w:rPr>
          <w:lang w:val="en-US"/>
        </w:rPr>
      </w:pPr>
      <w:r w:rsidRPr="00974140">
        <w:rPr>
          <w:lang w:val="en-US"/>
        </w:rPr>
        <w:t xml:space="preserve">Figure </w:t>
      </w:r>
      <w:r>
        <w:rPr>
          <w:lang w:val="en-US"/>
        </w:rPr>
        <w:t>9</w:t>
      </w:r>
      <w:r w:rsidRPr="00974140">
        <w:rPr>
          <w:lang w:val="en-US"/>
        </w:rPr>
        <w:t xml:space="preserve">: </w:t>
      </w:r>
      <w:r>
        <w:rPr>
          <w:lang w:val="en-US"/>
        </w:rPr>
        <w:t>Experience 1 with boosting</w:t>
      </w:r>
    </w:p>
    <w:p w14:paraId="71E2D4B4" w14:textId="492A1A52" w:rsidR="00D80189" w:rsidRDefault="00497ABB" w:rsidP="00D80189">
      <w:pPr>
        <w:pStyle w:val="ReferenceHead"/>
      </w:pPr>
      <w:r w:rsidRPr="00497ABB">
        <w:t xml:space="preserve">Since the improved system's precision curve is </w:t>
      </w:r>
      <w:r w:rsidR="00C841E0">
        <w:t xml:space="preserve">closer to a </w:t>
      </w:r>
      <w:r w:rsidRPr="00497ABB">
        <w:t>steady line</w:t>
      </w:r>
      <w:r w:rsidR="005B6B7B">
        <w:t xml:space="preserve"> and has a better precision for almost the entirety of the curve</w:t>
      </w:r>
      <w:r w:rsidRPr="00497ABB">
        <w:t>, we can conclude that the boosting strategies were beneficial.</w:t>
      </w:r>
    </w:p>
    <w:p w14:paraId="0AF46E1F" w14:textId="79D6219D" w:rsidR="00497ABB" w:rsidRPr="00795C29" w:rsidRDefault="00497ABB" w:rsidP="00497ABB">
      <w:pPr>
        <w:pStyle w:val="Head2"/>
        <w:rPr>
          <w14:ligatures w14:val="standard"/>
        </w:rPr>
      </w:pPr>
      <w:r>
        <w:rPr>
          <w:rStyle w:val="Label"/>
          <w14:ligatures w14:val="standard"/>
        </w:rPr>
        <w:t>7.2</w:t>
      </w:r>
      <w:r w:rsidRPr="00586A35">
        <w:rPr>
          <w14:ligatures w14:val="standard"/>
        </w:rPr>
        <w:t> </w:t>
      </w:r>
      <w:r>
        <w:rPr>
          <w14:ligatures w14:val="standard"/>
        </w:rPr>
        <w:t xml:space="preserve">Experience 2 – </w:t>
      </w:r>
      <w:r w:rsidRPr="00497ABB">
        <w:rPr>
          <w14:ligatures w14:val="standard"/>
        </w:rPr>
        <w:t>Teen Romance</w:t>
      </w:r>
    </w:p>
    <w:p w14:paraId="32FAE56B" w14:textId="03B0580F" w:rsidR="00F32923" w:rsidRPr="005B6B7B" w:rsidRDefault="00F32923" w:rsidP="00F32923">
      <w:pPr>
        <w:pStyle w:val="ReferenceHead"/>
      </w:pPr>
      <w:r>
        <w:t>This experience is related to query</w:t>
      </w:r>
      <w:r>
        <w:t xml:space="preserve"> 2</w:t>
      </w:r>
      <w:r>
        <w:t xml:space="preserve"> mentioned in the section before.</w:t>
      </w:r>
    </w:p>
    <w:p w14:paraId="243FAF7F" w14:textId="2A9FBE92" w:rsidR="00497ABB" w:rsidRDefault="00497ABB" w:rsidP="00497ABB">
      <w:pPr>
        <w:pStyle w:val="ReferenceHead"/>
      </w:pPr>
      <w:r w:rsidRPr="00B63153">
        <w:t xml:space="preserve">After running the </w:t>
      </w:r>
      <w:r w:rsidR="005B6B7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497ABB" w14:paraId="3A14ABE5" w14:textId="77777777" w:rsidTr="00DC24B3">
        <w:trPr>
          <w:trHeight w:val="288"/>
        </w:trPr>
        <w:tc>
          <w:tcPr>
            <w:tcW w:w="2232" w:type="dxa"/>
          </w:tcPr>
          <w:p w14:paraId="3A3C5A27" w14:textId="77777777" w:rsidR="00497ABB" w:rsidRPr="00B63153" w:rsidRDefault="00497ABB" w:rsidP="00DC24B3">
            <w:pPr>
              <w:pStyle w:val="ReferenceHead"/>
              <w:rPr>
                <w:b/>
                <w:bCs/>
              </w:rPr>
            </w:pPr>
            <w:r w:rsidRPr="00B63153">
              <w:rPr>
                <w:b/>
                <w:bCs/>
              </w:rPr>
              <w:t>SCENARIO</w:t>
            </w:r>
          </w:p>
        </w:tc>
        <w:tc>
          <w:tcPr>
            <w:tcW w:w="1822" w:type="dxa"/>
          </w:tcPr>
          <w:p w14:paraId="385B5ACB" w14:textId="77777777" w:rsidR="00497ABB" w:rsidRPr="00B63153" w:rsidRDefault="00497ABB" w:rsidP="00DC24B3">
            <w:pPr>
              <w:pStyle w:val="ReferenceHead"/>
              <w:rPr>
                <w:b/>
                <w:bCs/>
              </w:rPr>
            </w:pPr>
            <w:r w:rsidRPr="00B63153">
              <w:rPr>
                <w:b/>
                <w:bCs/>
              </w:rPr>
              <w:t>METRIC</w:t>
            </w:r>
          </w:p>
        </w:tc>
        <w:tc>
          <w:tcPr>
            <w:tcW w:w="831" w:type="dxa"/>
          </w:tcPr>
          <w:p w14:paraId="23B6E24F" w14:textId="77777777" w:rsidR="00497ABB" w:rsidRPr="00B63153" w:rsidRDefault="00497ABB" w:rsidP="00DC24B3">
            <w:pPr>
              <w:pStyle w:val="ReferenceHead"/>
              <w:rPr>
                <w:b/>
                <w:bCs/>
              </w:rPr>
            </w:pPr>
            <w:r w:rsidRPr="00B63153">
              <w:rPr>
                <w:b/>
                <w:bCs/>
              </w:rPr>
              <w:t>VALUE</w:t>
            </w:r>
          </w:p>
        </w:tc>
      </w:tr>
      <w:tr w:rsidR="00497ABB" w14:paraId="58131971" w14:textId="77777777" w:rsidTr="00DC24B3">
        <w:trPr>
          <w:trHeight w:val="396"/>
        </w:trPr>
        <w:tc>
          <w:tcPr>
            <w:tcW w:w="2232" w:type="dxa"/>
            <w:vMerge w:val="restart"/>
          </w:tcPr>
          <w:p w14:paraId="461336B3" w14:textId="77777777" w:rsidR="00497ABB" w:rsidRDefault="00497ABB" w:rsidP="00DC24B3">
            <w:pPr>
              <w:pStyle w:val="ReferenceHead"/>
            </w:pPr>
            <w:r w:rsidRPr="00B63153">
              <w:t>Schema w</w:t>
            </w:r>
            <w:r>
              <w:t>ith</w:t>
            </w:r>
            <w:r w:rsidRPr="00B63153">
              <w:t>out boost</w:t>
            </w:r>
          </w:p>
        </w:tc>
        <w:tc>
          <w:tcPr>
            <w:tcW w:w="1822" w:type="dxa"/>
          </w:tcPr>
          <w:p w14:paraId="6A2647F1" w14:textId="77777777" w:rsidR="00497ABB" w:rsidRDefault="00497ABB" w:rsidP="00DC24B3">
            <w:pPr>
              <w:pStyle w:val="ReferenceHead"/>
            </w:pPr>
            <w:r w:rsidRPr="00B63153">
              <w:t>Precision at 5 (P@5)</w:t>
            </w:r>
          </w:p>
        </w:tc>
        <w:tc>
          <w:tcPr>
            <w:tcW w:w="831" w:type="dxa"/>
          </w:tcPr>
          <w:p w14:paraId="59A2DD5D" w14:textId="2DECF80E" w:rsidR="00497ABB" w:rsidRDefault="00497ABB" w:rsidP="00DC24B3">
            <w:pPr>
              <w:pStyle w:val="ReferenceHead"/>
            </w:pPr>
            <w:r>
              <w:t>0.</w:t>
            </w:r>
            <w:r w:rsidR="00EA60F5">
              <w:t>8</w:t>
            </w:r>
          </w:p>
        </w:tc>
      </w:tr>
      <w:tr w:rsidR="00497ABB" w14:paraId="339171E7" w14:textId="77777777" w:rsidTr="00DC24B3">
        <w:trPr>
          <w:trHeight w:val="432"/>
        </w:trPr>
        <w:tc>
          <w:tcPr>
            <w:tcW w:w="2232" w:type="dxa"/>
            <w:vMerge/>
          </w:tcPr>
          <w:p w14:paraId="6FC3EA07" w14:textId="77777777" w:rsidR="00497ABB" w:rsidRDefault="00497ABB" w:rsidP="00DC24B3">
            <w:pPr>
              <w:pStyle w:val="ReferenceHead"/>
            </w:pPr>
          </w:p>
        </w:tc>
        <w:tc>
          <w:tcPr>
            <w:tcW w:w="1822" w:type="dxa"/>
          </w:tcPr>
          <w:p w14:paraId="49F5F08D" w14:textId="77777777" w:rsidR="00497ABB" w:rsidRDefault="00497ABB" w:rsidP="00DC24B3">
            <w:pPr>
              <w:pStyle w:val="ReferenceHead"/>
            </w:pPr>
            <w:r w:rsidRPr="00B63153">
              <w:t>Average Precision</w:t>
            </w:r>
          </w:p>
        </w:tc>
        <w:tc>
          <w:tcPr>
            <w:tcW w:w="831" w:type="dxa"/>
          </w:tcPr>
          <w:p w14:paraId="7B1A1B2C" w14:textId="52AECE77" w:rsidR="00497ABB" w:rsidRDefault="00497ABB" w:rsidP="00DC24B3">
            <w:pPr>
              <w:pStyle w:val="ReferenceHead"/>
            </w:pPr>
            <w:r>
              <w:t>0.</w:t>
            </w:r>
            <w:r w:rsidR="00EA60F5">
              <w:t>87</w:t>
            </w:r>
          </w:p>
        </w:tc>
      </w:tr>
      <w:tr w:rsidR="00497ABB" w14:paraId="73048ACC" w14:textId="77777777" w:rsidTr="00DC24B3">
        <w:trPr>
          <w:trHeight w:val="552"/>
        </w:trPr>
        <w:tc>
          <w:tcPr>
            <w:tcW w:w="2232" w:type="dxa"/>
            <w:vMerge w:val="restart"/>
          </w:tcPr>
          <w:p w14:paraId="6DCB7BC3" w14:textId="77777777" w:rsidR="00497ABB" w:rsidRDefault="00497ABB" w:rsidP="00DC24B3">
            <w:pPr>
              <w:pStyle w:val="ReferenceHead"/>
            </w:pPr>
            <w:r w:rsidRPr="00B63153">
              <w:t>Schema w</w:t>
            </w:r>
            <w:r>
              <w:t>ith</w:t>
            </w:r>
            <w:r w:rsidRPr="00B63153">
              <w:t xml:space="preserve"> boost</w:t>
            </w:r>
          </w:p>
        </w:tc>
        <w:tc>
          <w:tcPr>
            <w:tcW w:w="1822" w:type="dxa"/>
          </w:tcPr>
          <w:p w14:paraId="3257E7AB" w14:textId="77777777" w:rsidR="00497ABB" w:rsidRDefault="00497ABB" w:rsidP="00DC24B3">
            <w:pPr>
              <w:pStyle w:val="ReferenceHead"/>
            </w:pPr>
            <w:r w:rsidRPr="00B63153">
              <w:t>Precision at 5 (P@5)</w:t>
            </w:r>
          </w:p>
        </w:tc>
        <w:tc>
          <w:tcPr>
            <w:tcW w:w="831" w:type="dxa"/>
          </w:tcPr>
          <w:p w14:paraId="715F6076" w14:textId="328CC6C9" w:rsidR="00497ABB" w:rsidRDefault="00497ABB" w:rsidP="00DC24B3">
            <w:pPr>
              <w:pStyle w:val="ReferenceHead"/>
            </w:pPr>
            <w:r>
              <w:t>0.</w:t>
            </w:r>
            <w:r w:rsidR="00EA60F5">
              <w:t>8</w:t>
            </w:r>
          </w:p>
        </w:tc>
      </w:tr>
      <w:tr w:rsidR="00497ABB" w14:paraId="72EC70A7" w14:textId="77777777" w:rsidTr="00DC24B3">
        <w:trPr>
          <w:trHeight w:val="516"/>
        </w:trPr>
        <w:tc>
          <w:tcPr>
            <w:tcW w:w="2232" w:type="dxa"/>
            <w:vMerge/>
          </w:tcPr>
          <w:p w14:paraId="104D9EBC" w14:textId="77777777" w:rsidR="00497ABB" w:rsidRDefault="00497ABB" w:rsidP="00DC24B3">
            <w:pPr>
              <w:pStyle w:val="ReferenceHead"/>
            </w:pPr>
          </w:p>
        </w:tc>
        <w:tc>
          <w:tcPr>
            <w:tcW w:w="1822" w:type="dxa"/>
          </w:tcPr>
          <w:p w14:paraId="0CCF580F" w14:textId="77777777" w:rsidR="00497ABB" w:rsidRDefault="00497ABB" w:rsidP="00DC24B3">
            <w:pPr>
              <w:pStyle w:val="ReferenceHead"/>
            </w:pPr>
            <w:r w:rsidRPr="00B63153">
              <w:t>Average Precision</w:t>
            </w:r>
          </w:p>
        </w:tc>
        <w:tc>
          <w:tcPr>
            <w:tcW w:w="831" w:type="dxa"/>
          </w:tcPr>
          <w:p w14:paraId="0971EF0D" w14:textId="2A1D50D6" w:rsidR="00497ABB" w:rsidRDefault="00497ABB" w:rsidP="00DC24B3">
            <w:pPr>
              <w:pStyle w:val="ReferenceHead"/>
            </w:pPr>
            <w:r>
              <w:t>0.</w:t>
            </w:r>
            <w:r w:rsidR="00EA60F5">
              <w:t>938</w:t>
            </w:r>
          </w:p>
        </w:tc>
      </w:tr>
    </w:tbl>
    <w:p w14:paraId="73AAB9F1" w14:textId="22301276" w:rsidR="00497ABB" w:rsidRDefault="00497ABB" w:rsidP="00497ABB">
      <w:pPr>
        <w:pStyle w:val="Para"/>
        <w:rPr>
          <w:lang w:val="en-US"/>
        </w:rPr>
      </w:pPr>
      <w:r>
        <w:rPr>
          <w:lang w:val="en-US"/>
        </w:rPr>
        <w:t>Table</w:t>
      </w:r>
      <w:r w:rsidRPr="00974140">
        <w:rPr>
          <w:lang w:val="en-US"/>
        </w:rPr>
        <w:t xml:space="preserve"> </w:t>
      </w:r>
      <w:r w:rsidR="005B6B7B">
        <w:rPr>
          <w:lang w:val="en-US"/>
        </w:rPr>
        <w:t>2</w:t>
      </w:r>
      <w:r w:rsidRPr="00974140">
        <w:rPr>
          <w:lang w:val="en-US"/>
        </w:rPr>
        <w:t xml:space="preserve">: </w:t>
      </w:r>
      <w:r>
        <w:rPr>
          <w:lang w:val="en-US"/>
        </w:rPr>
        <w:t xml:space="preserve">Results for Experience </w:t>
      </w:r>
      <w:r w:rsidR="00EA60F5">
        <w:rPr>
          <w:lang w:val="en-US"/>
        </w:rPr>
        <w:t>2</w:t>
      </w:r>
      <w:r>
        <w:rPr>
          <w:lang w:val="en-US"/>
        </w:rPr>
        <w:t xml:space="preserve"> </w:t>
      </w:r>
    </w:p>
    <w:p w14:paraId="77AC3561" w14:textId="77777777" w:rsidR="00497ABB" w:rsidRDefault="00497ABB" w:rsidP="00497ABB">
      <w:pPr>
        <w:pStyle w:val="ReferenceHead"/>
      </w:pPr>
      <w:r w:rsidRPr="00B63153">
        <w:t>The following tables and P-R curves reveal the obtained results:</w:t>
      </w:r>
      <w:r w:rsidRPr="00B63153">
        <w:cr/>
      </w:r>
    </w:p>
    <w:p w14:paraId="2488BA8F" w14:textId="49CE34C1" w:rsidR="00497ABB" w:rsidRDefault="00EA60F5" w:rsidP="00497ABB">
      <w:pPr>
        <w:pStyle w:val="ReferenceHead"/>
      </w:pPr>
      <w:r w:rsidRPr="00EA60F5">
        <w:rPr>
          <w:noProof/>
        </w:rPr>
        <w:drawing>
          <wp:inline distT="0" distB="0" distL="0" distR="0" wp14:anchorId="06CABEDC" wp14:editId="07F4F2DB">
            <wp:extent cx="3048000" cy="1797685"/>
            <wp:effectExtent l="0" t="0" r="0" b="0"/>
            <wp:docPr id="6051650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077" name="Imagem 1" descr="Gráfico, Gráfico de linhas&#10;&#10;Descrição gerada automaticamente"/>
                    <pic:cNvPicPr/>
                  </pic:nvPicPr>
                  <pic:blipFill>
                    <a:blip r:embed="rId27"/>
                    <a:stretch>
                      <a:fillRect/>
                    </a:stretch>
                  </pic:blipFill>
                  <pic:spPr>
                    <a:xfrm>
                      <a:off x="0" y="0"/>
                      <a:ext cx="3048000" cy="1797685"/>
                    </a:xfrm>
                    <a:prstGeom prst="rect">
                      <a:avLst/>
                    </a:prstGeom>
                  </pic:spPr>
                </pic:pic>
              </a:graphicData>
            </a:graphic>
          </wp:inline>
        </w:drawing>
      </w:r>
    </w:p>
    <w:p w14:paraId="2C69BE37" w14:textId="1344D821" w:rsidR="00497ABB" w:rsidRDefault="00497ABB" w:rsidP="00497ABB">
      <w:pPr>
        <w:pStyle w:val="Para"/>
        <w:rPr>
          <w:lang w:val="en-US"/>
        </w:rPr>
      </w:pPr>
      <w:r w:rsidRPr="00974140">
        <w:rPr>
          <w:lang w:val="en-US"/>
        </w:rPr>
        <w:lastRenderedPageBreak/>
        <w:t xml:space="preserve">Figure </w:t>
      </w:r>
      <w:r w:rsidR="00C841E0">
        <w:rPr>
          <w:lang w:val="en-US"/>
        </w:rPr>
        <w:t>10</w:t>
      </w:r>
      <w:r w:rsidRPr="00974140">
        <w:rPr>
          <w:lang w:val="en-US"/>
        </w:rPr>
        <w:t xml:space="preserve">: </w:t>
      </w:r>
      <w:r>
        <w:rPr>
          <w:lang w:val="en-US"/>
        </w:rPr>
        <w:t xml:space="preserve">Experience 1 without </w:t>
      </w:r>
      <w:r w:rsidR="005B6B7B">
        <w:rPr>
          <w:lang w:val="en-US"/>
        </w:rPr>
        <w:t>boosting.</w:t>
      </w:r>
    </w:p>
    <w:p w14:paraId="6FB31BA5" w14:textId="2EDA67F1" w:rsidR="00497ABB" w:rsidRDefault="00C841E0" w:rsidP="00497ABB">
      <w:pPr>
        <w:pStyle w:val="ReferenceHead"/>
      </w:pPr>
      <w:r w:rsidRPr="00C841E0">
        <w:rPr>
          <w:noProof/>
        </w:rPr>
        <w:drawing>
          <wp:inline distT="0" distB="0" distL="0" distR="0" wp14:anchorId="0BD25DBF" wp14:editId="3038B576">
            <wp:extent cx="3048000" cy="1826260"/>
            <wp:effectExtent l="0" t="0" r="0" b="2540"/>
            <wp:docPr id="175151875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8757" name="Imagem 1" descr="Gráfico&#10;&#10;Descrição gerada automaticamente com confiança média"/>
                    <pic:cNvPicPr/>
                  </pic:nvPicPr>
                  <pic:blipFill>
                    <a:blip r:embed="rId28"/>
                    <a:stretch>
                      <a:fillRect/>
                    </a:stretch>
                  </pic:blipFill>
                  <pic:spPr>
                    <a:xfrm>
                      <a:off x="0" y="0"/>
                      <a:ext cx="3048000" cy="1826260"/>
                    </a:xfrm>
                    <a:prstGeom prst="rect">
                      <a:avLst/>
                    </a:prstGeom>
                  </pic:spPr>
                </pic:pic>
              </a:graphicData>
            </a:graphic>
          </wp:inline>
        </w:drawing>
      </w:r>
    </w:p>
    <w:p w14:paraId="453876B6" w14:textId="4DB6BB93" w:rsidR="00497ABB" w:rsidRDefault="00497ABB" w:rsidP="00497ABB">
      <w:pPr>
        <w:pStyle w:val="Para"/>
        <w:rPr>
          <w:lang w:val="en-US"/>
        </w:rPr>
      </w:pPr>
      <w:r w:rsidRPr="00974140">
        <w:rPr>
          <w:lang w:val="en-US"/>
        </w:rPr>
        <w:t xml:space="preserve">Figure </w:t>
      </w:r>
      <w:r w:rsidR="00C841E0">
        <w:rPr>
          <w:lang w:val="en-US"/>
        </w:rPr>
        <w:t>11</w:t>
      </w:r>
      <w:r w:rsidRPr="00974140">
        <w:rPr>
          <w:lang w:val="en-US"/>
        </w:rPr>
        <w:t xml:space="preserve">: </w:t>
      </w:r>
      <w:r>
        <w:rPr>
          <w:lang w:val="en-US"/>
        </w:rPr>
        <w:t xml:space="preserve">Experience </w:t>
      </w:r>
      <w:r w:rsidR="00F330DA">
        <w:rPr>
          <w:lang w:val="en-US"/>
        </w:rPr>
        <w:t>2</w:t>
      </w:r>
      <w:r>
        <w:rPr>
          <w:lang w:val="en-US"/>
        </w:rPr>
        <w:t xml:space="preserve"> with boosting</w:t>
      </w:r>
      <w:r w:rsidR="005B6B7B">
        <w:rPr>
          <w:lang w:val="en-US"/>
        </w:rPr>
        <w:t>.</w:t>
      </w:r>
    </w:p>
    <w:p w14:paraId="222F0201" w14:textId="4CD45726" w:rsidR="00497ABB" w:rsidRDefault="00497ABB" w:rsidP="00497ABB">
      <w:pPr>
        <w:pStyle w:val="ReferenceHead"/>
      </w:pPr>
      <w:r w:rsidRPr="00497ABB">
        <w:t xml:space="preserve">Since the improved system's precision curve is </w:t>
      </w:r>
      <w:r w:rsidR="00C841E0">
        <w:t>almost a</w:t>
      </w:r>
      <w:r w:rsidRPr="00497ABB">
        <w:t xml:space="preserve"> steady line, we can conclude that the boosting strategies were beneficial.</w:t>
      </w:r>
    </w:p>
    <w:p w14:paraId="0227C7A5" w14:textId="7312ACA3" w:rsidR="00C841E0" w:rsidRPr="00795C29" w:rsidRDefault="00C841E0" w:rsidP="00C841E0">
      <w:pPr>
        <w:pStyle w:val="Head2"/>
        <w:rPr>
          <w14:ligatures w14:val="standard"/>
        </w:rPr>
      </w:pPr>
      <w:r>
        <w:rPr>
          <w:rStyle w:val="Label"/>
          <w14:ligatures w14:val="standard"/>
        </w:rPr>
        <w:t>7.3</w:t>
      </w:r>
      <w:r w:rsidRPr="00586A35">
        <w:rPr>
          <w14:ligatures w14:val="standard"/>
        </w:rPr>
        <w:t> </w:t>
      </w:r>
      <w:r>
        <w:rPr>
          <w14:ligatures w14:val="standard"/>
        </w:rPr>
        <w:t xml:space="preserve">Experience </w:t>
      </w:r>
      <w:r w:rsidR="00494CDD">
        <w:rPr>
          <w14:ligatures w14:val="standard"/>
        </w:rPr>
        <w:t>3</w:t>
      </w:r>
      <w:r>
        <w:rPr>
          <w14:ligatures w14:val="standard"/>
        </w:rPr>
        <w:t xml:space="preserve"> – </w:t>
      </w:r>
      <w:r w:rsidRPr="00C841E0">
        <w:rPr>
          <w14:ligatures w14:val="standard"/>
        </w:rPr>
        <w:t>Horror Movie</w:t>
      </w:r>
    </w:p>
    <w:p w14:paraId="1969A72E" w14:textId="6D3553EC" w:rsidR="00C841E0" w:rsidRPr="005B6B7B" w:rsidRDefault="00F32923" w:rsidP="00C841E0">
      <w:pPr>
        <w:pStyle w:val="ReferenceHead"/>
      </w:pPr>
      <w:r>
        <w:t>This experience is related to query 3 mentioned in the section before.</w:t>
      </w:r>
    </w:p>
    <w:p w14:paraId="03C35BEF" w14:textId="511C88E0" w:rsidR="00C841E0" w:rsidRDefault="00C841E0" w:rsidP="00C841E0">
      <w:pPr>
        <w:pStyle w:val="ReferenceHead"/>
      </w:pPr>
      <w:r w:rsidRPr="00B63153">
        <w:t xml:space="preserve">After running the </w:t>
      </w:r>
      <w:r w:rsidR="005B6B7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841E0" w14:paraId="0E1D54E2" w14:textId="77777777" w:rsidTr="00DC24B3">
        <w:trPr>
          <w:trHeight w:val="288"/>
        </w:trPr>
        <w:tc>
          <w:tcPr>
            <w:tcW w:w="2232" w:type="dxa"/>
          </w:tcPr>
          <w:p w14:paraId="78AA9997" w14:textId="77777777" w:rsidR="00C841E0" w:rsidRPr="00B63153" w:rsidRDefault="00C841E0" w:rsidP="00DC24B3">
            <w:pPr>
              <w:pStyle w:val="ReferenceHead"/>
              <w:rPr>
                <w:b/>
                <w:bCs/>
              </w:rPr>
            </w:pPr>
            <w:r w:rsidRPr="00B63153">
              <w:rPr>
                <w:b/>
                <w:bCs/>
              </w:rPr>
              <w:t>SCENARIO</w:t>
            </w:r>
          </w:p>
        </w:tc>
        <w:tc>
          <w:tcPr>
            <w:tcW w:w="1822" w:type="dxa"/>
          </w:tcPr>
          <w:p w14:paraId="43D337C8" w14:textId="77777777" w:rsidR="00C841E0" w:rsidRPr="00B63153" w:rsidRDefault="00C841E0" w:rsidP="00DC24B3">
            <w:pPr>
              <w:pStyle w:val="ReferenceHead"/>
              <w:rPr>
                <w:b/>
                <w:bCs/>
              </w:rPr>
            </w:pPr>
            <w:r w:rsidRPr="00B63153">
              <w:rPr>
                <w:b/>
                <w:bCs/>
              </w:rPr>
              <w:t>METRIC</w:t>
            </w:r>
          </w:p>
        </w:tc>
        <w:tc>
          <w:tcPr>
            <w:tcW w:w="831" w:type="dxa"/>
          </w:tcPr>
          <w:p w14:paraId="190FCC4D" w14:textId="77777777" w:rsidR="00C841E0" w:rsidRPr="00B63153" w:rsidRDefault="00C841E0" w:rsidP="00DC24B3">
            <w:pPr>
              <w:pStyle w:val="ReferenceHead"/>
              <w:rPr>
                <w:b/>
                <w:bCs/>
              </w:rPr>
            </w:pPr>
            <w:r w:rsidRPr="00B63153">
              <w:rPr>
                <w:b/>
                <w:bCs/>
              </w:rPr>
              <w:t>VALUE</w:t>
            </w:r>
          </w:p>
        </w:tc>
      </w:tr>
      <w:tr w:rsidR="00C841E0" w14:paraId="10D44914" w14:textId="77777777" w:rsidTr="00DC24B3">
        <w:trPr>
          <w:trHeight w:val="396"/>
        </w:trPr>
        <w:tc>
          <w:tcPr>
            <w:tcW w:w="2232" w:type="dxa"/>
            <w:vMerge w:val="restart"/>
          </w:tcPr>
          <w:p w14:paraId="164E0A57" w14:textId="77777777" w:rsidR="00C841E0" w:rsidRDefault="00C841E0" w:rsidP="00DC24B3">
            <w:pPr>
              <w:pStyle w:val="ReferenceHead"/>
            </w:pPr>
            <w:r w:rsidRPr="00B63153">
              <w:t>Schema w</w:t>
            </w:r>
            <w:r>
              <w:t>ith</w:t>
            </w:r>
            <w:r w:rsidRPr="00B63153">
              <w:t>out boost</w:t>
            </w:r>
          </w:p>
        </w:tc>
        <w:tc>
          <w:tcPr>
            <w:tcW w:w="1822" w:type="dxa"/>
          </w:tcPr>
          <w:p w14:paraId="4AEF73D6" w14:textId="77777777" w:rsidR="00C841E0" w:rsidRDefault="00C841E0" w:rsidP="00DC24B3">
            <w:pPr>
              <w:pStyle w:val="ReferenceHead"/>
            </w:pPr>
            <w:r w:rsidRPr="00B63153">
              <w:t>Precision at 5 (P@5)</w:t>
            </w:r>
          </w:p>
        </w:tc>
        <w:tc>
          <w:tcPr>
            <w:tcW w:w="831" w:type="dxa"/>
          </w:tcPr>
          <w:p w14:paraId="5F3BB67A" w14:textId="15857D40" w:rsidR="00C841E0" w:rsidRDefault="00C841E0" w:rsidP="00DC24B3">
            <w:pPr>
              <w:pStyle w:val="ReferenceHead"/>
            </w:pPr>
            <w:r>
              <w:t>0.</w:t>
            </w:r>
            <w:r w:rsidR="001131F6">
              <w:t>6</w:t>
            </w:r>
          </w:p>
        </w:tc>
      </w:tr>
      <w:tr w:rsidR="00C841E0" w14:paraId="49D14C15" w14:textId="77777777" w:rsidTr="00DC24B3">
        <w:trPr>
          <w:trHeight w:val="432"/>
        </w:trPr>
        <w:tc>
          <w:tcPr>
            <w:tcW w:w="2232" w:type="dxa"/>
            <w:vMerge/>
          </w:tcPr>
          <w:p w14:paraId="3B04472D" w14:textId="77777777" w:rsidR="00C841E0" w:rsidRDefault="00C841E0" w:rsidP="00DC24B3">
            <w:pPr>
              <w:pStyle w:val="ReferenceHead"/>
            </w:pPr>
          </w:p>
        </w:tc>
        <w:tc>
          <w:tcPr>
            <w:tcW w:w="1822" w:type="dxa"/>
          </w:tcPr>
          <w:p w14:paraId="2E2B6B0E" w14:textId="77777777" w:rsidR="00C841E0" w:rsidRDefault="00C841E0" w:rsidP="00DC24B3">
            <w:pPr>
              <w:pStyle w:val="ReferenceHead"/>
            </w:pPr>
            <w:r w:rsidRPr="00B63153">
              <w:t>Average Precision</w:t>
            </w:r>
          </w:p>
        </w:tc>
        <w:tc>
          <w:tcPr>
            <w:tcW w:w="831" w:type="dxa"/>
          </w:tcPr>
          <w:p w14:paraId="52B6CC88" w14:textId="2DD869EC" w:rsidR="00C841E0" w:rsidRDefault="00C841E0" w:rsidP="00DC24B3">
            <w:pPr>
              <w:pStyle w:val="ReferenceHead"/>
            </w:pPr>
            <w:r>
              <w:t>0.</w:t>
            </w:r>
            <w:r w:rsidR="001131F6">
              <w:t>773</w:t>
            </w:r>
          </w:p>
        </w:tc>
      </w:tr>
      <w:tr w:rsidR="00C841E0" w14:paraId="3219883A" w14:textId="77777777" w:rsidTr="00DC24B3">
        <w:trPr>
          <w:trHeight w:val="552"/>
        </w:trPr>
        <w:tc>
          <w:tcPr>
            <w:tcW w:w="2232" w:type="dxa"/>
            <w:vMerge w:val="restart"/>
          </w:tcPr>
          <w:p w14:paraId="7D6090D3" w14:textId="77777777" w:rsidR="00C841E0" w:rsidRDefault="00C841E0" w:rsidP="00DC24B3">
            <w:pPr>
              <w:pStyle w:val="ReferenceHead"/>
            </w:pPr>
            <w:r w:rsidRPr="00B63153">
              <w:t>Schema w</w:t>
            </w:r>
            <w:r>
              <w:t>ith</w:t>
            </w:r>
            <w:r w:rsidRPr="00B63153">
              <w:t xml:space="preserve"> boost</w:t>
            </w:r>
          </w:p>
        </w:tc>
        <w:tc>
          <w:tcPr>
            <w:tcW w:w="1822" w:type="dxa"/>
          </w:tcPr>
          <w:p w14:paraId="7CA0EEA0" w14:textId="77777777" w:rsidR="00C841E0" w:rsidRDefault="00C841E0" w:rsidP="00DC24B3">
            <w:pPr>
              <w:pStyle w:val="ReferenceHead"/>
            </w:pPr>
            <w:r w:rsidRPr="00B63153">
              <w:t>Precision at 5 (P@5)</w:t>
            </w:r>
          </w:p>
        </w:tc>
        <w:tc>
          <w:tcPr>
            <w:tcW w:w="831" w:type="dxa"/>
          </w:tcPr>
          <w:p w14:paraId="44EF799E" w14:textId="77777777" w:rsidR="00C841E0" w:rsidRDefault="00C841E0" w:rsidP="00DC24B3">
            <w:pPr>
              <w:pStyle w:val="ReferenceHead"/>
            </w:pPr>
            <w:r>
              <w:t>0.8</w:t>
            </w:r>
          </w:p>
        </w:tc>
      </w:tr>
      <w:tr w:rsidR="00C841E0" w14:paraId="4AC5E28A" w14:textId="77777777" w:rsidTr="00DC24B3">
        <w:trPr>
          <w:trHeight w:val="516"/>
        </w:trPr>
        <w:tc>
          <w:tcPr>
            <w:tcW w:w="2232" w:type="dxa"/>
            <w:vMerge/>
          </w:tcPr>
          <w:p w14:paraId="188BED25" w14:textId="77777777" w:rsidR="00C841E0" w:rsidRDefault="00C841E0" w:rsidP="00DC24B3">
            <w:pPr>
              <w:pStyle w:val="ReferenceHead"/>
            </w:pPr>
          </w:p>
        </w:tc>
        <w:tc>
          <w:tcPr>
            <w:tcW w:w="1822" w:type="dxa"/>
          </w:tcPr>
          <w:p w14:paraId="4B155046" w14:textId="77777777" w:rsidR="00C841E0" w:rsidRDefault="00C841E0" w:rsidP="00DC24B3">
            <w:pPr>
              <w:pStyle w:val="ReferenceHead"/>
            </w:pPr>
            <w:r w:rsidRPr="00B63153">
              <w:t>Average Precision</w:t>
            </w:r>
          </w:p>
        </w:tc>
        <w:tc>
          <w:tcPr>
            <w:tcW w:w="831" w:type="dxa"/>
          </w:tcPr>
          <w:p w14:paraId="0BB5713D" w14:textId="7A5828AD" w:rsidR="00C841E0" w:rsidRDefault="00C841E0" w:rsidP="00DC24B3">
            <w:pPr>
              <w:pStyle w:val="ReferenceHead"/>
            </w:pPr>
            <w:r>
              <w:t>0.</w:t>
            </w:r>
            <w:r w:rsidR="001131F6">
              <w:t>826</w:t>
            </w:r>
          </w:p>
        </w:tc>
      </w:tr>
    </w:tbl>
    <w:p w14:paraId="24909683" w14:textId="7B14DF70" w:rsidR="00C841E0" w:rsidRDefault="00C841E0" w:rsidP="00C841E0">
      <w:pPr>
        <w:pStyle w:val="Para"/>
        <w:rPr>
          <w:lang w:val="en-US"/>
        </w:rPr>
      </w:pPr>
      <w:r>
        <w:rPr>
          <w:lang w:val="en-US"/>
        </w:rPr>
        <w:t>Table</w:t>
      </w:r>
      <w:r w:rsidRPr="00974140">
        <w:rPr>
          <w:lang w:val="en-US"/>
        </w:rPr>
        <w:t xml:space="preserve"> </w:t>
      </w:r>
      <w:r w:rsidR="005B6B7B">
        <w:rPr>
          <w:lang w:val="en-US"/>
        </w:rPr>
        <w:t>3</w:t>
      </w:r>
      <w:r w:rsidRPr="00974140">
        <w:rPr>
          <w:lang w:val="en-US"/>
        </w:rPr>
        <w:t xml:space="preserve">: </w:t>
      </w:r>
      <w:r>
        <w:rPr>
          <w:lang w:val="en-US"/>
        </w:rPr>
        <w:t xml:space="preserve">Results for Experience </w:t>
      </w:r>
      <w:r w:rsidR="00F330DA">
        <w:rPr>
          <w:lang w:val="en-US"/>
        </w:rPr>
        <w:t>3</w:t>
      </w:r>
      <w:r w:rsidR="005B6B7B">
        <w:rPr>
          <w:lang w:val="en-US"/>
        </w:rPr>
        <w:t>.</w:t>
      </w:r>
      <w:r>
        <w:rPr>
          <w:lang w:val="en-US"/>
        </w:rPr>
        <w:t xml:space="preserve"> </w:t>
      </w:r>
    </w:p>
    <w:p w14:paraId="59EAD2EA" w14:textId="77777777" w:rsidR="00C841E0" w:rsidRDefault="00C841E0" w:rsidP="00C841E0">
      <w:pPr>
        <w:pStyle w:val="ReferenceHead"/>
      </w:pPr>
      <w:r w:rsidRPr="00B63153">
        <w:t>The following tables and P-R curves reveal the obtained results:</w:t>
      </w:r>
      <w:r w:rsidRPr="00B63153">
        <w:cr/>
      </w:r>
    </w:p>
    <w:p w14:paraId="20AA451C" w14:textId="778F0394" w:rsidR="00C841E0" w:rsidRDefault="001131F6" w:rsidP="00C841E0">
      <w:pPr>
        <w:pStyle w:val="ReferenceHead"/>
      </w:pPr>
      <w:r w:rsidRPr="001131F6">
        <w:rPr>
          <w:noProof/>
        </w:rPr>
        <w:drawing>
          <wp:inline distT="0" distB="0" distL="0" distR="0" wp14:anchorId="4489475E" wp14:editId="018CA12E">
            <wp:extent cx="3048000" cy="1838325"/>
            <wp:effectExtent l="0" t="0" r="0" b="9525"/>
            <wp:docPr id="634102557"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2557" name="Imagem 1" descr="Gráfico, Gráfico de linhas, Gráfico de dispersão&#10;&#10;Descrição gerada automaticamente"/>
                    <pic:cNvPicPr/>
                  </pic:nvPicPr>
                  <pic:blipFill>
                    <a:blip r:embed="rId29"/>
                    <a:stretch>
                      <a:fillRect/>
                    </a:stretch>
                  </pic:blipFill>
                  <pic:spPr>
                    <a:xfrm>
                      <a:off x="0" y="0"/>
                      <a:ext cx="3048000" cy="1838325"/>
                    </a:xfrm>
                    <a:prstGeom prst="rect">
                      <a:avLst/>
                    </a:prstGeom>
                  </pic:spPr>
                </pic:pic>
              </a:graphicData>
            </a:graphic>
          </wp:inline>
        </w:drawing>
      </w:r>
    </w:p>
    <w:p w14:paraId="3F29FE71" w14:textId="4585591F" w:rsidR="00C841E0" w:rsidRDefault="00C841E0" w:rsidP="00C841E0">
      <w:pPr>
        <w:pStyle w:val="Para"/>
        <w:rPr>
          <w:lang w:val="en-US"/>
        </w:rPr>
      </w:pPr>
      <w:r w:rsidRPr="00974140">
        <w:rPr>
          <w:lang w:val="en-US"/>
        </w:rPr>
        <w:t xml:space="preserve">Figure </w:t>
      </w:r>
      <w:r>
        <w:rPr>
          <w:lang w:val="en-US"/>
        </w:rPr>
        <w:t>1</w:t>
      </w:r>
      <w:r w:rsidR="001131F6">
        <w:rPr>
          <w:lang w:val="en-US"/>
        </w:rPr>
        <w:t>2</w:t>
      </w:r>
      <w:r w:rsidRPr="00974140">
        <w:rPr>
          <w:lang w:val="en-US"/>
        </w:rPr>
        <w:t xml:space="preserve">: </w:t>
      </w:r>
      <w:r>
        <w:rPr>
          <w:lang w:val="en-US"/>
        </w:rPr>
        <w:t>Experience</w:t>
      </w:r>
      <w:r w:rsidR="00F330DA">
        <w:rPr>
          <w:lang w:val="en-US"/>
        </w:rPr>
        <w:t xml:space="preserve"> 3</w:t>
      </w:r>
      <w:r>
        <w:rPr>
          <w:lang w:val="en-US"/>
        </w:rPr>
        <w:t xml:space="preserve"> without </w:t>
      </w:r>
      <w:r w:rsidR="00F07D4B">
        <w:rPr>
          <w:lang w:val="en-US"/>
        </w:rPr>
        <w:t>boosting.</w:t>
      </w:r>
    </w:p>
    <w:p w14:paraId="49130287" w14:textId="6F1E8E6F" w:rsidR="00C841E0" w:rsidRDefault="001131F6" w:rsidP="00C841E0">
      <w:pPr>
        <w:pStyle w:val="ReferenceHead"/>
      </w:pPr>
      <w:r w:rsidRPr="001131F6">
        <w:rPr>
          <w:noProof/>
        </w:rPr>
        <w:drawing>
          <wp:inline distT="0" distB="0" distL="0" distR="0" wp14:anchorId="024B32D6" wp14:editId="4EDA9E5E">
            <wp:extent cx="3048000" cy="1879600"/>
            <wp:effectExtent l="0" t="0" r="0" b="6350"/>
            <wp:docPr id="65599463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4639" name="Imagem 1" descr="Gráfico, Gráfico de linhas, Gráfico de dispersão&#10;&#10;Descrição gerada automaticamente"/>
                    <pic:cNvPicPr/>
                  </pic:nvPicPr>
                  <pic:blipFill>
                    <a:blip r:embed="rId30"/>
                    <a:stretch>
                      <a:fillRect/>
                    </a:stretch>
                  </pic:blipFill>
                  <pic:spPr>
                    <a:xfrm>
                      <a:off x="0" y="0"/>
                      <a:ext cx="3048000" cy="1879600"/>
                    </a:xfrm>
                    <a:prstGeom prst="rect">
                      <a:avLst/>
                    </a:prstGeom>
                  </pic:spPr>
                </pic:pic>
              </a:graphicData>
            </a:graphic>
          </wp:inline>
        </w:drawing>
      </w:r>
    </w:p>
    <w:p w14:paraId="7954C7D6" w14:textId="77A23A14" w:rsidR="00C841E0" w:rsidRDefault="00C841E0" w:rsidP="00C841E0">
      <w:pPr>
        <w:pStyle w:val="Para"/>
        <w:rPr>
          <w:lang w:val="en-US"/>
        </w:rPr>
      </w:pPr>
      <w:r w:rsidRPr="00974140">
        <w:rPr>
          <w:lang w:val="en-US"/>
        </w:rPr>
        <w:t xml:space="preserve">Figure </w:t>
      </w:r>
      <w:r>
        <w:rPr>
          <w:lang w:val="en-US"/>
        </w:rPr>
        <w:t>1</w:t>
      </w:r>
      <w:r w:rsidR="001131F6">
        <w:rPr>
          <w:lang w:val="en-US"/>
        </w:rPr>
        <w:t>3</w:t>
      </w:r>
      <w:r w:rsidRPr="00974140">
        <w:rPr>
          <w:lang w:val="en-US"/>
        </w:rPr>
        <w:t xml:space="preserve">: </w:t>
      </w:r>
      <w:r>
        <w:rPr>
          <w:lang w:val="en-US"/>
        </w:rPr>
        <w:t xml:space="preserve">Experience </w:t>
      </w:r>
      <w:r w:rsidR="00F330DA">
        <w:rPr>
          <w:lang w:val="en-US"/>
        </w:rPr>
        <w:t>3</w:t>
      </w:r>
      <w:r>
        <w:rPr>
          <w:lang w:val="en-US"/>
        </w:rPr>
        <w:t xml:space="preserve">with </w:t>
      </w:r>
      <w:r w:rsidR="00F330DA">
        <w:rPr>
          <w:lang w:val="en-US"/>
        </w:rPr>
        <w:t>boosting.</w:t>
      </w:r>
    </w:p>
    <w:p w14:paraId="2583C3B3" w14:textId="77777777" w:rsidR="00494CDD" w:rsidRDefault="00494CDD" w:rsidP="00C841E0">
      <w:pPr>
        <w:pStyle w:val="Para"/>
        <w:rPr>
          <w:lang w:val="en-US"/>
        </w:rPr>
      </w:pPr>
    </w:p>
    <w:p w14:paraId="6D9F2AAD" w14:textId="44ECA280" w:rsidR="00494CDD" w:rsidRPr="00494CDD" w:rsidRDefault="00494CDD" w:rsidP="00494CDD">
      <w:pPr>
        <w:rPr>
          <w14:ligatures w14:val="standard"/>
        </w:rPr>
      </w:pPr>
      <w:r w:rsidRPr="00494CDD">
        <w:rPr>
          <w14:ligatures w14:val="standard"/>
        </w:rPr>
        <w:t xml:space="preserve">The benefits of the boosting and the schema are less apparent in this </w:t>
      </w:r>
      <w:r w:rsidR="005B6B7B" w:rsidRPr="00494CDD">
        <w:rPr>
          <w14:ligatures w14:val="standard"/>
        </w:rPr>
        <w:t>encounter</w:t>
      </w:r>
      <w:r w:rsidRPr="00494CDD">
        <w:rPr>
          <w14:ligatures w14:val="standard"/>
        </w:rPr>
        <w:t>. These values appear to be sufficient for our information retrieval procedure, regardless of their imperfections.</w:t>
      </w:r>
    </w:p>
    <w:p w14:paraId="26070098" w14:textId="77777777" w:rsidR="00D80189" w:rsidRDefault="00D80189" w:rsidP="00D80189">
      <w:pPr>
        <w:pStyle w:val="ReferenceHead"/>
      </w:pPr>
    </w:p>
    <w:p w14:paraId="2E75DEEE" w14:textId="2ECEA3AE" w:rsidR="00494CDD" w:rsidRDefault="00494CDD" w:rsidP="00494CDD">
      <w:pPr>
        <w:pStyle w:val="Head2"/>
        <w:rPr>
          <w14:ligatures w14:val="standard"/>
        </w:rPr>
      </w:pPr>
      <w:r>
        <w:rPr>
          <w:rStyle w:val="Label"/>
          <w14:ligatures w14:val="standard"/>
        </w:rPr>
        <w:t>7.4</w:t>
      </w:r>
      <w:r w:rsidRPr="00586A35">
        <w:rPr>
          <w14:ligatures w14:val="standard"/>
        </w:rPr>
        <w:t> </w:t>
      </w:r>
      <w:r>
        <w:rPr>
          <w14:ligatures w14:val="standard"/>
        </w:rPr>
        <w:t xml:space="preserve">Experience 4 – Princess </w:t>
      </w:r>
      <w:r w:rsidR="005B6B7B">
        <w:rPr>
          <w14:ligatures w14:val="standard"/>
        </w:rPr>
        <w:t>Animation</w:t>
      </w:r>
    </w:p>
    <w:p w14:paraId="17AE0CD0" w14:textId="330D1161" w:rsidR="00F32923" w:rsidRPr="00795C29" w:rsidRDefault="00F32923" w:rsidP="00F32923">
      <w:pPr>
        <w:pStyle w:val="ReferenceHead"/>
      </w:pPr>
      <w:r>
        <w:t>This experience is related to query</w:t>
      </w:r>
      <w:r>
        <w:t xml:space="preserve"> 4 </w:t>
      </w:r>
      <w:r>
        <w:t>mentioned in the section before.</w:t>
      </w:r>
    </w:p>
    <w:p w14:paraId="27CE07C9" w14:textId="6B542EE7" w:rsidR="00494CDD" w:rsidRDefault="00494CDD" w:rsidP="00494CDD">
      <w:pPr>
        <w:pStyle w:val="ReferenceHead"/>
      </w:pPr>
      <w:r w:rsidRPr="00B63153">
        <w:t xml:space="preserve">After running the </w:t>
      </w:r>
      <w:r w:rsidR="005B6B7B" w:rsidRPr="00B63153">
        <w:t>tests,</w:t>
      </w:r>
      <w:r w:rsidRPr="00B63153">
        <w:t xml:space="preserve">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494CDD" w14:paraId="518BF2F4" w14:textId="77777777" w:rsidTr="00DC24B3">
        <w:trPr>
          <w:trHeight w:val="288"/>
        </w:trPr>
        <w:tc>
          <w:tcPr>
            <w:tcW w:w="2232" w:type="dxa"/>
          </w:tcPr>
          <w:p w14:paraId="260D6DAF" w14:textId="77777777" w:rsidR="00494CDD" w:rsidRPr="00B63153" w:rsidRDefault="00494CDD" w:rsidP="00DC24B3">
            <w:pPr>
              <w:pStyle w:val="ReferenceHead"/>
              <w:rPr>
                <w:b/>
                <w:bCs/>
              </w:rPr>
            </w:pPr>
            <w:r w:rsidRPr="00B63153">
              <w:rPr>
                <w:b/>
                <w:bCs/>
              </w:rPr>
              <w:t>SCENARIO</w:t>
            </w:r>
          </w:p>
        </w:tc>
        <w:tc>
          <w:tcPr>
            <w:tcW w:w="1822" w:type="dxa"/>
          </w:tcPr>
          <w:p w14:paraId="6C3586DF" w14:textId="77777777" w:rsidR="00494CDD" w:rsidRPr="00B63153" w:rsidRDefault="00494CDD" w:rsidP="00DC24B3">
            <w:pPr>
              <w:pStyle w:val="ReferenceHead"/>
              <w:rPr>
                <w:b/>
                <w:bCs/>
              </w:rPr>
            </w:pPr>
            <w:r w:rsidRPr="00B63153">
              <w:rPr>
                <w:b/>
                <w:bCs/>
              </w:rPr>
              <w:t>METRIC</w:t>
            </w:r>
          </w:p>
        </w:tc>
        <w:tc>
          <w:tcPr>
            <w:tcW w:w="831" w:type="dxa"/>
          </w:tcPr>
          <w:p w14:paraId="5C8410F8" w14:textId="77777777" w:rsidR="00494CDD" w:rsidRPr="00B63153" w:rsidRDefault="00494CDD" w:rsidP="00DC24B3">
            <w:pPr>
              <w:pStyle w:val="ReferenceHead"/>
              <w:rPr>
                <w:b/>
                <w:bCs/>
              </w:rPr>
            </w:pPr>
            <w:r w:rsidRPr="00B63153">
              <w:rPr>
                <w:b/>
                <w:bCs/>
              </w:rPr>
              <w:t>VALUE</w:t>
            </w:r>
          </w:p>
        </w:tc>
      </w:tr>
      <w:tr w:rsidR="00494CDD" w14:paraId="0B3DD40D" w14:textId="77777777" w:rsidTr="00DC24B3">
        <w:trPr>
          <w:trHeight w:val="396"/>
        </w:trPr>
        <w:tc>
          <w:tcPr>
            <w:tcW w:w="2232" w:type="dxa"/>
            <w:vMerge w:val="restart"/>
          </w:tcPr>
          <w:p w14:paraId="00F453F6" w14:textId="77777777" w:rsidR="00494CDD" w:rsidRDefault="00494CDD" w:rsidP="00DC24B3">
            <w:pPr>
              <w:pStyle w:val="ReferenceHead"/>
            </w:pPr>
            <w:r w:rsidRPr="00B63153">
              <w:t>Schema w</w:t>
            </w:r>
            <w:r>
              <w:t>ith</w:t>
            </w:r>
            <w:r w:rsidRPr="00B63153">
              <w:t>out boost</w:t>
            </w:r>
          </w:p>
        </w:tc>
        <w:tc>
          <w:tcPr>
            <w:tcW w:w="1822" w:type="dxa"/>
          </w:tcPr>
          <w:p w14:paraId="3845A543" w14:textId="77777777" w:rsidR="00494CDD" w:rsidRDefault="00494CDD" w:rsidP="00DC24B3">
            <w:pPr>
              <w:pStyle w:val="ReferenceHead"/>
            </w:pPr>
            <w:r w:rsidRPr="00B63153">
              <w:t>Precision at 5 (P@5)</w:t>
            </w:r>
          </w:p>
        </w:tc>
        <w:tc>
          <w:tcPr>
            <w:tcW w:w="831" w:type="dxa"/>
          </w:tcPr>
          <w:p w14:paraId="62E1CB36" w14:textId="5A32417E" w:rsidR="00494CDD" w:rsidRDefault="00494CDD" w:rsidP="00DC24B3">
            <w:pPr>
              <w:pStyle w:val="ReferenceHead"/>
            </w:pPr>
            <w:r>
              <w:t>1</w:t>
            </w:r>
          </w:p>
        </w:tc>
      </w:tr>
      <w:tr w:rsidR="00494CDD" w14:paraId="2D400D7E" w14:textId="77777777" w:rsidTr="00DC24B3">
        <w:trPr>
          <w:trHeight w:val="432"/>
        </w:trPr>
        <w:tc>
          <w:tcPr>
            <w:tcW w:w="2232" w:type="dxa"/>
            <w:vMerge/>
          </w:tcPr>
          <w:p w14:paraId="5DFCACBF" w14:textId="77777777" w:rsidR="00494CDD" w:rsidRDefault="00494CDD" w:rsidP="00DC24B3">
            <w:pPr>
              <w:pStyle w:val="ReferenceHead"/>
            </w:pPr>
          </w:p>
        </w:tc>
        <w:tc>
          <w:tcPr>
            <w:tcW w:w="1822" w:type="dxa"/>
          </w:tcPr>
          <w:p w14:paraId="417BF3CD" w14:textId="77777777" w:rsidR="00494CDD" w:rsidRDefault="00494CDD" w:rsidP="00DC24B3">
            <w:pPr>
              <w:pStyle w:val="ReferenceHead"/>
            </w:pPr>
            <w:r w:rsidRPr="00B63153">
              <w:t>Average Precision</w:t>
            </w:r>
          </w:p>
        </w:tc>
        <w:tc>
          <w:tcPr>
            <w:tcW w:w="831" w:type="dxa"/>
          </w:tcPr>
          <w:p w14:paraId="4B44E633" w14:textId="312058BB" w:rsidR="00494CDD" w:rsidRDefault="00494CDD" w:rsidP="00DC24B3">
            <w:pPr>
              <w:pStyle w:val="ReferenceHead"/>
            </w:pPr>
            <w:r>
              <w:t>0.931</w:t>
            </w:r>
          </w:p>
        </w:tc>
      </w:tr>
      <w:tr w:rsidR="00494CDD" w14:paraId="44C4D7FA" w14:textId="77777777" w:rsidTr="00DC24B3">
        <w:trPr>
          <w:trHeight w:val="552"/>
        </w:trPr>
        <w:tc>
          <w:tcPr>
            <w:tcW w:w="2232" w:type="dxa"/>
            <w:vMerge w:val="restart"/>
          </w:tcPr>
          <w:p w14:paraId="0D5261E2" w14:textId="77777777" w:rsidR="00494CDD" w:rsidRDefault="00494CDD" w:rsidP="00DC24B3">
            <w:pPr>
              <w:pStyle w:val="ReferenceHead"/>
            </w:pPr>
            <w:r w:rsidRPr="00B63153">
              <w:t>Schema w</w:t>
            </w:r>
            <w:r>
              <w:t>ith</w:t>
            </w:r>
            <w:r w:rsidRPr="00B63153">
              <w:t xml:space="preserve"> boost</w:t>
            </w:r>
          </w:p>
        </w:tc>
        <w:tc>
          <w:tcPr>
            <w:tcW w:w="1822" w:type="dxa"/>
          </w:tcPr>
          <w:p w14:paraId="2C81DD0A" w14:textId="77777777" w:rsidR="00494CDD" w:rsidRDefault="00494CDD" w:rsidP="00DC24B3">
            <w:pPr>
              <w:pStyle w:val="ReferenceHead"/>
            </w:pPr>
            <w:r w:rsidRPr="00B63153">
              <w:t>Precision at 5 (P@5)</w:t>
            </w:r>
          </w:p>
        </w:tc>
        <w:tc>
          <w:tcPr>
            <w:tcW w:w="831" w:type="dxa"/>
          </w:tcPr>
          <w:p w14:paraId="0D099C7B" w14:textId="6CDCE549" w:rsidR="00494CDD" w:rsidRDefault="00494CDD" w:rsidP="00DC24B3">
            <w:pPr>
              <w:pStyle w:val="ReferenceHead"/>
            </w:pPr>
            <w:r>
              <w:t>1</w:t>
            </w:r>
          </w:p>
        </w:tc>
      </w:tr>
      <w:tr w:rsidR="00494CDD" w14:paraId="09E15283" w14:textId="77777777" w:rsidTr="00DC24B3">
        <w:trPr>
          <w:trHeight w:val="516"/>
        </w:trPr>
        <w:tc>
          <w:tcPr>
            <w:tcW w:w="2232" w:type="dxa"/>
            <w:vMerge/>
          </w:tcPr>
          <w:p w14:paraId="4E9E5BA0" w14:textId="77777777" w:rsidR="00494CDD" w:rsidRDefault="00494CDD" w:rsidP="00DC24B3">
            <w:pPr>
              <w:pStyle w:val="ReferenceHead"/>
            </w:pPr>
          </w:p>
        </w:tc>
        <w:tc>
          <w:tcPr>
            <w:tcW w:w="1822" w:type="dxa"/>
          </w:tcPr>
          <w:p w14:paraId="2C2DDFBE" w14:textId="77777777" w:rsidR="00494CDD" w:rsidRDefault="00494CDD" w:rsidP="00DC24B3">
            <w:pPr>
              <w:pStyle w:val="ReferenceHead"/>
            </w:pPr>
            <w:r w:rsidRPr="00B63153">
              <w:t>Average Precision</w:t>
            </w:r>
          </w:p>
        </w:tc>
        <w:tc>
          <w:tcPr>
            <w:tcW w:w="831" w:type="dxa"/>
          </w:tcPr>
          <w:p w14:paraId="76ED54F6" w14:textId="10CD32F9" w:rsidR="00494CDD" w:rsidRDefault="00494CDD" w:rsidP="00DC24B3">
            <w:pPr>
              <w:pStyle w:val="ReferenceHead"/>
            </w:pPr>
            <w:r>
              <w:t>1</w:t>
            </w:r>
          </w:p>
        </w:tc>
      </w:tr>
    </w:tbl>
    <w:p w14:paraId="242729DB" w14:textId="43C07B0B" w:rsidR="00494CDD" w:rsidRDefault="00494CDD" w:rsidP="00494CDD">
      <w:pPr>
        <w:pStyle w:val="Para"/>
        <w:rPr>
          <w:lang w:val="en-US"/>
        </w:rPr>
      </w:pPr>
      <w:r>
        <w:rPr>
          <w:lang w:val="en-US"/>
        </w:rPr>
        <w:t>Table</w:t>
      </w:r>
      <w:r w:rsidRPr="00974140">
        <w:rPr>
          <w:lang w:val="en-US"/>
        </w:rPr>
        <w:t xml:space="preserve"> </w:t>
      </w:r>
      <w:r w:rsidR="005B6B7B">
        <w:rPr>
          <w:lang w:val="en-US"/>
        </w:rPr>
        <w:t>4</w:t>
      </w:r>
      <w:r w:rsidRPr="00974140">
        <w:rPr>
          <w:lang w:val="en-US"/>
        </w:rPr>
        <w:t xml:space="preserve">: </w:t>
      </w:r>
      <w:r>
        <w:rPr>
          <w:lang w:val="en-US"/>
        </w:rPr>
        <w:t xml:space="preserve">Results for Experience </w:t>
      </w:r>
      <w:r w:rsidR="00F330DA">
        <w:rPr>
          <w:lang w:val="en-US"/>
        </w:rPr>
        <w:t>4</w:t>
      </w:r>
      <w:r w:rsidR="005B6B7B">
        <w:rPr>
          <w:lang w:val="en-US"/>
        </w:rPr>
        <w:t>.</w:t>
      </w:r>
      <w:r>
        <w:rPr>
          <w:lang w:val="en-US"/>
        </w:rPr>
        <w:t xml:space="preserve"> </w:t>
      </w:r>
    </w:p>
    <w:p w14:paraId="0D7D8E3A" w14:textId="77777777" w:rsidR="00494CDD" w:rsidRDefault="00494CDD" w:rsidP="00494CDD">
      <w:pPr>
        <w:pStyle w:val="ReferenceHead"/>
      </w:pPr>
      <w:r w:rsidRPr="00B63153">
        <w:lastRenderedPageBreak/>
        <w:t>The following tables and P-R curves reveal the obtained results:</w:t>
      </w:r>
      <w:r w:rsidRPr="00B63153">
        <w:cr/>
      </w:r>
    </w:p>
    <w:p w14:paraId="24C60E7B" w14:textId="7945A496" w:rsidR="00494CDD" w:rsidRDefault="00494CDD" w:rsidP="00494CDD">
      <w:pPr>
        <w:pStyle w:val="ReferenceHead"/>
      </w:pPr>
      <w:r w:rsidRPr="00494CDD">
        <w:rPr>
          <w:noProof/>
        </w:rPr>
        <w:drawing>
          <wp:inline distT="0" distB="0" distL="0" distR="0" wp14:anchorId="7FC7F85D" wp14:editId="0A29F228">
            <wp:extent cx="3048000" cy="1838325"/>
            <wp:effectExtent l="0" t="0" r="0" b="9525"/>
            <wp:docPr id="83332913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9132" name="Imagem 1" descr="Gráfico&#10;&#10;Descrição gerada automaticamente"/>
                    <pic:cNvPicPr/>
                  </pic:nvPicPr>
                  <pic:blipFill>
                    <a:blip r:embed="rId31"/>
                    <a:stretch>
                      <a:fillRect/>
                    </a:stretch>
                  </pic:blipFill>
                  <pic:spPr>
                    <a:xfrm>
                      <a:off x="0" y="0"/>
                      <a:ext cx="3048000" cy="1838325"/>
                    </a:xfrm>
                    <a:prstGeom prst="rect">
                      <a:avLst/>
                    </a:prstGeom>
                  </pic:spPr>
                </pic:pic>
              </a:graphicData>
            </a:graphic>
          </wp:inline>
        </w:drawing>
      </w:r>
    </w:p>
    <w:p w14:paraId="5D263C21" w14:textId="391AB873" w:rsidR="00494CDD" w:rsidRDefault="00494CDD" w:rsidP="00494CDD">
      <w:pPr>
        <w:pStyle w:val="Para"/>
        <w:rPr>
          <w:lang w:val="en-US"/>
        </w:rPr>
      </w:pPr>
      <w:r w:rsidRPr="00974140">
        <w:rPr>
          <w:lang w:val="en-US"/>
        </w:rPr>
        <w:t xml:space="preserve">Figure </w:t>
      </w:r>
      <w:r>
        <w:rPr>
          <w:lang w:val="en-US"/>
        </w:rPr>
        <w:t>14</w:t>
      </w:r>
      <w:r w:rsidRPr="00974140">
        <w:rPr>
          <w:lang w:val="en-US"/>
        </w:rPr>
        <w:t xml:space="preserve">: </w:t>
      </w:r>
      <w:r>
        <w:rPr>
          <w:lang w:val="en-US"/>
        </w:rPr>
        <w:t xml:space="preserve">Experience </w:t>
      </w:r>
      <w:r w:rsidR="00F330DA">
        <w:rPr>
          <w:lang w:val="en-US"/>
        </w:rPr>
        <w:t>4</w:t>
      </w:r>
      <w:r>
        <w:rPr>
          <w:lang w:val="en-US"/>
        </w:rPr>
        <w:t xml:space="preserve"> without </w:t>
      </w:r>
      <w:proofErr w:type="gramStart"/>
      <w:r>
        <w:rPr>
          <w:lang w:val="en-US"/>
        </w:rPr>
        <w:t>boosting</w:t>
      </w:r>
      <w:proofErr w:type="gramEnd"/>
    </w:p>
    <w:p w14:paraId="1EDDA7B7" w14:textId="51E885B8" w:rsidR="00494CDD" w:rsidRDefault="00494CDD" w:rsidP="00494CDD">
      <w:pPr>
        <w:pStyle w:val="ReferenceHead"/>
      </w:pPr>
      <w:r w:rsidRPr="00494CDD">
        <w:rPr>
          <w:noProof/>
        </w:rPr>
        <w:drawing>
          <wp:inline distT="0" distB="0" distL="0" distR="0" wp14:anchorId="605EBB82" wp14:editId="21262DDF">
            <wp:extent cx="3048000" cy="1871980"/>
            <wp:effectExtent l="0" t="0" r="0" b="0"/>
            <wp:docPr id="525605953"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5953" name="Imagem 1" descr="Uma imagem contendo Tabela&#10;&#10;Descrição gerada automaticamente"/>
                    <pic:cNvPicPr/>
                  </pic:nvPicPr>
                  <pic:blipFill>
                    <a:blip r:embed="rId32"/>
                    <a:stretch>
                      <a:fillRect/>
                    </a:stretch>
                  </pic:blipFill>
                  <pic:spPr>
                    <a:xfrm>
                      <a:off x="0" y="0"/>
                      <a:ext cx="3048000" cy="1871980"/>
                    </a:xfrm>
                    <a:prstGeom prst="rect">
                      <a:avLst/>
                    </a:prstGeom>
                  </pic:spPr>
                </pic:pic>
              </a:graphicData>
            </a:graphic>
          </wp:inline>
        </w:drawing>
      </w:r>
    </w:p>
    <w:p w14:paraId="3877D645" w14:textId="61990D72" w:rsidR="00494CDD" w:rsidRDefault="00494CDD" w:rsidP="00494CDD">
      <w:pPr>
        <w:pStyle w:val="Para"/>
        <w:rPr>
          <w:lang w:val="en-US"/>
        </w:rPr>
      </w:pPr>
      <w:r w:rsidRPr="00974140">
        <w:rPr>
          <w:lang w:val="en-US"/>
        </w:rPr>
        <w:t xml:space="preserve">Figure </w:t>
      </w:r>
      <w:r>
        <w:rPr>
          <w:lang w:val="en-US"/>
        </w:rPr>
        <w:t>15</w:t>
      </w:r>
      <w:r w:rsidRPr="00974140">
        <w:rPr>
          <w:lang w:val="en-US"/>
        </w:rPr>
        <w:t xml:space="preserve">: </w:t>
      </w:r>
      <w:r>
        <w:rPr>
          <w:lang w:val="en-US"/>
        </w:rPr>
        <w:t xml:space="preserve">Experience </w:t>
      </w:r>
      <w:r w:rsidR="00F330DA">
        <w:rPr>
          <w:lang w:val="en-US"/>
        </w:rPr>
        <w:t>4</w:t>
      </w:r>
      <w:r>
        <w:rPr>
          <w:lang w:val="en-US"/>
        </w:rPr>
        <w:t xml:space="preserve"> with boosting</w:t>
      </w:r>
    </w:p>
    <w:p w14:paraId="3DA5538A" w14:textId="77777777" w:rsidR="005B6B7B" w:rsidRDefault="005B6B7B" w:rsidP="00494CDD">
      <w:pPr>
        <w:pStyle w:val="Para"/>
        <w:rPr>
          <w:lang w:val="en-US"/>
        </w:rPr>
      </w:pPr>
    </w:p>
    <w:p w14:paraId="50BEEC4E" w14:textId="77777777" w:rsidR="005B6B7B" w:rsidRDefault="005B6B7B" w:rsidP="00494CDD">
      <w:pPr>
        <w:pStyle w:val="Para"/>
        <w:rPr>
          <w:lang w:val="en-US"/>
        </w:rPr>
      </w:pPr>
    </w:p>
    <w:p w14:paraId="14B2DB7E" w14:textId="43B310E4" w:rsidR="00494CDD" w:rsidRDefault="00494CDD" w:rsidP="00494CDD">
      <w:pPr>
        <w:pStyle w:val="ReferenceHead"/>
      </w:pPr>
      <w:r>
        <w:t xml:space="preserve">Since the precision in this example stayed at 1 for </w:t>
      </w:r>
      <w:r w:rsidR="005B6B7B">
        <w:t>the entire period</w:t>
      </w:r>
      <w:r>
        <w:t xml:space="preserve"> on the corresponding chart, we can likewise conclude that the boosting strategies were beneficial.</w:t>
      </w:r>
    </w:p>
    <w:p w14:paraId="722C938C" w14:textId="6015C7C6" w:rsidR="005B6B7B" w:rsidRPr="005B6B7B" w:rsidRDefault="005B6B7B" w:rsidP="005B6B7B">
      <w:pPr>
        <w:pStyle w:val="Head2"/>
        <w:rPr>
          <w14:ligatures w14:val="standard"/>
        </w:rPr>
      </w:pPr>
      <w:r>
        <w:rPr>
          <w:rStyle w:val="Label"/>
          <w14:ligatures w14:val="standard"/>
        </w:rPr>
        <w:t>7.</w:t>
      </w:r>
      <w:r>
        <w:rPr>
          <w:rStyle w:val="Label"/>
          <w14:ligatures w14:val="standard"/>
        </w:rPr>
        <w:t>5</w:t>
      </w:r>
      <w:r w:rsidRPr="00586A35">
        <w:rPr>
          <w14:ligatures w14:val="standard"/>
        </w:rPr>
        <w:t> </w:t>
      </w:r>
      <w:r>
        <w:rPr>
          <w14:ligatures w14:val="standard"/>
        </w:rPr>
        <w:t>Evaluation conclusion</w:t>
      </w:r>
    </w:p>
    <w:p w14:paraId="591C6360" w14:textId="245483AE" w:rsidR="0043439A" w:rsidRPr="00494CDD" w:rsidRDefault="00494CDD" w:rsidP="004E128C">
      <w:pPr>
        <w:pStyle w:val="ReferenceHead"/>
        <w:rPr>
          <w:u w:val="single"/>
        </w:rPr>
      </w:pPr>
      <w:r>
        <w:t xml:space="preserve">Upon examining the values derived from the experiences, several inferences can be made. First off, we are pleased with these outcomes because they were obtained in </w:t>
      </w:r>
      <w:proofErr w:type="gramStart"/>
      <w:r>
        <w:t>each and every</w:t>
      </w:r>
      <w:proofErr w:type="gramEnd"/>
      <w:r>
        <w:t xml:space="preserve"> encounter as intended. Even though we are aware that these situations are not too taxing for our information retrieval tool, it is always satisfying to receive the desired results because that is the instrument's main objective. We can also readily draw the conclusion that precision tends to decrease as memory grows thanks to the graphs included in the four experiences. </w:t>
      </w:r>
      <w:r w:rsidRPr="00494CDD">
        <w:t xml:space="preserve">This occurs because, while true positives rise with recall, false positives also rise, resulting in an unavoidable drop in precision. </w:t>
      </w:r>
    </w:p>
    <w:p w14:paraId="5553C889" w14:textId="7AB296F9" w:rsidR="00494CDD" w:rsidRPr="00386E1B" w:rsidRDefault="00494CDD" w:rsidP="00494CDD">
      <w:pPr>
        <w:pStyle w:val="Head2"/>
        <w:rPr>
          <w:u w:val="single"/>
          <w14:ligatures w14:val="standard"/>
        </w:rPr>
      </w:pPr>
      <w:r>
        <w:rPr>
          <w14:ligatures w14:val="standard"/>
        </w:rPr>
        <w:t>CONCLUSION</w:t>
      </w:r>
    </w:p>
    <w:p w14:paraId="52A1F03D" w14:textId="3EF1ACDC" w:rsidR="0095191B" w:rsidRPr="00F07D4B" w:rsidRDefault="0095191B" w:rsidP="0095191B">
      <w:pPr>
        <w:pStyle w:val="Para"/>
        <w:rPr>
          <w:lang w:val="en-US"/>
        </w:rPr>
      </w:pPr>
      <w:r w:rsidRPr="00F07D4B">
        <w:rPr>
          <w:lang w:val="en-US"/>
        </w:rPr>
        <w:t xml:space="preserve">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w:t>
      </w:r>
      <w:r w:rsidR="005B6B7B" w:rsidRPr="00F07D4B">
        <w:rPr>
          <w:lang w:val="en-US"/>
        </w:rPr>
        <w:t>addressed</w:t>
      </w:r>
      <w:r w:rsidRPr="00F07D4B">
        <w:rPr>
          <w:lang w:val="en-US"/>
        </w:rPr>
        <w:t xml:space="preserve"> gaps and </w:t>
      </w:r>
      <w:proofErr w:type="gramStart"/>
      <w:r w:rsidRPr="00F07D4B">
        <w:rPr>
          <w:lang w:val="en-US"/>
        </w:rPr>
        <w:t>enhancing</w:t>
      </w:r>
      <w:proofErr w:type="gramEnd"/>
      <w:r w:rsidRPr="00F07D4B">
        <w:rPr>
          <w:lang w:val="en-US"/>
        </w:rPr>
        <w:t xml:space="preserve"> its overall quality.</w:t>
      </w:r>
    </w:p>
    <w:p w14:paraId="298A40CF" w14:textId="77777777" w:rsidR="0095191B" w:rsidRPr="00F07D4B" w:rsidRDefault="0095191B" w:rsidP="0095191B">
      <w:pPr>
        <w:pStyle w:val="Para"/>
        <w:rPr>
          <w:lang w:val="en-US"/>
        </w:rPr>
      </w:pPr>
      <w:r w:rsidRPr="00F07D4B">
        <w:rPr>
          <w:lang w:val="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37E50736" w14:textId="77777777" w:rsidR="0095191B" w:rsidRPr="00F07D4B" w:rsidRDefault="0095191B" w:rsidP="0095191B">
      <w:pPr>
        <w:pStyle w:val="Para"/>
        <w:rPr>
          <w:lang w:val="en-US"/>
        </w:rPr>
      </w:pPr>
      <w:r w:rsidRPr="00F07D4B">
        <w:rPr>
          <w:lang w:val="en-US"/>
        </w:rPr>
        <w:t xml:space="preserve">Looking ahead, the </w:t>
      </w:r>
      <w:proofErr w:type="spellStart"/>
      <w:r w:rsidRPr="00F07D4B">
        <w:rPr>
          <w:lang w:val="en-US"/>
        </w:rPr>
        <w:t>Solr</w:t>
      </w:r>
      <w:proofErr w:type="spellEnd"/>
      <w:r w:rsidRPr="00F07D4B">
        <w:rPr>
          <w:lang w:val="en-US"/>
        </w:rPr>
        <w:t xml:space="preserve"> query tool emerges as a powerful ally, offering avenues for intriguing search tasks within our dataset domain. While we have identified and pursued certain queries aligned with our information requirements, the recognition that not all avenues were explored underscores the dynamic nature of our research process.</w:t>
      </w:r>
    </w:p>
    <w:p w14:paraId="68527D6E" w14:textId="77777777" w:rsidR="0095191B" w:rsidRPr="00F07D4B" w:rsidRDefault="0095191B" w:rsidP="0095191B">
      <w:pPr>
        <w:pStyle w:val="Para"/>
        <w:rPr>
          <w:lang w:val="en-US"/>
        </w:rPr>
      </w:pPr>
      <w:r w:rsidRPr="00F07D4B">
        <w:rPr>
          <w:lang w:val="en-US"/>
        </w:rPr>
        <w:t>In summary, our journey through dataset selection, enrichment, and exploration has equipped us with a robust foundation for meaningful analyses and the development of a sophisticated movie search engine. As we navigate the cinematic landscape, our project stands poised to contribute valuable insights to the realm of movie analytics and enhance the search experience for cinephiles and researchers alike.</w:t>
      </w:r>
    </w:p>
    <w:p w14:paraId="41D3014F" w14:textId="77777777" w:rsidR="0024478F" w:rsidRPr="00F07D4B" w:rsidRDefault="0024478F" w:rsidP="00455B45">
      <w:pPr>
        <w:pStyle w:val="Para"/>
        <w:rPr>
          <w:lang w:val="en-US"/>
        </w:rPr>
      </w:pPr>
    </w:p>
    <w:p w14:paraId="0F359A0D" w14:textId="77777777" w:rsidR="0095191B" w:rsidRDefault="0095191B" w:rsidP="004E128C">
      <w:pPr>
        <w:pStyle w:val="ReferenceHead"/>
      </w:pPr>
    </w:p>
    <w:p w14:paraId="0AC5C364" w14:textId="1270DF5C" w:rsidR="0024478F" w:rsidRPr="00586A35" w:rsidRDefault="0024478F" w:rsidP="004E128C">
      <w:pPr>
        <w:pStyle w:val="ReferenceHead"/>
      </w:pPr>
      <w:r w:rsidRPr="00586A35">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10F3D" w14:textId="77777777" w:rsidR="006450AE" w:rsidRDefault="006450AE">
      <w:r>
        <w:separator/>
      </w:r>
    </w:p>
  </w:endnote>
  <w:endnote w:type="continuationSeparator" w:id="0">
    <w:p w14:paraId="3374D570" w14:textId="77777777" w:rsidR="006450AE" w:rsidRDefault="006450AE">
      <w:r>
        <w:continuationSeparator/>
      </w:r>
    </w:p>
  </w:endnote>
  <w:endnote w:type="continuationNotice" w:id="1">
    <w:p w14:paraId="6AAE6916" w14:textId="77777777" w:rsidR="006450AE" w:rsidRDefault="00645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FF948" w14:textId="77777777" w:rsidR="006450AE" w:rsidRDefault="006450AE">
      <w:r>
        <w:separator/>
      </w:r>
    </w:p>
  </w:footnote>
  <w:footnote w:type="continuationSeparator" w:id="0">
    <w:p w14:paraId="710F3045" w14:textId="77777777" w:rsidR="006450AE" w:rsidRDefault="006450AE">
      <w:r>
        <w:continuationSeparator/>
      </w:r>
    </w:p>
  </w:footnote>
  <w:footnote w:type="continuationNotice" w:id="1">
    <w:p w14:paraId="32EFC9CD" w14:textId="77777777" w:rsidR="006450AE" w:rsidRDefault="006450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F07D4B"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1F6"/>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57C02"/>
    <w:rsid w:val="0017041C"/>
    <w:rsid w:val="001751F7"/>
    <w:rsid w:val="00193445"/>
    <w:rsid w:val="001961CD"/>
    <w:rsid w:val="001A06AF"/>
    <w:rsid w:val="001A43B1"/>
    <w:rsid w:val="001A71BB"/>
    <w:rsid w:val="001B29D6"/>
    <w:rsid w:val="001D02AD"/>
    <w:rsid w:val="001D265C"/>
    <w:rsid w:val="001D5887"/>
    <w:rsid w:val="001E2720"/>
    <w:rsid w:val="001E361B"/>
    <w:rsid w:val="001E71D7"/>
    <w:rsid w:val="001F15D3"/>
    <w:rsid w:val="0020294A"/>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6042C"/>
    <w:rsid w:val="004637B6"/>
    <w:rsid w:val="0048106F"/>
    <w:rsid w:val="0048126B"/>
    <w:rsid w:val="004825CE"/>
    <w:rsid w:val="004836A6"/>
    <w:rsid w:val="00484684"/>
    <w:rsid w:val="00492EF4"/>
    <w:rsid w:val="004947C9"/>
    <w:rsid w:val="00494CDD"/>
    <w:rsid w:val="00495781"/>
    <w:rsid w:val="00497365"/>
    <w:rsid w:val="00497ABB"/>
    <w:rsid w:val="004A7556"/>
    <w:rsid w:val="004B0BF6"/>
    <w:rsid w:val="004C1EDF"/>
    <w:rsid w:val="004C49F3"/>
    <w:rsid w:val="004C6B2D"/>
    <w:rsid w:val="004E128C"/>
    <w:rsid w:val="0050103C"/>
    <w:rsid w:val="005016A2"/>
    <w:rsid w:val="005041C6"/>
    <w:rsid w:val="00504C8B"/>
    <w:rsid w:val="00506EF6"/>
    <w:rsid w:val="005153AC"/>
    <w:rsid w:val="005160AB"/>
    <w:rsid w:val="00520D4C"/>
    <w:rsid w:val="00523CD9"/>
    <w:rsid w:val="00540C55"/>
    <w:rsid w:val="00551881"/>
    <w:rsid w:val="005528F6"/>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F463C"/>
    <w:rsid w:val="008F6FB8"/>
    <w:rsid w:val="009010B7"/>
    <w:rsid w:val="00906F69"/>
    <w:rsid w:val="009073E1"/>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2613"/>
    <w:rsid w:val="00C41AE1"/>
    <w:rsid w:val="00C4538D"/>
    <w:rsid w:val="00C461FF"/>
    <w:rsid w:val="00C50274"/>
    <w:rsid w:val="00C5423E"/>
    <w:rsid w:val="00C72FAB"/>
    <w:rsid w:val="00C76071"/>
    <w:rsid w:val="00C822AF"/>
    <w:rsid w:val="00C841E0"/>
    <w:rsid w:val="00C84536"/>
    <w:rsid w:val="00C90428"/>
    <w:rsid w:val="00C9472A"/>
    <w:rsid w:val="00C95C6E"/>
    <w:rsid w:val="00C96C07"/>
    <w:rsid w:val="00C977D5"/>
    <w:rsid w:val="00CA17C5"/>
    <w:rsid w:val="00CB6709"/>
    <w:rsid w:val="00CC2FE0"/>
    <w:rsid w:val="00CC7156"/>
    <w:rsid w:val="00CD4663"/>
    <w:rsid w:val="00CE752A"/>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71D5C"/>
    <w:rsid w:val="00E83192"/>
    <w:rsid w:val="00E834D5"/>
    <w:rsid w:val="00E86A36"/>
    <w:rsid w:val="00E87E12"/>
    <w:rsid w:val="00E943FF"/>
    <w:rsid w:val="00EA18AE"/>
    <w:rsid w:val="00EA33FF"/>
    <w:rsid w:val="00EA4F08"/>
    <w:rsid w:val="00EA60F5"/>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4E128C"/>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689</TotalTime>
  <Pages>9</Pages>
  <Words>4119</Words>
  <Characters>23483</Characters>
  <Application>Microsoft Office Word</Application>
  <DocSecurity>0</DocSecurity>
  <Lines>195</Lines>
  <Paragraphs>55</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27547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Joao Carvalho</cp:lastModifiedBy>
  <cp:revision>16</cp:revision>
  <cp:lastPrinted>2023-10-11T21:41:00Z</cp:lastPrinted>
  <dcterms:created xsi:type="dcterms:W3CDTF">2023-10-09T16:23:00Z</dcterms:created>
  <dcterms:modified xsi:type="dcterms:W3CDTF">2023-11-16T21:02:00Z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