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0D5C0953" w:rsidR="007E31C1" w:rsidRDefault="007E31C1" w:rsidP="009349AC">
      <w:pPr>
        <w:ind w:left="720"/>
        <w:rPr>
          <w:lang w:eastAsia="ko-KR"/>
        </w:rPr>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r w:rsidR="00DE3297">
        <w:br/>
      </w:r>
      <w:r w:rsidR="00DE3297">
        <w:rPr>
          <w:rFonts w:hint="eastAsia"/>
          <w:lang w:eastAsia="ko-KR"/>
        </w:rPr>
        <w:t xml:space="preserve">Doctoral Dissertation Chair, Celia Dozier </w:t>
      </w:r>
      <w:r w:rsidR="00DE3297" w:rsidRPr="00377385">
        <w:t>(ELPTS,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Doctoral Dissertation Committee, Kimberly Galho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0A7B52D3" w14:textId="38C26477" w:rsidR="00641A1A" w:rsidRDefault="00641A1A" w:rsidP="00641A1A">
      <w:pPr>
        <w:ind w:left="720"/>
        <w:rPr>
          <w:lang w:eastAsia="ko-KR"/>
        </w:rPr>
      </w:pPr>
      <w:r>
        <w:rPr>
          <w:rFonts w:hint="eastAsia"/>
          <w:lang w:eastAsia="ko-KR"/>
        </w:rPr>
        <w:t>2026-Present, Osazee Nicholas-Asemota (Doctoral Student, ELPTS, College of Education)</w:t>
      </w:r>
    </w:p>
    <w:p w14:paraId="6C2D259A" w14:textId="69F22B7D" w:rsidR="002D2805" w:rsidRDefault="002D2805" w:rsidP="000C16F9">
      <w:pPr>
        <w:ind w:firstLine="720"/>
        <w:rPr>
          <w:lang w:eastAsia="ko-KR"/>
        </w:rPr>
      </w:pPr>
      <w:r>
        <w:rPr>
          <w:rFonts w:hint="eastAsia"/>
          <w:lang w:eastAsia="ko-KR"/>
        </w:rPr>
        <w:t>2026-Present, Andrew Bergeron (Doctoral Student, ELPTS, College of Education)</w:t>
      </w:r>
    </w:p>
    <w:p w14:paraId="5CC2581F" w14:textId="0EBC8A63" w:rsidR="002D2805" w:rsidRDefault="002D2805" w:rsidP="000C16F9">
      <w:pPr>
        <w:ind w:firstLine="720"/>
        <w:rPr>
          <w:lang w:eastAsia="ko-KR"/>
        </w:rPr>
      </w:pPr>
      <w:r>
        <w:rPr>
          <w:rFonts w:hint="eastAsia"/>
          <w:lang w:eastAsia="ko-KR"/>
        </w:rPr>
        <w:t>2026-Present, Vijesh Sharma (Doctoral Student, ELPTS, College of Education)</w:t>
      </w:r>
      <w:r>
        <w:rPr>
          <w:lang w:eastAsia="ko-KR"/>
        </w:rPr>
        <w:br/>
      </w:r>
      <w:r>
        <w:rPr>
          <w:lang w:eastAsia="ko-KR"/>
        </w:rPr>
        <w:tab/>
      </w:r>
      <w:r>
        <w:rPr>
          <w:rFonts w:hint="eastAsia"/>
          <w:lang w:eastAsia="ko-KR"/>
        </w:rPr>
        <w:t>2026-Present, Colton Clark (Doctoral Student, ELPTS, College of Education)</w:t>
      </w:r>
    </w:p>
    <w:p w14:paraId="6431D63F" w14:textId="47F3B9D6"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01482658" w:rsidR="00E74A4F" w:rsidRPr="00FC1FD9" w:rsidRDefault="00E74A4F" w:rsidP="000C16F9">
      <w:pPr>
        <w:ind w:firstLine="720"/>
      </w:pPr>
      <w:r>
        <w:rPr>
          <w:rFonts w:hint="eastAsia"/>
          <w:lang w:eastAsia="ko-KR"/>
        </w:rPr>
        <w:t xml:space="preserve">2024-Present,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24724DBF" w14:textId="77777777" w:rsidR="000C16F9" w:rsidRPr="00FC1FD9" w:rsidRDefault="000C16F9" w:rsidP="00641A1A"/>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Marchiori </w:t>
      </w:r>
      <w:r w:rsidR="002C602C">
        <w:t xml:space="preserve"> </w:t>
      </w:r>
      <w:r w:rsidR="008B523A" w:rsidRPr="00377385">
        <w:t>(Civil Engineering)</w:t>
      </w:r>
    </w:p>
    <w:p w14:paraId="547F6675" w14:textId="77777777" w:rsidR="002C602C" w:rsidRDefault="002C602C" w:rsidP="00D03CF4">
      <w:pPr>
        <w:tabs>
          <w:tab w:val="left" w:pos="8400"/>
        </w:tabs>
        <w:ind w:left="720"/>
      </w:pPr>
      <w:r w:rsidRPr="00377385">
        <w:lastRenderedPageBreak/>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77777777"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RisingTide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r w:rsidRPr="00CF2AA7">
        <w:rPr>
          <w:lang w:eastAsia="ko-KR"/>
        </w:rPr>
        <w:t>TeachPlay: AI-Enhanced Educational Gamelet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sidRPr="00CF2AA7">
        <w:rPr>
          <w:lang w:eastAsia="ko-KR"/>
        </w:rPr>
        <w:t>RemixEd: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Fellowship amount (summer stipend)</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 xml:space="preserve">Examining Preservice Teachers' Digital </w:t>
      </w:r>
      <w:r w:rsidRPr="00FC1FD9">
        <w:rPr>
          <w:i/>
          <w:iCs/>
        </w:rPr>
        <w:lastRenderedPageBreak/>
        <w:t>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67C91987" w:rsidR="00B95BA3" w:rsidRDefault="00560223" w:rsidP="00A811D0">
      <w:pPr>
        <w:pBdr>
          <w:top w:val="nil"/>
          <w:left w:val="nil"/>
          <w:bottom w:val="nil"/>
          <w:right w:val="nil"/>
          <w:between w:val="nil"/>
        </w:pBdr>
        <w:ind w:left="720" w:hanging="720"/>
        <w:rPr>
          <w:lang w:eastAsia="ko-KR"/>
        </w:rPr>
      </w:pPr>
      <w:r>
        <w:rPr>
          <w:b/>
        </w:rPr>
        <w:t>Submitted/Pending ($</w:t>
      </w:r>
      <w:r w:rsidR="00BF3F63" w:rsidRPr="00BF3F63">
        <w:rPr>
          <w:b/>
          <w:lang w:eastAsia="ko-KR"/>
        </w:rPr>
        <w:t>1,130,768</w:t>
      </w:r>
      <w:r>
        <w:rPr>
          <w:b/>
        </w:rPr>
        <w:t>)</w:t>
      </w:r>
    </w:p>
    <w:p w14:paraId="3475D93B" w14:textId="488C5CBF"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(May 2027 – April 2029). </w:t>
      </w:r>
      <w:r w:rsidRPr="008920DF">
        <w:rPr>
          <w:i/>
          <w:iCs/>
          <w:lang w:eastAsia="ko-KR"/>
        </w:rPr>
        <w:t>From Theme to Transfer: How Tabletop Mechanics Shape Cybersecurity Reasoning</w:t>
      </w:r>
      <w:r w:rsidRPr="008920DF">
        <w:rPr>
          <w:lang w:eastAsia="ko-KR"/>
        </w:rPr>
        <w:t xml:space="preserve">, Total requested €20,000 (approximately $23,362), Game in Lab 2026 International Call for Projects, Asmodee, </w:t>
      </w:r>
      <w:r w:rsidRPr="008920DF">
        <w:rPr>
          <w:b/>
          <w:bCs/>
          <w:lang w:eastAsia="ko-KR"/>
        </w:rPr>
        <w:t>PENDING.</w:t>
      </w:r>
    </w:p>
    <w:p w14:paraId="587C4ECA" w14:textId="4D167B35" w:rsidR="008920DF" w:rsidRDefault="008920DF" w:rsidP="004E3AF3">
      <w:pPr>
        <w:pBdr>
          <w:top w:val="nil"/>
          <w:left w:val="nil"/>
          <w:bottom w:val="nil"/>
          <w:right w:val="nil"/>
          <w:between w:val="nil"/>
        </w:pBdr>
        <w:ind w:left="720" w:hanging="720"/>
        <w:rPr>
          <w:b/>
          <w:bCs/>
          <w:lang w:eastAsia="ko-KR"/>
        </w:rPr>
      </w:pPr>
      <w:r w:rsidRPr="008920DF">
        <w:rPr>
          <w:b/>
          <w:bCs/>
          <w:lang w:eastAsia="ko-KR"/>
        </w:rPr>
        <w:t xml:space="preserve">Moon, J. (Lead PI) </w:t>
      </w:r>
      <w:r w:rsidRPr="008920DF">
        <w:rPr>
          <w:lang w:eastAsia="ko-KR"/>
        </w:rPr>
        <w:t xml:space="preserve">(February 2027 – July 2028). </w:t>
      </w:r>
      <w:r w:rsidRPr="008920DF">
        <w:rPr>
          <w:i/>
          <w:iCs/>
          <w:lang w:eastAsia="ko-KR"/>
        </w:rPr>
        <w:t>Beyond the Security Divide: Building a Community-Guided Cybersecurity Education System for Broad and Meaningful Access</w:t>
      </w:r>
      <w:r w:rsidRPr="008920DF">
        <w:rPr>
          <w:lang w:eastAsia="ko-KR"/>
        </w:rPr>
        <w:t>, Total requested $75,000, Spencer Foundation Vision Grant,</w:t>
      </w:r>
      <w:r w:rsidRPr="008920DF">
        <w:rPr>
          <w:b/>
          <w:bCs/>
          <w:lang w:eastAsia="ko-KR"/>
        </w:rPr>
        <w:t xml:space="preserve"> PENDING.</w:t>
      </w:r>
    </w:p>
    <w:p w14:paraId="158C7C66"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(August 2027 – July 2028). </w:t>
      </w:r>
      <w:r w:rsidRPr="008920DF">
        <w:rPr>
          <w:i/>
          <w:iCs/>
          <w:lang w:eastAsia="ko-KR"/>
        </w:rPr>
        <w:t>Who Bears the Work of School AI Governance? Policy-Assigned Responsibility, Employer Support, and Unequal District Capacity</w:t>
      </w:r>
      <w:r w:rsidRPr="008920DF">
        <w:rPr>
          <w:lang w:eastAsia="ko-KR"/>
        </w:rPr>
        <w:t>, Total requested $50,000, Russell Sage Foundation, Sheldon Danziger Pipeline Grants Competition</w:t>
      </w:r>
      <w:r w:rsidRPr="008920DF">
        <w:rPr>
          <w:b/>
          <w:bCs/>
          <w:lang w:eastAsia="ko-KR"/>
        </w:rPr>
        <w:t>, PENDING.</w:t>
      </w:r>
    </w:p>
    <w:p w14:paraId="498D025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three-month project). </w:t>
      </w:r>
      <w:r w:rsidRPr="008920DF">
        <w:rPr>
          <w:i/>
          <w:iCs/>
          <w:lang w:eastAsia="ko-KR"/>
        </w:rPr>
        <w:t>OpenPolicy v0.1: A Reproducible Public-Evidence Release for School AI Policy</w:t>
      </w:r>
      <w:r w:rsidRPr="008920DF">
        <w:rPr>
          <w:lang w:eastAsia="ko-KR"/>
        </w:rPr>
        <w:t>, RAAIS Foundation Grant</w:t>
      </w:r>
      <w:r w:rsidRPr="008920DF">
        <w:rPr>
          <w:b/>
          <w:bCs/>
          <w:lang w:eastAsia="ko-KR"/>
        </w:rPr>
        <w:t>, PENDING.</w:t>
      </w:r>
    </w:p>
    <w:p w14:paraId="419E85D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four-month project). </w:t>
      </w:r>
      <w:r w:rsidRPr="008920DF">
        <w:rPr>
          <w:i/>
          <w:iCs/>
          <w:lang w:eastAsia="ko-KR"/>
        </w:rPr>
        <w:t>OpenPolicy Receipts: Open Receipts and Safety Tests for Accountable Public-Interest AI Agents</w:t>
      </w:r>
      <w:r w:rsidRPr="008920DF">
        <w:rPr>
          <w:lang w:eastAsia="ko-KR"/>
        </w:rPr>
        <w:t xml:space="preserve">, Total requested $50,000, Sentient Foundation Open Source AGI Grant Program, Grant Track, </w:t>
      </w:r>
      <w:r w:rsidRPr="008920DF">
        <w:rPr>
          <w:b/>
          <w:bCs/>
          <w:lang w:eastAsia="ko-KR"/>
        </w:rPr>
        <w:t>PENDING.</w:t>
      </w:r>
    </w:p>
    <w:p w14:paraId="3B56D8B8" w14:textId="615E45D6"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Who Benefits from High School 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sidRPr="006E7152">
        <w:rPr>
          <w:bCs/>
        </w:rPr>
        <w:t>Hu, F. (Lead PI),</w:t>
      </w:r>
      <w:r>
        <w:rPr>
          <w:b/>
        </w:rPr>
        <w:t xml:space="preserve"> Moon, J. (PI), &amp; </w:t>
      </w:r>
      <w:r w:rsidRPr="006E7152">
        <w:rPr>
          <w:bCs/>
        </w:rPr>
        <w:t>Shen, X. (PI)</w:t>
      </w:r>
      <w:r>
        <w:t xml:space="preserve"> (October 2026 - September 2029). CyberAI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lastRenderedPageBreak/>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sidRPr="00BA1CAC">
        <w:rPr>
          <w:rFonts w:hint="eastAsia"/>
          <w:lang w:eastAsia="ko-KR"/>
        </w:rPr>
        <w:lastRenderedPageBreak/>
        <w:t>$</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r>
        <w:rPr>
          <w:rFonts w:hint="eastAsia"/>
          <w:lang w:eastAsia="ko-KR"/>
        </w:rPr>
        <w:t xml:space="preserve">QuestFlex: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4BA38B9C"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109E8">
        <w:rPr>
          <w:rFonts w:hint="eastAsia"/>
          <w:b/>
          <w:sz w:val="28"/>
          <w:szCs w:val="28"/>
          <w:lang w:eastAsia="ko-KR"/>
        </w:rPr>
        <w:t>5</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Note 2. * indicates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indicates the corresponding authorship.</w:t>
      </w:r>
      <w:r w:rsidR="002E2A4F" w:rsidRPr="00FC1FD9">
        <w:rPr>
          <w:bCs/>
          <w:sz w:val="22"/>
          <w:szCs w:val="22"/>
          <w:u w:val="single"/>
        </w:rPr>
        <w:br/>
      </w:r>
    </w:p>
    <w:p w14:paraId="4D1416E5" w14:textId="708BC581"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109E8">
        <w:rPr>
          <w:rFonts w:hint="eastAsia"/>
          <w:b/>
          <w:bCs/>
          <w:sz w:val="26"/>
          <w:szCs w:val="26"/>
          <w:u w:val="single"/>
          <w:lang w:eastAsia="ko-KR"/>
        </w:rPr>
        <w:t>2</w:t>
      </w:r>
      <w:r w:rsidRPr="00FC1FD9">
        <w:rPr>
          <w:b/>
          <w:bCs/>
          <w:sz w:val="26"/>
          <w:szCs w:val="26"/>
          <w:u w:val="single"/>
        </w:rPr>
        <w:t>)</w:t>
      </w:r>
    </w:p>
    <w:p w14:paraId="175C12EC" w14:textId="77777777" w:rsidR="00A63404" w:rsidRDefault="00C109E8" w:rsidP="00186C6E">
      <w:pPr>
        <w:ind w:left="720" w:hanging="720"/>
        <w:rPr>
          <w:lang w:eastAsia="ko-KR"/>
        </w:rPr>
      </w:pPr>
      <w:bookmarkStart w:id="0" w:name="_Hlk173694585"/>
      <w:r>
        <w:rPr>
          <w:rFonts w:hint="eastAsia"/>
          <w:lang w:eastAsia="ko-KR"/>
        </w:rPr>
        <w:t>[</w:t>
      </w:r>
      <w:r>
        <w:rPr>
          <w:rFonts w:hint="eastAsia"/>
          <w:lang w:eastAsia="ko-KR"/>
        </w:rPr>
        <w:t>6</w:t>
      </w:r>
      <w:r>
        <w:rPr>
          <w:rFonts w:hint="eastAsia"/>
          <w:lang w:eastAsia="ko-KR"/>
        </w:rPr>
        <w:t xml:space="preserve">2] </w:t>
      </w:r>
      <w:r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Pr>
          <w:rFonts w:hint="eastAsia"/>
          <w:lang w:eastAsia="ko-KR"/>
        </w:rPr>
        <w:t>, &amp; Byun, G.</w:t>
      </w:r>
      <w:r w:rsidRPr="0028580D">
        <w:rPr>
          <w:rFonts w:hint="eastAsia"/>
          <w:lang w:eastAsia="ko-KR"/>
        </w:rPr>
        <w:t xml:space="preserve"> (</w:t>
      </w:r>
      <w:r w:rsidR="000379CA">
        <w:rPr>
          <w:rFonts w:hint="eastAsia"/>
          <w:bCs/>
          <w:lang w:eastAsia="ko-KR"/>
        </w:rPr>
        <w:t>2026</w:t>
      </w:r>
      <w:r w:rsidRPr="0028580D">
        <w:rPr>
          <w:rFonts w:hint="eastAsia"/>
          <w:lang w:eastAsia="ko-KR"/>
        </w:rPr>
        <w:t xml:space="preserve">). </w:t>
      </w:r>
      <w:r w:rsidRPr="0028580D">
        <w:rPr>
          <w:lang w:eastAsia="ko-KR"/>
        </w:rPr>
        <w:t>Design affordance diagnostic framework: Screening construct-irrelevant variance in computational thinking assessment</w:t>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t xml:space="preserve">. </w:t>
      </w:r>
      <w:r>
        <w:rPr>
          <w:rFonts w:hint="eastAsia"/>
          <w:i/>
          <w:iCs/>
          <w:lang w:eastAsia="ko-KR"/>
        </w:rPr>
        <w:t>Interactive Learning Environments</w:t>
      </w:r>
      <w:r w:rsidRPr="0028580D">
        <w:rPr>
          <w:rFonts w:hint="eastAsia"/>
          <w:lang w:eastAsia="ko-KR"/>
        </w:rPr>
        <w:t xml:space="preserve">. </w:t>
      </w:r>
      <w:r w:rsidR="00017373" w:rsidRPr="00CD32E3">
        <w:rPr>
          <w:b/>
          <w:i/>
        </w:rPr>
        <w:t>[SSCI-indexed</w:t>
      </w:r>
      <w:r w:rsidR="00017373" w:rsidRPr="00CD32E3">
        <w:rPr>
          <w:b/>
          <w:bCs/>
          <w:i/>
          <w:iCs/>
        </w:rPr>
        <w:t>, IF =</w:t>
      </w:r>
      <w:r w:rsidR="00017373">
        <w:rPr>
          <w:rFonts w:hint="eastAsia"/>
          <w:b/>
          <w:bCs/>
          <w:i/>
          <w:iCs/>
          <w:lang w:eastAsia="ko-KR"/>
        </w:rPr>
        <w:t xml:space="preserve">6.7, </w:t>
      </w:r>
      <w:r w:rsidR="00017373" w:rsidRPr="00CD32E3">
        <w:rPr>
          <w:b/>
          <w:bCs/>
          <w:i/>
          <w:iCs/>
        </w:rPr>
        <w:t>IF</w:t>
      </w:r>
      <w:r w:rsidR="00017373">
        <w:rPr>
          <w:rFonts w:hint="eastAsia"/>
          <w:b/>
          <w:bCs/>
          <w:i/>
          <w:iCs/>
          <w:lang w:eastAsia="ko-KR"/>
        </w:rPr>
        <w:t>5</w:t>
      </w:r>
      <w:r w:rsidR="00017373" w:rsidRPr="00CD32E3">
        <w:rPr>
          <w:b/>
          <w:bCs/>
          <w:i/>
          <w:iCs/>
        </w:rPr>
        <w:t xml:space="preserve"> = </w:t>
      </w:r>
      <w:r w:rsidR="00017373">
        <w:rPr>
          <w:rFonts w:hint="eastAsia"/>
          <w:b/>
          <w:bCs/>
          <w:i/>
          <w:iCs/>
          <w:lang w:eastAsia="ko-KR"/>
        </w:rPr>
        <w:t>7.1</w:t>
      </w:r>
      <w:r w:rsidR="00017373" w:rsidRPr="00CD32E3">
        <w:rPr>
          <w:b/>
          <w:i/>
          <w:color w:val="212121"/>
          <w:sz w:val="28"/>
          <w:szCs w:val="28"/>
        </w:rPr>
        <w:t>]</w:t>
      </w:r>
      <w:r w:rsidR="00017373">
        <w:rPr>
          <w:rFonts w:hint="eastAsia"/>
          <w:lang w:eastAsia="ko-KR"/>
        </w:rPr>
        <w:t xml:space="preserve"> </w:t>
      </w:r>
    </w:p>
    <w:p w14:paraId="16BF2B5B" w14:textId="2DF7D2BB" w:rsidR="00186C6E" w:rsidRDefault="00186C6E" w:rsidP="00186C6E">
      <w:pPr>
        <w:ind w:left="720" w:hanging="720"/>
        <w:rPr>
          <w:b/>
          <w:bCs/>
          <w:i/>
          <w:iCs/>
          <w:lang w:eastAsia="ko-KR"/>
        </w:rPr>
      </w:pPr>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Challenges, safeguards, and professional learning needs for AI integration: insights from a two-week AI literacy module with preservice teachers</w:t>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r>
      <w:r w:rsidRPr="00552A5E">
        <w:rPr>
          <w:lang w:eastAsia="ko-KR"/>
        </w:rPr>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5"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6"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7"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8" w:history="1">
        <w:r w:rsidR="0046507B" w:rsidRPr="00297273">
          <w:rPr>
            <w:rStyle w:val="Hyperlink"/>
            <w:lang w:eastAsia="ko-KR"/>
          </w:rPr>
          <w:t>https://doi.org/10.1177/10468781261464242</w:t>
        </w:r>
      </w:hyperlink>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 xml:space="preserve">Validity of Eye-Tracking Measures in Immersive Virtual Reality: Using Cognitive </w:t>
      </w:r>
      <w:r w:rsidRPr="00A5304E">
        <w:rPr>
          <w:lang w:eastAsia="ko-KR"/>
        </w:rPr>
        <w:lastRenderedPageBreak/>
        <w:t>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19"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 xml:space="preserve">[55] </w:t>
      </w:r>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20"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1"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2"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3"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[5</w:t>
      </w:r>
      <w:r>
        <w:rPr>
          <w:lang w:eastAsia="ko-KR"/>
        </w:rPr>
        <w:t>1</w:t>
      </w:r>
      <w:r w:rsidRPr="00C079F1">
        <w:t>] ‡ * </w:t>
      </w:r>
      <w:r w:rsidRPr="00C079F1">
        <w:rPr>
          <w:b/>
          <w:bCs/>
        </w:rPr>
        <w:t>Moon, J</w:t>
      </w:r>
      <w:r w:rsidRPr="00C079F1">
        <w:t>., Awoyemi, I., Abu, S., Marchiori, S., &amp; Song, S. (202</w:t>
      </w:r>
      <w:r w:rsidR="00A805AE">
        <w:t>6</w:t>
      </w:r>
      <w:r w:rsidRPr="00C079F1">
        <w:t>). Decoding immersive learning states: A reproducible microgenetic pipeline for behavioral data in virtual reality safety training. </w:t>
      </w:r>
      <w:r w:rsidRPr="00C079F1">
        <w:rPr>
          <w:i/>
          <w:iCs/>
        </w:rPr>
        <w:t>Behaviormetrika</w:t>
      </w:r>
      <w:r w:rsidRPr="00C079F1">
        <w:t>. </w:t>
      </w:r>
      <w:hyperlink r:id="rId24" w:history="1">
        <w:r w:rsidRPr="0003082F">
          <w:rPr>
            <w:rStyle w:val="Hyperlink"/>
          </w:rPr>
          <w:t>https://doi.org/10.1007/s41237-025-00286-1</w:t>
        </w:r>
      </w:hyperlink>
      <w:r>
        <w:t xml:space="preserve"> </w:t>
      </w:r>
      <w:r w:rsidRPr="00987EBE">
        <w:rPr>
          <w:b/>
          <w:bCs/>
          <w:i/>
          <w:iCs/>
        </w:rPr>
        <w:t xml:space="preserve"> </w:t>
      </w:r>
      <w:r>
        <w:rPr>
          <w:b/>
          <w:bCs/>
          <w:i/>
          <w:iCs/>
        </w:rPr>
        <w:t xml:space="preserve"> </w:t>
      </w:r>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5"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t>Review</w:t>
      </w:r>
      <w:r w:rsidR="0093073C">
        <w:rPr>
          <w:rFonts w:hint="eastAsia"/>
          <w:bCs/>
          <w:i/>
          <w:iCs/>
          <w:lang w:eastAsia="ko-KR"/>
        </w:rPr>
        <w:t xml:space="preserve"> </w:t>
      </w:r>
      <w:hyperlink r:id="rId26"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7"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r w:rsidRPr="00A5304E">
        <w:rPr>
          <w:bCs/>
          <w:lang w:eastAsia="ko-KR"/>
        </w:rPr>
        <w:t>Ramenzapour,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Computer Applications in Engineering Education</w:t>
      </w:r>
      <w:r w:rsidRPr="00A5304E">
        <w:rPr>
          <w:rFonts w:hint="eastAsia"/>
          <w:bCs/>
          <w:i/>
          <w:iCs/>
          <w:lang w:eastAsia="ko-KR"/>
        </w:rPr>
        <w:t xml:space="preserve"> </w:t>
      </w:r>
      <w:hyperlink r:id="rId28"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r w:rsidRPr="00A5304E">
        <w:rPr>
          <w:rFonts w:hint="eastAsia"/>
          <w:lang w:eastAsia="ko-KR"/>
        </w:rPr>
        <w:t xml:space="preserve">] </w:t>
      </w:r>
      <w:r w:rsidRPr="00461750">
        <w:t>*</w:t>
      </w:r>
      <w:r w:rsidRPr="00A5304E">
        <w:rPr>
          <w:bCs/>
        </w:rPr>
        <w:t>‡</w:t>
      </w:r>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29"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w:t>
      </w:r>
      <w:r>
        <w:rPr>
          <w:rFonts w:hint="eastAsia"/>
          <w:bCs/>
          <w:i/>
          <w:iCs/>
          <w:lang w:eastAsia="ko-KR"/>
        </w:rPr>
        <w:lastRenderedPageBreak/>
        <w:t>in Education and Teaching International</w:t>
      </w:r>
      <w:r w:rsidRPr="00886BF2">
        <w:rPr>
          <w:rFonts w:hint="eastAsia"/>
          <w:bCs/>
          <w:i/>
          <w:iCs/>
          <w:lang w:eastAsia="ko-KR"/>
        </w:rPr>
        <w:t xml:space="preserve"> </w:t>
      </w:r>
      <w:hyperlink r:id="rId30"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r w:rsidR="00647BCA" w:rsidRPr="00647BCA">
        <w:rPr>
          <w:lang w:eastAsia="ko-KR"/>
        </w:rPr>
        <w:t xml:space="preserve">How Non-CS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1"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r>
        <w:rPr>
          <w:rFonts w:hint="eastAsia"/>
          <w:bCs/>
          <w:lang w:eastAsia="ko-KR"/>
        </w:rPr>
        <w:t>43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2"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3"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4"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r>
        <w:rPr>
          <w:rFonts w:hint="eastAsia"/>
          <w:lang w:eastAsia="ko-KR"/>
        </w:rPr>
        <w:t>4</w:t>
      </w:r>
      <w:r w:rsidR="002223EB">
        <w:rPr>
          <w:rFonts w:hint="eastAsia"/>
          <w:lang w:eastAsia="ko-KR"/>
        </w:rPr>
        <w:t>0</w:t>
      </w:r>
      <w:r w:rsidRPr="00FC1FD9">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5"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assessment. </w:t>
      </w:r>
      <w:r w:rsidR="00A975AD">
        <w:rPr>
          <w:rFonts w:hint="eastAsia"/>
          <w:bCs/>
          <w:i/>
          <w:iCs/>
          <w:lang w:eastAsia="ko-KR"/>
        </w:rPr>
        <w:t xml:space="preserve">Smart Learning Environments </w:t>
      </w:r>
      <w:hyperlink r:id="rId36" w:history="1">
        <w:r w:rsidR="004E654D" w:rsidRPr="00B82B3B">
          <w:rPr>
            <w:rStyle w:val="Hyperlink"/>
            <w:bCs/>
            <w:lang w:eastAsia="ko-KR"/>
          </w:rPr>
          <w:t>https://doi.org/10.1186/s40561-024-00335-4</w:t>
        </w:r>
      </w:hyperlink>
      <w:r w:rsidR="004E654D">
        <w:rPr>
          <w:rFonts w:hint="eastAsia"/>
          <w:bCs/>
          <w:lang w:eastAsia="ko-KR"/>
        </w:rPr>
        <w:t xml:space="preserve">   </w:t>
      </w:r>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7"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8"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McNeill, L., Edmonds, C., Banihashem, K., &amp; Noroozi, O. (2024). Using 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39"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0"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1"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r>
        <w:rPr>
          <w:bCs/>
        </w:rPr>
        <w:t>3</w:t>
      </w:r>
      <w:r w:rsidR="00FB5995">
        <w:rPr>
          <w:rFonts w:hint="eastAsia"/>
          <w:bCs/>
          <w:lang w:eastAsia="ko-KR"/>
        </w:rPr>
        <w:t>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2"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3"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4"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r w:rsidRPr="00FC1FD9">
        <w:rPr>
          <w:bCs/>
          <w:i/>
          <w:iCs/>
        </w:rPr>
        <w:t>TechTrends</w:t>
      </w:r>
      <w:r w:rsidR="00807C59">
        <w:rPr>
          <w:rFonts w:hint="eastAsia"/>
          <w:bCs/>
          <w:i/>
          <w:iCs/>
          <w:lang w:eastAsia="ko-KR"/>
        </w:rPr>
        <w:t xml:space="preserve"> </w:t>
      </w:r>
      <w:r w:rsidRPr="00FC1FD9">
        <w:rPr>
          <w:bCs/>
        </w:rPr>
        <w:t xml:space="preserve"> </w:t>
      </w:r>
      <w:hyperlink r:id="rId45"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r w:rsidR="002454F7">
        <w:t>29</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6" w:history="1">
        <w:r w:rsidR="004809FC" w:rsidRPr="00AC1D4B">
          <w:rPr>
            <w:rStyle w:val="Hyperlink"/>
          </w:rPr>
          <w:t>https://doi.org/10.1080/0020739X.2024.2337934</w:t>
        </w:r>
      </w:hyperlink>
      <w:r w:rsidR="004809FC">
        <w:t xml:space="preserve">   </w:t>
      </w:r>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[2</w:t>
      </w:r>
      <w:r w:rsidR="002454F7">
        <w:t>8</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training .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7"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&amp; Drachsler, H. (</w:t>
      </w:r>
      <w:r w:rsidR="00043777" w:rsidRPr="00CD32E3">
        <w:t>2024</w:t>
      </w:r>
      <w:r w:rsidRPr="00CD32E3">
        <w:t xml:space="preserve">). Feedback sources in essay writing: peer-generated or AI-generated feedback?. </w:t>
      </w:r>
      <w:r w:rsidRPr="00CD32E3">
        <w:rPr>
          <w:i/>
          <w:iCs/>
        </w:rPr>
        <w:t>International 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8"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49"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0"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t>[2</w:t>
      </w:r>
      <w:r w:rsidR="002454F7">
        <w:t>4</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1"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2"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w:t>
      </w:r>
      <w:r w:rsidRPr="00CD32E3">
        <w:lastRenderedPageBreak/>
        <w:t xml:space="preserve">enough: Exploring ChatGPT prompt engineering method for automatic question generation in English education. </w:t>
      </w:r>
      <w:r w:rsidRPr="00CD32E3">
        <w:rPr>
          <w:i/>
          <w:iCs/>
        </w:rPr>
        <w:t>Education and Information Technologies</w:t>
      </w:r>
      <w:r w:rsidRPr="00CD32E3">
        <w:t xml:space="preserve"> </w:t>
      </w:r>
      <w:hyperlink r:id="rId53"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4"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5"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6"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[1</w:t>
      </w:r>
      <w:r w:rsidR="008249B0" w:rsidRPr="00CD32E3">
        <w:t>8</w:t>
      </w:r>
      <w:r w:rsidR="000E1D16" w:rsidRPr="00CD32E3">
        <w:t xml:space="preserve">] </w:t>
      </w:r>
      <w:r w:rsidR="000E546A" w:rsidRPr="000E546A">
        <w:rPr>
          <w:bCs/>
          <w:sz w:val="22"/>
          <w:szCs w:val="22"/>
        </w:rPr>
        <w:t>‡</w:t>
      </w:r>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7"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8"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59"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t xml:space="preserve">[15] </w:t>
      </w:r>
      <w:r w:rsidR="000E546A" w:rsidRPr="000E546A">
        <w:rPr>
          <w:bCs/>
          <w:sz w:val="22"/>
          <w:szCs w:val="22"/>
        </w:rPr>
        <w:t>‡</w:t>
      </w:r>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0"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r w:rsidR="0073379A" w:rsidRPr="00CD32E3">
        <w:rPr>
          <w:i/>
          <w:iCs/>
        </w:rPr>
        <w:t>TechTrends</w:t>
      </w:r>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1"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2"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2.</w:t>
      </w:r>
      <w:r w:rsidR="00A00186">
        <w:rPr>
          <w:rFonts w:hint="eastAsia"/>
          <w:b/>
          <w:bCs/>
          <w:i/>
          <w:iCs/>
          <w:lang w:eastAsia="ko-KR"/>
        </w:rPr>
        <w:t>8</w:t>
      </w:r>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t xml:space="preserve">[12] </w:t>
      </w:r>
      <w:r w:rsidR="000E546A" w:rsidRPr="000E546A">
        <w:rPr>
          <w:bCs/>
          <w:sz w:val="22"/>
          <w:szCs w:val="22"/>
        </w:rPr>
        <w:t>‡</w:t>
      </w:r>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3" w:history="1">
        <w:r w:rsidR="00905D52" w:rsidRPr="00CD32E3">
          <w:rPr>
            <w:rStyle w:val="Hyperlink"/>
          </w:rPr>
          <w:t>https://doi.org/10.1007/s10798-021-09672-8</w:t>
        </w:r>
      </w:hyperlink>
      <w:r w:rsidR="00905D52" w:rsidRPr="00CD32E3">
        <w:t xml:space="preserve"> </w:t>
      </w:r>
      <w:r w:rsidR="00905D52" w:rsidRPr="00CD32E3">
        <w:rPr>
          <w:color w:val="0070C0"/>
        </w:rPr>
        <w:t xml:space="preserve">  </w:t>
      </w:r>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 xml:space="preserve">[11]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 xml:space="preserve">The International Review of Research in Open </w:t>
      </w:r>
      <w:r w:rsidR="00B90BC5" w:rsidRPr="00CD32E3">
        <w:rPr>
          <w:i/>
        </w:rPr>
        <w:lastRenderedPageBreak/>
        <w:t>and Distributed Learning</w:t>
      </w:r>
      <w:r w:rsidR="00DD3B5C" w:rsidRPr="00CD32E3">
        <w:rPr>
          <w:i/>
        </w:rPr>
        <w:t xml:space="preserve"> </w:t>
      </w:r>
      <w:r w:rsidR="00B90BC5" w:rsidRPr="00CD32E3">
        <w:t xml:space="preserve"> </w:t>
      </w:r>
      <w:hyperlink r:id="rId64"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5"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 xml:space="preserve">[9] </w:t>
      </w:r>
      <w:r w:rsidR="000E546A" w:rsidRPr="000E546A">
        <w:rPr>
          <w:bCs/>
          <w:sz w:val="22"/>
          <w:szCs w:val="22"/>
        </w:rPr>
        <w:t>‡</w:t>
      </w:r>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6"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7"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 xml:space="preserve">[7] </w:t>
      </w:r>
      <w:r w:rsidR="000E546A" w:rsidRPr="000E546A">
        <w:rPr>
          <w:bCs/>
          <w:sz w:val="22"/>
          <w:szCs w:val="22"/>
        </w:rPr>
        <w:t>‡</w:t>
      </w:r>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8">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69"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 xml:space="preserve">[6]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0"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1"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 xml:space="preserve">[4]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2"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t xml:space="preserve">[3]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3"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4"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 xml:space="preserve">[1]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Multimodal Technologies and Interaction, 2</w:t>
      </w:r>
      <w:r w:rsidR="00B90BC5" w:rsidRPr="00CD32E3">
        <w:t>(3), 53-62. </w:t>
      </w:r>
      <w:hyperlink r:id="rId75"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on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6"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lastRenderedPageBreak/>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7"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8"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Korean Edutech/LearningSciences Researcher Network (KELS).</w:t>
      </w:r>
      <w:r w:rsidR="004C111C" w:rsidRPr="00FC1FD9">
        <w:t xml:space="preserve"> EdtechBooks. </w:t>
      </w:r>
      <w:hyperlink r:id="rId79"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77777777"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2054F4">
        <w:rPr>
          <w:rFonts w:hint="eastAsia"/>
          <w:b/>
          <w:sz w:val="28"/>
          <w:szCs w:val="28"/>
          <w:lang w:eastAsia="ko-KR"/>
        </w:rPr>
        <w:t>9</w:t>
      </w:r>
      <w:r w:rsidR="00484965" w:rsidRPr="00FC1FD9">
        <w:rPr>
          <w:b/>
          <w:sz w:val="28"/>
          <w:szCs w:val="28"/>
        </w:rPr>
        <w:t>]</w:t>
      </w:r>
    </w:p>
    <w:p w14:paraId="129280F5" w14:textId="77777777"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2054F4">
        <w:rPr>
          <w:rFonts w:hint="eastAsia"/>
          <w:b/>
          <w:bCs/>
          <w:i/>
          <w:iCs/>
          <w:u w:val="single"/>
          <w:lang w:eastAsia="ko-KR"/>
        </w:rPr>
        <w:t>9</w:t>
      </w:r>
      <w:r w:rsidRPr="00FC1FD9">
        <w:rPr>
          <w:b/>
          <w:bCs/>
          <w:i/>
          <w:iCs/>
          <w:u w:val="single"/>
        </w:rPr>
        <w:t>)</w:t>
      </w:r>
    </w:p>
    <w:p w14:paraId="1969E7EF" w14:textId="77777777"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r w:rsidRPr="00C079F1">
        <w:t xml:space="preserve">‡ </w:t>
      </w:r>
      <w:r w:rsidR="009801A1" w:rsidRPr="009801A1">
        <w:rPr>
          <w:b/>
          <w:lang w:eastAsia="ko-KR"/>
        </w:rPr>
        <w:t xml:space="preserve"> Moon,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Sepasgozar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bookmarkStart w:id="5" w:name="_Hlk197519187"/>
      <w:bookmarkEnd w:id="5"/>
      <w:r>
        <w:rPr/>
        <w:t xml:space="preserve">[7] *‡ Abu, S., Ghooreian, A., Ogunniran, M., Awoyemi, I., &amp; </w:t>
      </w:r>
      <w:r>
        <w:rPr>
          <w:b/>
        </w:rPr>
        <w:t>Moon, J.</w:t>
      </w:r>
      <w:r>
        <w:rPr/>
        <w:t xml:space="preserve"> (2026). Game-based learning for social change. In P. P. Trifonas &amp; P. P. Trifonas (Eds.), </w:t>
      </w:r>
      <w:r>
        <w:rPr>
          <w:i/>
        </w:rPr>
        <w:t>Handbook of theory and research in digital media and education</w:t>
      </w:r>
      <w:r>
        <w:rPr/>
        <w:t>. Springer. https://doi.org/10.1007/978-3-032-04596-6_29-1</w:t>
      </w:r>
    </w:p>
    <w:p w14:paraId="2BAD411C" w14:textId="77777777" w:rsidR="00765FBD" w:rsidRPr="00C05AF1" w:rsidRDefault="00765FBD" w:rsidP="00765FBD">
      <w:pPr>
        <w:ind w:left="720" w:hanging="720"/>
      </w:pPr>
      <w:bookmarkStart w:id="6" w:name="_Hlk197519199"/>
      <w:bookmarkStart w:id="7" w:name="_Hlk197519194"/>
      <w:bookmarkEnd w:id="7"/>
      <w:bookmarkEnd w:id="6"/>
      <w:r>
        <w:rPr/>
        <w:t xml:space="preserve">[6] * Hong, S., </w:t>
      </w:r>
      <w:r>
        <w:rPr>
          <w:b/>
        </w:rPr>
        <w:t>Moon, J.</w:t>
      </w:r>
      <w:r>
        <w:rPr/>
        <w:t xml:space="preserve">, Eom, T., Hwang, J., Lim, J., &amp; Park, S. (2026). Immersive and engaging design for teacher simulation: Theoretical foundations and innovative approaches. In P. P. Trifonas &amp; P. P. Trifonas (Eds.), </w:t>
      </w:r>
      <w:r>
        <w:rPr>
          <w:i/>
        </w:rPr>
        <w:t>Handbook of theory and research in digital media and education</w:t>
      </w:r>
      <w:r>
        <w:rPr/>
        <w:t>. Springer. https://doi.org/10.1007/978-3-032-04596-6_22-1</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Ifenthaler, D.(eds.) in </w:t>
      </w:r>
      <w:r w:rsidRPr="00FC1FD9">
        <w:rPr>
          <w:i/>
          <w:iCs/>
        </w:rPr>
        <w:t>Game-based Learning Across the Disciplines</w:t>
      </w:r>
      <w:r w:rsidRPr="00FC1FD9">
        <w:t xml:space="preserve">. Advances in Game-Based Learning, Springer, Cham. </w:t>
      </w:r>
      <w:hyperlink r:id="rId80"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 xml:space="preserve">Open Education Resources in “Belt and </w:t>
      </w:r>
      <w:r w:rsidR="00B90BC5" w:rsidRPr="00FC1FD9">
        <w:rPr>
          <w:i/>
          <w:iCs/>
        </w:rPr>
        <w:lastRenderedPageBreak/>
        <w:t>Road” Countries</w:t>
      </w:r>
      <w:r w:rsidR="00B90BC5" w:rsidRPr="00FC1FD9">
        <w:t xml:space="preserve">, Lecture Note Series in Educational Technology. Springer, Singapore. </w:t>
      </w:r>
      <w:hyperlink r:id="rId81">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2">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3">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Note. * indicates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 xml:space="preserve">Liu,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4"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5"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6"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7"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8"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89"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0"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w:t>
      </w:r>
      <w:r w:rsidR="00B117D9" w:rsidRPr="00FC1FD9">
        <w:rPr>
          <w:bCs/>
        </w:rPr>
        <w:lastRenderedPageBreak/>
        <w:t xml:space="preserve">reality environment. </w:t>
      </w:r>
      <w:r w:rsidR="00B117D9" w:rsidRPr="00FC1FD9">
        <w:rPr>
          <w:bCs/>
          <w:i/>
          <w:iCs/>
        </w:rPr>
        <w:t>ICIET 2023</w:t>
      </w:r>
      <w:r w:rsidR="007D41E0">
        <w:rPr>
          <w:bCs/>
        </w:rPr>
        <w:t xml:space="preserve">, Fujisawa, Japan. </w:t>
      </w:r>
      <w:hyperlink r:id="rId91"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2"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3"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4"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Ke, F., &amp; Dahlstrom-Hakki, I. (2021). Methodological considerations for understanding students’ problem solving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5"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6"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7"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t xml:space="preserve">[7] </w:t>
      </w:r>
      <w:r w:rsidR="00B90BC5" w:rsidRPr="00FC1FD9">
        <w:rPr>
          <w:b/>
        </w:rPr>
        <w:t>Moon, J.</w:t>
      </w:r>
      <w:r w:rsidR="00B90BC5" w:rsidRPr="00FC1FD9">
        <w:t xml:space="preserve"> &amp; Ke, F. (2020). Exploring learning supports in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of the Learning Sciences. Nashville, TN.</w:t>
      </w:r>
      <w:r w:rsidR="008E3BD5">
        <w:t xml:space="preserve"> </w:t>
      </w:r>
      <w:hyperlink r:id="rId98"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99"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 xml:space="preserve">the 11th </w:t>
      </w:r>
      <w:r w:rsidR="00B90BC5" w:rsidRPr="00FC1FD9">
        <w:rPr>
          <w:i/>
          <w:color w:val="000000"/>
        </w:rPr>
        <w:lastRenderedPageBreak/>
        <w:t>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0">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Note. * indicates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Enhancing the resolution of instructional design evaluation: Reliability and validity analysis of a multi-agent system applying Gagné’s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 xml:space="preserve">[69] </w:t>
      </w:r>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FieldExplorer: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 xml:space="preserve">[68] </w:t>
      </w:r>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SpeakWise: Capturing real-time reasoning evidence 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lastRenderedPageBreak/>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 xml:space="preserve">icrogenetic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r w:rsidRPr="00315854">
        <w:rPr>
          <w:rFonts w:hint="eastAsia"/>
          <w:i/>
          <w:iCs/>
          <w:color w:val="222222"/>
          <w:lang w:eastAsia="ko-KR"/>
        </w:rPr>
        <w:t>e</w:t>
      </w:r>
      <w:r w:rsidR="0082056B" w:rsidRPr="00315854">
        <w:rPr>
          <w:i/>
          <w:iCs/>
          <w:color w:val="222222"/>
          <w:lang w:eastAsia="ko-KR"/>
        </w:rPr>
        <w:t xml:space="preserve">ffects on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 xml:space="preserve">hen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Pre-service Teachers' 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lastRenderedPageBreak/>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Unggi,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iLRN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iLRN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Exploring the evolution: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r w:rsidRPr="00FC1FD9">
        <w:t>iLRN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r w:rsidRPr="00FC1FD9">
        <w:t>iLRN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 xml:space="preserve">Teachers’ integration of immersive virtual reality in enhancing mathematics competence among high school students in an online learning </w:t>
      </w:r>
      <w:r w:rsidRPr="00160D9C">
        <w:rPr>
          <w:i/>
          <w:iCs/>
        </w:rPr>
        <w:lastRenderedPageBreak/>
        <w:t>environment: A narrative review</w:t>
      </w:r>
      <w:r w:rsidRPr="00FC1FD9">
        <w:t xml:space="preserve">. </w:t>
      </w:r>
      <w:r w:rsidR="004C111C" w:rsidRPr="00FC1FD9">
        <w:t xml:space="preserve">Poster Presentation. </w:t>
      </w:r>
      <w:r w:rsidRPr="00FC1FD9">
        <w:t>iLRN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Crafting an approach to cultivate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r w:rsidR="002E663C" w:rsidRPr="00FC1FD9">
        <w:rPr>
          <w:bCs/>
          <w:color w:val="000000"/>
        </w:rPr>
        <w:t xml:space="preserve">Ljeluola,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t xml:space="preserve">[21] </w:t>
      </w:r>
      <w:r w:rsidR="001F3991" w:rsidRPr="00FC1FD9">
        <w:rPr>
          <w:bCs/>
        </w:rPr>
        <w:t xml:space="preserve">Barrett, A., Zhang, N., Ke, F., </w:t>
      </w:r>
      <w:r w:rsidR="001F3991" w:rsidRPr="00FC1FD9">
        <w:rPr>
          <w:b/>
        </w:rPr>
        <w:t>Moon, J</w:t>
      </w:r>
      <w:r w:rsidR="001F3991" w:rsidRPr="00FC1FD9">
        <w:rPr>
          <w:bCs/>
        </w:rPr>
        <w:t>., &amp; Sokolikj, Z. (2022, May) Developing an evidence-centered model for computational thinking in virtual worlds with children with autism. Poster Presentation, iLRN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lastRenderedPageBreak/>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Erlebacher, G. (2017, April). </w:t>
      </w:r>
      <w:r w:rsidR="00B90BC5" w:rsidRPr="00FC1FD9">
        <w:rPr>
          <w:i/>
        </w:rPr>
        <w:t>Math learning through game-based architectural design and building</w:t>
      </w:r>
      <w:r w:rsidR="00B90BC5" w:rsidRPr="00FC1FD9">
        <w:t xml:space="preserve">. </w:t>
      </w:r>
      <w:r w:rsidR="00B90BC5" w:rsidRPr="00FC1FD9">
        <w:lastRenderedPageBreak/>
        <w:t>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38]</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 indicates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indicates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 (n = 31)</w:t>
      </w:r>
      <w:r w:rsidR="009D142D" w:rsidRPr="00FC1FD9">
        <w:rPr>
          <w:b/>
          <w:bCs/>
        </w:rPr>
        <w:t xml:space="preserve"/>
      </w:r>
      <w:r w:rsidR="00EE76EC">
        <w:rPr>
          <w:rFonts w:hint="eastAsia"/>
          <w:b/>
          <w:bCs/>
          <w:lang w:eastAsia="ko-KR"/>
        </w:rPr>
        <w:t/>
      </w:r>
      <w:r w:rsidR="00E26C2F">
        <w:rPr>
          <w:rFonts w:hint="eastAsia"/>
          <w:b/>
          <w:bCs/>
          <w:lang w:eastAsia="ko-KR"/>
        </w:rPr>
        <w:t/>
      </w:r>
    </w:p>
    <w:p w14:paraId="402A1B15" w14:textId="77777777" w:rsidR="009F064E" w:rsidRDefault="009D142D" w:rsidP="009F064E">
      <w:pPr>
        <w:ind w:left="720" w:hanging="720"/>
        <w:rPr>
          <w:b/>
          <w:bCs/>
          <w:i/>
          <w:iCs/>
          <w:u w:val="single"/>
        </w:rPr>
      </w:pPr>
      <w:r w:rsidRPr="00FC1FD9">
        <w:rPr>
          <w:b/>
          <w:bCs/>
          <w:i/>
          <w:iCs/>
          <w:u w:val="single"/>
        </w:rPr>
        <w:t xml:space="preserve">Journal Manuscript (n = 29)</w:t>
      </w:r>
      <w:r w:rsidR="00E077CE">
        <w:rPr>
          <w:rFonts w:hint="eastAsia"/>
          <w:b/>
          <w:bCs/>
          <w:i/>
          <w:iCs/>
          <w:u w:val="single"/>
          <w:lang w:eastAsia="ko-KR"/>
        </w:rPr>
        <w:t/>
      </w:r>
      <w:r w:rsidRPr="00FC1FD9">
        <w:rPr>
          <w:b/>
          <w:bCs/>
          <w:i/>
          <w:iCs/>
          <w:u w:val="single"/>
        </w:rPr>
        <w:t/>
      </w:r>
    </w:p>
    <w:p w14:paraId="2A5DD91C" w14:textId="77777777" w:rsidR="0048061E" w:rsidRPr="00FB3ABF" w:rsidRDefault="0048061E" w:rsidP="0048061E">
      <w:pPr>
        <w:ind w:left="720" w:hanging="720"/>
        <w:rPr>
          <w:bCs/>
          <w:lang w:eastAsia="ko-KR"/>
        </w:rPr>
      </w:pPr>
      <w:r>
        <w:rPr>
          <w:rFonts w:hint="eastAsia"/>
          <w:bCs/>
          <w:lang w:eastAsia="ko-KR"/>
        </w:rPr>
        <w:t xml:space="preserve">[29]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[28]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[27]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 xml:space="preserve">[26] </w:t>
      </w:r>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[25]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r w:rsidRPr="00B67812">
        <w:rPr>
          <w:rFonts w:hint="eastAsia"/>
          <w:i/>
          <w:iCs/>
          <w:lang w:eastAsia="ko-KR"/>
        </w:rPr>
        <w:t>TechTrends</w:t>
      </w:r>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[24]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 xml:space="preserve">[23] </w:t>
      </w:r>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w:t>
      </w:r>
      <w:r>
        <w:rPr>
          <w:rFonts w:hint="eastAsia"/>
          <w:lang w:eastAsia="ko-KR"/>
        </w:rPr>
        <w:lastRenderedPageBreak/>
        <w:t>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[22]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[21]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 xml:space="preserve">[20] </w:t>
      </w:r>
      <w:r w:rsidRPr="00C079F1">
        <w:t>‡</w:t>
      </w:r>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r>
        <w:rPr>
          <w:lang w:eastAsia="ko-KR"/>
        </w:rPr>
        <w:t xml:space="preserve">Operationalising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[19]</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[18]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[17]</w:t>
      </w:r>
      <w:r w:rsidR="00BB16DE" w:rsidRPr="00F92490">
        <w:rPr>
          <w:rFonts w:hint="eastAsia"/>
          <w:lang w:eastAsia="ko-KR"/>
        </w:rPr>
        <w:t xml:space="preserve"> </w:t>
      </w:r>
      <w:r w:rsidR="00BB16DE">
        <w:rPr>
          <w:rFonts w:hint="eastAsia"/>
          <w:lang w:eastAsia="ko-KR"/>
        </w:rPr>
        <w:t>*</w:t>
      </w:r>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[16]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[15]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 xml:space="preserve">[14] </w:t>
      </w:r>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[13]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[12]</w:t>
      </w:r>
      <w:r w:rsidR="00B13BD3">
        <w:rPr>
          <w:rFonts w:hint="eastAsia"/>
          <w:lang w:eastAsia="ko-KR"/>
        </w:rPr>
        <w:t xml:space="preserve"> </w:t>
      </w:r>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re-</w:t>
      </w:r>
      <w:r w:rsidRPr="00381F83">
        <w:rPr>
          <w:lang w:eastAsia="ko-KR"/>
        </w:rPr>
        <w:lastRenderedPageBreak/>
        <w:t xml:space="preserv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r w:rsidR="00A540D0">
        <w:rPr>
          <w:rFonts w:hint="eastAsia"/>
          <w:lang w:eastAsia="ko-KR"/>
        </w:rPr>
        <w:t>5</w:t>
      </w:r>
      <w:r w:rsidRPr="00A5304E">
        <w:t xml:space="preserve">] </w:t>
      </w:r>
      <w:r w:rsidR="006A6A50" w:rsidRPr="00A5304E">
        <w:rPr>
          <w:bCs/>
        </w:rPr>
        <w:t>‡</w:t>
      </w:r>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r w:rsidR="002553E4" w:rsidRPr="00A5304E">
        <w:rPr>
          <w:rFonts w:hint="eastAsia"/>
          <w:bCs/>
          <w:lang w:eastAsia="ko-KR"/>
        </w:rPr>
        <w:t>1</w:t>
      </w:r>
      <w:r w:rsidRPr="00A5304E">
        <w:rPr>
          <w:bCs/>
        </w:rPr>
        <w:t xml:space="preserve">] </w:t>
      </w:r>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Aldemir, T., Kourkoulou, T., Lee, H., Song, D., Abu, S., 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Kourkoulou, T., Aldemir, T., Abu, S., Lee, 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lastRenderedPageBreak/>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 xml:space="preserve">[1] </w:t>
      </w:r>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(iLRN)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lastRenderedPageBreak/>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Affiliated Faculty, Modu</w:t>
      </w:r>
      <w:r w:rsidR="003B657A">
        <w:rPr>
          <w:rFonts w:hint="eastAsia"/>
          <w:lang w:eastAsia="ko-KR"/>
        </w:rPr>
        <w:t xml:space="preserve">Labs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(iLRN)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r w:rsidRPr="00137428">
        <w:rPr>
          <w:i/>
          <w:iCs/>
          <w:color w:val="000000"/>
        </w:rPr>
        <w:t>Behaviour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396CC223"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r w:rsidR="00B85611" w:rsidRPr="00B532EB">
        <w:rPr>
          <w:i/>
          <w:iCs/>
          <w:color w:val="000000"/>
          <w:lang w:eastAsia="ko-KR"/>
        </w:rPr>
        <w:t>Learning (</w:t>
      </w:r>
      <w:r w:rsidRPr="00B532EB">
        <w:rPr>
          <w:rFonts w:hint="eastAsia"/>
          <w:i/>
          <w:iCs/>
          <w:color w:val="000000"/>
          <w:lang w:eastAsia="ko-KR"/>
        </w:rPr>
        <w:t>SSCI, Q1) (2026-present)</w:t>
      </w:r>
    </w:p>
    <w:p w14:paraId="1FBA3050" w14:textId="0DC30E67" w:rsidR="000A20EF" w:rsidRDefault="000A20EF" w:rsidP="000A20EF">
      <w:pPr>
        <w:pBdr>
          <w:top w:val="nil"/>
          <w:left w:val="nil"/>
          <w:bottom w:val="nil"/>
          <w:right w:val="nil"/>
          <w:between w:val="nil"/>
        </w:pBdr>
        <w:ind w:left="1080" w:hanging="360"/>
        <w:rPr>
          <w:color w:val="000000"/>
          <w:lang w:eastAsia="ko-KR"/>
        </w:rPr>
      </w:pPr>
      <w:r>
        <w:rPr>
          <w:rFonts w:hint="eastAsia"/>
          <w:color w:val="000000"/>
          <w:lang w:eastAsia="ko-KR"/>
        </w:rPr>
        <w:t xml:space="preserve">ECR Editorial Board </w:t>
      </w:r>
      <w:r>
        <w:rPr>
          <w:color w:val="000000"/>
        </w:rPr>
        <w:t xml:space="preserve">– </w:t>
      </w:r>
      <w:r>
        <w:rPr>
          <w:rFonts w:hint="eastAsia"/>
          <w:i/>
          <w:iCs/>
          <w:color w:val="000000"/>
          <w:lang w:eastAsia="ko-KR"/>
        </w:rPr>
        <w:t>British</w:t>
      </w:r>
      <w:r w:rsidRPr="00B532EB">
        <w:rPr>
          <w:rFonts w:hint="eastAsia"/>
          <w:i/>
          <w:iCs/>
          <w:color w:val="000000"/>
          <w:lang w:eastAsia="ko-KR"/>
        </w:rPr>
        <w:t xml:space="preserve"> Journal of </w:t>
      </w:r>
      <w:r>
        <w:rPr>
          <w:rFonts w:hint="eastAsia"/>
          <w:i/>
          <w:iCs/>
          <w:color w:val="000000"/>
          <w:lang w:eastAsia="ko-KR"/>
        </w:rPr>
        <w:t>Educational Technology</w:t>
      </w:r>
      <w:r w:rsidRPr="00B532EB">
        <w:rPr>
          <w:rFonts w:hint="eastAsia"/>
          <w:i/>
          <w:iCs/>
          <w:color w:val="000000"/>
          <w:lang w:eastAsia="ko-KR"/>
        </w:rPr>
        <w:t xml:space="preserve"> (SSCI, Q1) (2026-present)</w:t>
      </w:r>
    </w:p>
    <w:p w14:paraId="0C3D957B" w14:textId="0324FE44"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Korean Open Access Guide in Edutech/Learning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Engineering Applications of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t>The Internet and Higher Education</w:t>
      </w:r>
      <w:r w:rsidRPr="00FC1FD9">
        <w:rPr>
          <w:i/>
          <w:iCs/>
          <w:color w:val="000000"/>
        </w:rPr>
        <w:br/>
      </w:r>
      <w:r w:rsidR="00BB2018">
        <w:rPr>
          <w:rFonts w:hint="eastAsia"/>
          <w:i/>
          <w:iCs/>
          <w:color w:val="000000"/>
          <w:lang w:eastAsia="ko-KR"/>
        </w:rPr>
        <w:t>Behaviour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lastRenderedPageBreak/>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r w:rsidRPr="00FC1FD9">
        <w:rPr>
          <w:i/>
          <w:color w:val="000000"/>
        </w:rPr>
        <w:t>TechTrends</w:t>
      </w:r>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r w:rsidR="00C7473D" w:rsidRPr="00C7473D">
        <w:rPr>
          <w:i/>
          <w:color w:val="000000"/>
        </w:rPr>
        <w:t>International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r w:rsidR="00447C1F">
        <w:rPr>
          <w:rFonts w:hint="eastAsia"/>
          <w:lang w:eastAsia="ko-KR"/>
        </w:rPr>
        <w:t>iLEAD</w:t>
      </w:r>
      <w:r w:rsidRPr="00FC1FD9">
        <w:t xml:space="preserve"> Paper Award (202</w:t>
      </w:r>
      <w:r>
        <w:rPr>
          <w:rFonts w:hint="eastAsia"/>
          <w:lang w:eastAsia="ko-KR"/>
        </w:rPr>
        <w:t>4</w:t>
      </w:r>
      <w:r w:rsidRPr="00FC1FD9">
        <w:t>). Immersive Learning Research Network Conference (iLRN)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(iLRN)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Featured Emerging Scholar (2021). CIRCLS (The Center for Integrative Research in Computing 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lastRenderedPageBreak/>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49CB9843" w14:textId="77777777" w:rsidR="00F04AA2" w:rsidRPr="00FC1FD9" w:rsidRDefault="003105A4" w:rsidP="002D424D">
      <w:pPr>
        <w:pBdr>
          <w:top w:val="nil"/>
          <w:left w:val="nil"/>
          <w:bottom w:val="nil"/>
          <w:right w:val="nil"/>
          <w:between w:val="nil"/>
        </w:pBdr>
        <w:jc w:val="center"/>
        <w:rPr>
          <w:b/>
          <w:sz w:val="28"/>
          <w:szCs w:val="28"/>
        </w:rPr>
      </w:pPr>
      <w:r w:rsidRPr="00FC1FD9">
        <w:rPr>
          <w:b/>
          <w:sz w:val="28"/>
          <w:szCs w:val="28"/>
        </w:rPr>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1"/>
      <w:footerReference w:type="default" r:id="rId102"/>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C8672" w14:textId="77777777" w:rsidR="00DE4C2F" w:rsidRDefault="00DE4C2F">
      <w:r>
        <w:separator/>
      </w:r>
    </w:p>
  </w:endnote>
  <w:endnote w:type="continuationSeparator" w:id="0">
    <w:p w14:paraId="4A1371F0" w14:textId="77777777" w:rsidR="00DE4C2F" w:rsidRDefault="00DE4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B91E1" w14:textId="77777777" w:rsidR="00DE4C2F" w:rsidRDefault="00DE4C2F">
      <w:r>
        <w:separator/>
      </w:r>
    </w:p>
  </w:footnote>
  <w:footnote w:type="continuationSeparator" w:id="0">
    <w:p w14:paraId="1F010F7A" w14:textId="77777777" w:rsidR="00DE4C2F" w:rsidRDefault="00DE4C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373"/>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379CA"/>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692"/>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0EF"/>
    <w:rsid w:val="000A2733"/>
    <w:rsid w:val="000A3277"/>
    <w:rsid w:val="000A3853"/>
    <w:rsid w:val="000A3B3D"/>
    <w:rsid w:val="000A478C"/>
    <w:rsid w:val="000A4C58"/>
    <w:rsid w:val="000A4C69"/>
    <w:rsid w:val="000A561C"/>
    <w:rsid w:val="000A59FD"/>
    <w:rsid w:val="000A6D3A"/>
    <w:rsid w:val="000A70F1"/>
    <w:rsid w:val="000A7C0C"/>
    <w:rsid w:val="000B0EE6"/>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2805"/>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3AF3"/>
    <w:rsid w:val="004E460F"/>
    <w:rsid w:val="004E4A5C"/>
    <w:rsid w:val="004E4E0C"/>
    <w:rsid w:val="004E4EAB"/>
    <w:rsid w:val="004E5901"/>
    <w:rsid w:val="004E5AA1"/>
    <w:rsid w:val="004E654D"/>
    <w:rsid w:val="004E6945"/>
    <w:rsid w:val="004E76C0"/>
    <w:rsid w:val="004F170D"/>
    <w:rsid w:val="004F1727"/>
    <w:rsid w:val="004F1990"/>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09F7"/>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602B"/>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1A1A"/>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152"/>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20DF"/>
    <w:rsid w:val="0089377C"/>
    <w:rsid w:val="008939B1"/>
    <w:rsid w:val="00893E5C"/>
    <w:rsid w:val="0089503F"/>
    <w:rsid w:val="0089759B"/>
    <w:rsid w:val="008A0530"/>
    <w:rsid w:val="008A134F"/>
    <w:rsid w:val="008A29FE"/>
    <w:rsid w:val="008A2B9C"/>
    <w:rsid w:val="008A3959"/>
    <w:rsid w:val="008A55F9"/>
    <w:rsid w:val="008B523A"/>
    <w:rsid w:val="008B6BA5"/>
    <w:rsid w:val="008B6F59"/>
    <w:rsid w:val="008C0E95"/>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EE2"/>
    <w:rsid w:val="009972BF"/>
    <w:rsid w:val="0099785B"/>
    <w:rsid w:val="009A0929"/>
    <w:rsid w:val="009A0B3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CA3"/>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3404"/>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9FE"/>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5611"/>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3F63"/>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09E8"/>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297"/>
    <w:rsid w:val="00DE3946"/>
    <w:rsid w:val="00DE492F"/>
    <w:rsid w:val="00DE4C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1EE"/>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4DD0"/>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5697"/>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edurev.2025.100743" TargetMode="External"/><Relationship Id="rId21"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42" Type="http://schemas.openxmlformats.org/officeDocument/2006/relationships/hyperlink" Target="https://doi.org/10.7468/mathedu.2024.63.2.1" TargetMode="External"/><Relationship Id="rId47" Type="http://schemas.openxmlformats.org/officeDocument/2006/relationships/hyperlink" Target="https://doi.org/10.1016/j.cexr.2024.100063" TargetMode="External"/><Relationship Id="rId63" Type="http://schemas.openxmlformats.org/officeDocument/2006/relationships/hyperlink" Target="https://doi.org/10.1007/s10798-021-09672-8" TargetMode="External"/><Relationship Id="rId68" Type="http://schemas.openxmlformats.org/officeDocument/2006/relationships/hyperlink" Target="https://doi.org/10.1007/s12528-020-09255-x" TargetMode="External"/><Relationship Id="rId84" Type="http://schemas.openxmlformats.org/officeDocument/2006/relationships/hyperlink" Target="https://doi.org/10.1177/10711813251357932" TargetMode="External"/><Relationship Id="rId89" Type="http://schemas.openxmlformats.org/officeDocument/2006/relationships/hyperlink" Target="https://publications.immersivelrn.org/index.php/practitioner/article/view/67" TargetMode="External"/><Relationship Id="rId16"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11" Type="http://schemas.openxmlformats.org/officeDocument/2006/relationships/hyperlink" Target="mailto:jmoon19@ua.edu" TargetMode="External"/><Relationship Id="rId32" Type="http://schemas.openxmlformats.org/officeDocument/2006/relationships/hyperlink" Target="https://doi.org/10.1016/j.compedu.2025.105306" TargetMode="External"/><Relationship Id="rId37" Type="http://schemas.openxmlformats.org/officeDocument/2006/relationships/hyperlink" Target="https://doi.org/10.24059/olj.v28i3.4543" TargetMode="External"/><Relationship Id="rId53" Type="http://schemas.openxmlformats.org/officeDocument/2006/relationships/hyperlink" Target="https://doi.org/10.1007/s10639-023-12249-8" TargetMode="External"/><Relationship Id="rId58" Type="http://schemas.openxmlformats.org/officeDocument/2006/relationships/hyperlink" Target="https://doi.org/10.1080/17483107.2022.2156630" TargetMode="External"/><Relationship Id="rId74" Type="http://schemas.openxmlformats.org/officeDocument/2006/relationships/hyperlink" Target="https://doi.org/10.1111/bjet.12626" TargetMode="External"/><Relationship Id="rId79" Type="http://schemas.openxmlformats.org/officeDocument/2006/relationships/hyperlink" Target="https://edtechbooks.org/edutechlearningscienceskorean" TargetMode="External"/><Relationship Id="rId102" Type="http://schemas.openxmlformats.org/officeDocument/2006/relationships/footer" Target="foot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100" TargetMode="External"/><Relationship Id="rId95" Type="http://schemas.openxmlformats.org/officeDocument/2006/relationships/hyperlink" Target="https://doi.org/10.1007/978-3-030-77414-1_15" TargetMode="External"/><Relationship Id="rId22" Type="http://schemas.openxmlformats.org/officeDocument/2006/relationships/hyperlink" Target="https://doi.org/10.1080/10494820.2026.2679063" TargetMode="External"/><Relationship Id="rId27" Type="http://schemas.openxmlformats.org/officeDocument/2006/relationships/hyperlink" Target="https://doi.org/10.1016/j.tate.2025.105231" TargetMode="External"/><Relationship Id="rId43" Type="http://schemas.openxmlformats.org/officeDocument/2006/relationships/hyperlink" Target="https://doi.org/10.34105/j.kmel.2024.16.013" TargetMode="External"/><Relationship Id="rId48" Type="http://schemas.openxmlformats.org/officeDocument/2006/relationships/hyperlink" Target="https://doi.org/10.1186/s41239-024-00455-4" TargetMode="External"/><Relationship Id="rId64" Type="http://schemas.openxmlformats.org/officeDocument/2006/relationships/hyperlink" Target="https://doi.org/10.19173/irrodl.v22i1.5110" TargetMode="External"/><Relationship Id="rId69" Type="http://schemas.openxmlformats.org/officeDocument/2006/relationships/hyperlink" Target="https://doi.org/10.1007/s12528-020-09255-x" TargetMode="External"/><Relationship Id="rId80" Type="http://schemas.openxmlformats.org/officeDocument/2006/relationships/hyperlink" Target="https://doi.org/10.1007/978-3-030-75142-5_8" TargetMode="External"/><Relationship Id="rId85" Type="http://schemas.openxmlformats.org/officeDocument/2006/relationships/hyperlink" Target="https://link.springer.com/10.1007/978-3-031-74138-8_34" TargetMode="External"/><Relationship Id="rId12" Type="http://schemas.openxmlformats.org/officeDocument/2006/relationships/hyperlink" Target="https://educatian.github.io/cv" TargetMode="External"/><Relationship Id="rId17" Type="http://schemas.openxmlformats.org/officeDocument/2006/relationships/hyperlink" Target="https://doi.org/10.1007/s11858-026-01816-1" TargetMode="External"/><Relationship Id="rId25"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33" Type="http://schemas.openxmlformats.org/officeDocument/2006/relationships/hyperlink" Target="https://doi.org/10.24059/olj.v29i1.4102" TargetMode="External"/><Relationship Id="rId38" Type="http://schemas.openxmlformats.org/officeDocument/2006/relationships/hyperlink" Target="https://doi.org/10.1007/s10758-024-09756-z" TargetMode="External"/><Relationship Id="rId46" Type="http://schemas.openxmlformats.org/officeDocument/2006/relationships/hyperlink" Target="https://doi.org/10.1080/0020739X.2024.2337934" TargetMode="External"/><Relationship Id="rId59" Type="http://schemas.openxmlformats.org/officeDocument/2006/relationships/hyperlink" Target="https://doi.org/10.18608/jla.2022.7639" TargetMode="External"/><Relationship Id="rId67" Type="http://schemas.openxmlformats.org/officeDocument/2006/relationships/hyperlink" Target="https://doi.org/10.1007/s11423-020-09791-4" TargetMode="External"/><Relationship Id="rId103" Type="http://schemas.openxmlformats.org/officeDocument/2006/relationships/fontTable" Target="fontTable.xml"/><Relationship Id="rId20" Type="http://schemas.openxmlformats.org/officeDocument/2006/relationships/hyperlink" Target="https://doi.org/10.1080/10494820.2026.2690104" TargetMode="External"/><Relationship Id="rId41" Type="http://schemas.openxmlformats.org/officeDocument/2006/relationships/hyperlink" Target="https://doi.org/10.7468/mathedu.2024.63.2.387" TargetMode="External"/><Relationship Id="rId54" Type="http://schemas.openxmlformats.org/officeDocument/2006/relationships/hyperlink" Target="https://doi.org/10.1007/s10055-023-00856-2" TargetMode="External"/><Relationship Id="rId62" Type="http://schemas.openxmlformats.org/officeDocument/2006/relationships/hyperlink" Target="https://doi.org/10.1177/0162643420945603" TargetMode="External"/><Relationship Id="rId70" Type="http://schemas.openxmlformats.org/officeDocument/2006/relationships/hyperlink" Target="https://doi.org/10.1177/1046878120907940" TargetMode="External"/><Relationship Id="rId75" Type="http://schemas.openxmlformats.org/officeDocument/2006/relationships/hyperlink" Target="https://doi.org/10.3390/mti2030053" TargetMode="External"/><Relationship Id="rId83" Type="http://schemas.openxmlformats.org/officeDocument/2006/relationships/hyperlink" Target="http://doi.org/10.1007/978-981-32-9335-9_1" TargetMode="External"/><Relationship Id="rId88" Type="http://schemas.openxmlformats.org/officeDocument/2006/relationships/hyperlink" Target="https://publications.immersivelrn.org/index.php/practitioner/article/view/66" TargetMode="External"/><Relationship Id="rId91" Type="http://schemas.openxmlformats.org/officeDocument/2006/relationships/hyperlink" Target="https://doi.org/10.1109/ICIET56899.2023.10111218" TargetMode="External"/><Relationship Id="rId96" Type="http://schemas.openxmlformats.org/officeDocument/2006/relationships/hyperlink" Target="https://doi.org/10.1109/FIE44824.2020.9273818"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2331186X.2026.2721038" TargetMode="External"/><Relationship Id="rId23" Type="http://schemas.openxmlformats.org/officeDocument/2006/relationships/hyperlink" Target="https://doi.org/10.1007/s43681-026-01056-9" TargetMode="External"/><Relationship Id="rId28" Type="http://schemas.openxmlformats.org/officeDocument/2006/relationships/hyperlink" Target="https://doi.org/10.1002/cae.70074" TargetMode="External"/><Relationship Id="rId36" Type="http://schemas.openxmlformats.org/officeDocument/2006/relationships/hyperlink" Target="https://doi.org/10.1186/s40561-024-00335-4" TargetMode="External"/><Relationship Id="rId49" Type="http://schemas.openxmlformats.org/officeDocument/2006/relationships/hyperlink" Target="https://doi.org/10.1007/s10639-024-12527-z" TargetMode="External"/><Relationship Id="rId57" Type="http://schemas.openxmlformats.org/officeDocument/2006/relationships/hyperlink" Target="https://doi.org/10.1080/10494820.2023.2170422" TargetMode="External"/><Relationship Id="rId10" Type="http://schemas.openxmlformats.org/officeDocument/2006/relationships/endnotes" Target="endnotes.xml"/><Relationship Id="rId31" Type="http://schemas.openxmlformats.org/officeDocument/2006/relationships/hyperlink" Target="https://doi.org/10.1016/j.cexr.2025.100099" TargetMode="External"/><Relationship Id="rId44" Type="http://schemas.openxmlformats.org/officeDocument/2006/relationships/hyperlink" Target="https://doi.org/10.59668/1269.15624" TargetMode="External"/><Relationship Id="rId52" Type="http://schemas.openxmlformats.org/officeDocument/2006/relationships/hyperlink" Target="https://doi.org/10.1007/s10803-023-06168-3%20%20" TargetMode="External"/><Relationship Id="rId60" Type="http://schemas.openxmlformats.org/officeDocument/2006/relationships/hyperlink" Target="https://doi.org/10.18608/jla.2022.7631" TargetMode="External"/><Relationship Id="rId65" Type="http://schemas.openxmlformats.org/officeDocument/2006/relationships/hyperlink" Target="http://dx.doi.org/10.9781/ijimai.2021.03.003" TargetMode="External"/><Relationship Id="rId73" Type="http://schemas.openxmlformats.org/officeDocument/2006/relationships/hyperlink" Target="http://dx.doi.org/10.1080/10494820.2019.1613665" TargetMode="External"/><Relationship Id="rId78" Type="http://schemas.openxmlformats.org/officeDocument/2006/relationships/hyperlink" Target="http://doi.org/10.5392/JKCA.2013.13.10.594" TargetMode="External"/><Relationship Id="rId81" Type="http://schemas.openxmlformats.org/officeDocument/2006/relationships/hyperlink" Target="https://doi.org/10.1007/978-981-15-3040-1_5" TargetMode="External"/><Relationship Id="rId86" Type="http://schemas.openxmlformats.org/officeDocument/2006/relationships/hyperlink" Target="https://doi.org/10.56198/5M1RHT9ZJ" TargetMode="External"/><Relationship Id="rId94" Type="http://schemas.openxmlformats.org/officeDocument/2006/relationships/hyperlink" Target="https://doi.dx.org/10.22318/icls2021.949" TargetMode="External"/><Relationship Id="rId99" Type="http://schemas.openxmlformats.org/officeDocument/2006/relationships/hyperlink" Target="https://doi.dx.org/10.22318/cscl2018.973" TargetMode="External"/><Relationship Id="rId10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177/10468781261464242" TargetMode="External"/><Relationship Id="rId39" Type="http://schemas.openxmlformats.org/officeDocument/2006/relationships/hyperlink" Target="https://doi.org/10.1186/s41239-024-00476-z" TargetMode="External"/><Relationship Id="rId34" Type="http://schemas.openxmlformats.org/officeDocument/2006/relationships/hyperlink" Target="https://doi.org/10.1016/j.jsr.2024.11.027" TargetMode="External"/><Relationship Id="rId50" Type="http://schemas.openxmlformats.org/officeDocument/2006/relationships/hyperlink" Target="https://doi.org/10.1007/s10648-024-09855-4" TargetMode="External"/><Relationship Id="rId55" Type="http://schemas.openxmlformats.org/officeDocument/2006/relationships/hyperlink" Target="https://doi.org/10.1007/s10803-023-06021-7" TargetMode="External"/><Relationship Id="rId76" Type="http://schemas.openxmlformats.org/officeDocument/2006/relationships/hyperlink" Target="http://www.riss.kr/link?id=A107079753" TargetMode="External"/><Relationship Id="rId97" Type="http://schemas.openxmlformats.org/officeDocument/2006/relationships/hyperlink" Target="https://doi.dx.org/10.22318/icls2020.779" TargetMode="External"/><Relationship Id="rId10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doi.org/10.1186/s40561-019-0108-z" TargetMode="External"/><Relationship Id="rId92" Type="http://schemas.openxmlformats.org/officeDocument/2006/relationships/hyperlink" Target="https://dx.doi.org/10.22318/icls2022.889" TargetMode="External"/><Relationship Id="rId2" Type="http://schemas.openxmlformats.org/officeDocument/2006/relationships/customXml" Target="../customXml/item2.xml"/><Relationship Id="rId29" Type="http://schemas.openxmlformats.org/officeDocument/2006/relationships/hyperlink" Target="https://doi.org/10.3390/educsci15080997" TargetMode="External"/><Relationship Id="rId24" Type="http://schemas.openxmlformats.org/officeDocument/2006/relationships/hyperlink" Target="https://doi.org/10.1007/s41237-025-00286-1" TargetMode="External"/><Relationship Id="rId40" Type="http://schemas.openxmlformats.org/officeDocument/2006/relationships/hyperlink" Target="https://doi.org/10.1111/jcal.13028" TargetMode="External"/><Relationship Id="rId45" Type="http://schemas.openxmlformats.org/officeDocument/2006/relationships/hyperlink" Target="https://doi.org/10.1007/s11528-024-00967-w" TargetMode="External"/><Relationship Id="rId66" Type="http://schemas.openxmlformats.org/officeDocument/2006/relationships/hyperlink" Target="https://dx.doi.org/10.1111/bjet.13005" TargetMode="External"/><Relationship Id="rId87" Type="http://schemas.openxmlformats.org/officeDocument/2006/relationships/hyperlink" Target="https://doi.org/10.56198/5M1RHNGTM" TargetMode="External"/><Relationship Id="rId61" Type="http://schemas.openxmlformats.org/officeDocument/2006/relationships/hyperlink" Target="https://doi.org/10.1007/s11528-021-00689-3" TargetMode="External"/><Relationship Id="rId82" Type="http://schemas.openxmlformats.org/officeDocument/2006/relationships/hyperlink" Target="http://doi.org/10.1007/978-981-32-9335-9_2" TargetMode="External"/><Relationship Id="rId19" Type="http://schemas.openxmlformats.org/officeDocument/2006/relationships/hyperlink" Target="https://doi.org/10.1007/s10648-026-10186-9" TargetMode="External"/><Relationship Id="rId14" Type="http://schemas.openxmlformats.org/officeDocument/2006/relationships/hyperlink" Target="https://educatian.github.io/adie" TargetMode="External"/><Relationship Id="rId30" Type="http://schemas.openxmlformats.org/officeDocument/2006/relationships/hyperlink" Target="http://dx.doi.org/10.1080/14703297.2025.2534189" TargetMode="External"/><Relationship Id="rId35" Type="http://schemas.openxmlformats.org/officeDocument/2006/relationships/hyperlink" Target="https://doi.org/10.1007/s10758-024-09806-6" TargetMode="External"/><Relationship Id="rId56" Type="http://schemas.openxmlformats.org/officeDocument/2006/relationships/hyperlink" Target="https://doi.org/10.30191/ETS.202304_26(2).0013" TargetMode="External"/><Relationship Id="rId77" Type="http://schemas.openxmlformats.org/officeDocument/2006/relationships/hyperlink" Target="http://uci.or.kr/G704-001273.2013.19.3.007" TargetMode="External"/><Relationship Id="rId100" Type="http://schemas.openxmlformats.org/officeDocument/2006/relationships/hyperlink" Target="https://www.learntechlib.org/p/171859" TargetMode="External"/><Relationship Id="rId8" Type="http://schemas.openxmlformats.org/officeDocument/2006/relationships/webSettings" Target="webSettings.xml"/><Relationship Id="rId51" Type="http://schemas.openxmlformats.org/officeDocument/2006/relationships/hyperlink" Target="https://dx.doi.org/10.25304/rlt.v32.3129" TargetMode="External"/><Relationship Id="rId72" Type="http://schemas.openxmlformats.org/officeDocument/2006/relationships/hyperlink" Target="https://doi.org/10.1177/0735633119878611" TargetMode="External"/><Relationship Id="rId93" Type="http://schemas.openxmlformats.org/officeDocument/2006/relationships/hyperlink" Target="https://doi.dx.org/10.22318/icls2021.919" TargetMode="External"/><Relationship Id="rId98" Type="http://schemas.openxmlformats.org/officeDocument/2006/relationships/hyperlink" Target="https://doi.dx.org/10.22318/icls2020.1729"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customXml/itemProps3.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TotalTime>
  <Pages>27</Pages>
  <Words>12435</Words>
  <Characters>70881</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128</cp:revision>
  <cp:lastPrinted>2025-03-13T20:32:00Z</cp:lastPrinted>
  <dcterms:created xsi:type="dcterms:W3CDTF">2026-05-20T16:53:00Z</dcterms:created>
  <dcterms:modified xsi:type="dcterms:W3CDTF">2026-09-02T01:49:00Z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