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Pr="005B5E80"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rsidRPr="005B5E80"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Pr="005B5E80" w:rsidRDefault="000A3E34">
            <w:pPr>
              <w:spacing w:line="360" w:lineRule="auto"/>
              <w:ind w:left="843" w:hanging="843"/>
              <w:jc w:val="center"/>
              <w:rPr>
                <w:sz w:val="28"/>
                <w:szCs w:val="28"/>
              </w:rPr>
            </w:pPr>
            <w:r w:rsidRPr="005B5E80">
              <w:rPr>
                <w:b/>
                <w:sz w:val="28"/>
                <w:szCs w:val="28"/>
              </w:rPr>
              <w:t>PROGRAMA UNIDAD CURRICULAR</w:t>
            </w:r>
          </w:p>
        </w:tc>
      </w:tr>
      <w:tr w:rsidR="000300D1" w:rsidRPr="005B5E80"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0300D1" w:rsidRPr="005B5E80" w:rsidRDefault="000300D1" w:rsidP="000300D1">
            <w:pPr>
              <w:spacing w:after="0" w:line="240" w:lineRule="auto"/>
              <w:rPr>
                <w:b/>
              </w:rPr>
            </w:pPr>
            <w:r w:rsidRPr="005B5E80">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62080B45" w:rsidR="000300D1" w:rsidRPr="005B5E80" w:rsidRDefault="00522FA1" w:rsidP="000300D1">
            <w:pPr>
              <w:spacing w:after="0" w:line="240" w:lineRule="auto"/>
              <w:rPr>
                <w:b/>
              </w:rPr>
            </w:pPr>
            <w:r w:rsidRPr="005B5E80">
              <w:rPr>
                <w:b/>
              </w:rPr>
              <w:t>DEPARTAMENTO DE ECONOMÍA, PRODUCCIÓN E INNOVACIÓN TECNOLÓGICA</w:t>
            </w:r>
          </w:p>
        </w:tc>
      </w:tr>
      <w:tr w:rsidR="000300D1" w:rsidRPr="005B5E80"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0300D1" w:rsidRPr="005B5E80" w:rsidRDefault="000300D1" w:rsidP="000300D1">
            <w:pPr>
              <w:ind w:left="663" w:hanging="663"/>
              <w:rPr>
                <w:b/>
              </w:rPr>
            </w:pPr>
            <w:r w:rsidRPr="005B5E80">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70580E5" w:rsidR="000300D1" w:rsidRPr="005B5E80" w:rsidRDefault="000300D1" w:rsidP="000300D1">
            <w:pPr>
              <w:rPr>
                <w:b/>
              </w:rPr>
            </w:pPr>
            <w:r w:rsidRPr="005B5E80">
              <w:rPr>
                <w:b/>
              </w:rPr>
              <w:t>LICENCIATURA EN GESTIÓN DE TECNOLOGÍAS DE LA INFORMACIÓN</w:t>
            </w:r>
          </w:p>
        </w:tc>
      </w:tr>
      <w:tr w:rsidR="000300D1" w:rsidRPr="005B5E80"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0300D1" w:rsidRPr="005B5E80" w:rsidRDefault="000300D1" w:rsidP="000300D1">
            <w:pPr>
              <w:ind w:left="663" w:hanging="663"/>
              <w:rPr>
                <w:b/>
              </w:rPr>
            </w:pPr>
            <w:r w:rsidRPr="005B5E80">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0300D1" w:rsidRPr="005B5E80" w:rsidRDefault="000300D1" w:rsidP="000300D1">
            <w:pPr>
              <w:spacing w:after="0" w:line="240" w:lineRule="auto"/>
            </w:pPr>
          </w:p>
          <w:p w14:paraId="34AF72DB" w14:textId="324D88BA" w:rsidR="000300D1" w:rsidRPr="005B5E80" w:rsidRDefault="000300D1" w:rsidP="000300D1">
            <w:pPr>
              <w:spacing w:after="0" w:line="240" w:lineRule="auto"/>
            </w:pPr>
            <w:r w:rsidRPr="005B5E80">
              <w:t>Resolución (CS) 220/2019</w:t>
            </w:r>
          </w:p>
          <w:p w14:paraId="49D5FDA5" w14:textId="77777777" w:rsidR="000300D1" w:rsidRPr="005B5E80" w:rsidRDefault="000300D1" w:rsidP="000300D1">
            <w:pPr>
              <w:spacing w:after="0" w:line="240" w:lineRule="auto"/>
            </w:pPr>
          </w:p>
        </w:tc>
      </w:tr>
      <w:tr w:rsidR="000300D1" w:rsidRPr="005B5E80"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0300D1" w:rsidRPr="005B5E80" w:rsidRDefault="000300D1" w:rsidP="000300D1">
            <w:pPr>
              <w:widowControl w:val="0"/>
              <w:numPr>
                <w:ilvl w:val="0"/>
                <w:numId w:val="1"/>
              </w:numPr>
              <w:pBdr>
                <w:top w:val="nil"/>
                <w:left w:val="nil"/>
                <w:bottom w:val="nil"/>
                <w:right w:val="nil"/>
                <w:between w:val="nil"/>
              </w:pBdr>
              <w:spacing w:before="200" w:line="240" w:lineRule="auto"/>
              <w:ind w:left="426"/>
              <w:rPr>
                <w:b/>
                <w:color w:val="000000"/>
              </w:rPr>
            </w:pPr>
            <w:r w:rsidRPr="005B5E80">
              <w:rPr>
                <w:b/>
                <w:color w:val="000000"/>
              </w:rPr>
              <w:t>Datos sobre la unidad curricular</w:t>
            </w:r>
          </w:p>
        </w:tc>
      </w:tr>
      <w:tr w:rsidR="000300D1" w:rsidRPr="005B5E80"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0300D1" w:rsidRPr="005B5E80" w:rsidRDefault="000300D1" w:rsidP="000300D1">
            <w:pPr>
              <w:rPr>
                <w:b/>
              </w:rPr>
            </w:pPr>
            <w:r w:rsidRPr="005B5E80">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0E26CAAD" w:rsidR="000300D1" w:rsidRPr="005B5E80" w:rsidRDefault="000300D1" w:rsidP="000300D1">
            <w:r w:rsidRPr="005B5E80">
              <w:t>Gestión de la Tecnología</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0300D1" w:rsidRPr="005B5E80" w:rsidRDefault="000300D1" w:rsidP="000300D1">
            <w:pPr>
              <w:rPr>
                <w:b/>
              </w:rPr>
            </w:pPr>
            <w:r w:rsidRPr="005B5E80">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2FE2857D" w:rsidR="000300D1" w:rsidRPr="005B5E80" w:rsidRDefault="000300D1" w:rsidP="000300D1">
            <w:r w:rsidRPr="005B5E80">
              <w:t>6035</w:t>
            </w:r>
          </w:p>
        </w:tc>
      </w:tr>
      <w:tr w:rsidR="000300D1" w:rsidRPr="005B5E80"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0300D1" w:rsidRPr="005B5E80" w:rsidRDefault="000300D1" w:rsidP="000300D1">
            <w:pPr>
              <w:rPr>
                <w:b/>
              </w:rPr>
            </w:pPr>
            <w:r w:rsidRPr="005B5E80">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4BB7911D" w:rsidR="000300D1" w:rsidRPr="005B5E80" w:rsidRDefault="00592AB9" w:rsidP="000300D1">
            <w:r w:rsidRPr="005B5E80">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0300D1" w:rsidRPr="005B5E80" w:rsidRDefault="000300D1" w:rsidP="000300D1">
            <w:pPr>
              <w:rPr>
                <w:b/>
              </w:rPr>
            </w:pPr>
            <w:r w:rsidRPr="005B5E80">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743D6233" w:rsidR="000300D1" w:rsidRPr="005B5E80" w:rsidRDefault="00592AB9" w:rsidP="000300D1">
            <w:r w:rsidRPr="005B5E80">
              <w:t>Cuatrimestral</w:t>
            </w:r>
          </w:p>
        </w:tc>
      </w:tr>
      <w:tr w:rsidR="000300D1" w:rsidRPr="005B5E80"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0300D1" w:rsidRPr="005B5E80" w:rsidRDefault="000300D1" w:rsidP="000300D1">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0300D1" w:rsidRPr="005B5E80" w:rsidRDefault="000300D1" w:rsidP="000300D1">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0300D1" w:rsidRPr="005B5E80" w:rsidRDefault="000300D1" w:rsidP="000300D1">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0300D1" w:rsidRPr="005B5E80" w:rsidRDefault="000300D1" w:rsidP="000300D1">
            <w:pPr>
              <w:widowControl w:val="0"/>
              <w:pBdr>
                <w:top w:val="nil"/>
                <w:left w:val="nil"/>
                <w:bottom w:val="nil"/>
                <w:right w:val="nil"/>
                <w:between w:val="nil"/>
              </w:pBdr>
              <w:spacing w:after="0"/>
            </w:pPr>
          </w:p>
        </w:tc>
      </w:tr>
      <w:tr w:rsidR="000300D1" w:rsidRPr="005B5E80"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0300D1" w:rsidRPr="005B5E80" w:rsidRDefault="000300D1" w:rsidP="000300D1">
            <w:pPr>
              <w:rPr>
                <w:b/>
              </w:rPr>
            </w:pPr>
            <w:r w:rsidRPr="005B5E80">
              <w:rPr>
                <w:b/>
              </w:rPr>
              <w:t>Equipo responsable</w:t>
            </w:r>
          </w:p>
          <w:p w14:paraId="2D0837FE" w14:textId="77777777" w:rsidR="000300D1" w:rsidRPr="005B5E80" w:rsidRDefault="000300D1" w:rsidP="000300D1">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FD74268" w:rsidR="000300D1" w:rsidRPr="005B5E80" w:rsidRDefault="000300D1" w:rsidP="000300D1">
            <w:pPr>
              <w:spacing w:after="0" w:line="240" w:lineRule="auto"/>
              <w:rPr>
                <w:b/>
              </w:rPr>
            </w:pPr>
            <w:r w:rsidRPr="005B5E80">
              <w:rPr>
                <w:b/>
              </w:rPr>
              <w:t>Carlos Leandro A. Cosentino</w:t>
            </w:r>
          </w:p>
        </w:tc>
      </w:tr>
      <w:tr w:rsidR="000300D1" w:rsidRPr="005B5E80"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0300D1" w:rsidRPr="005B5E80" w:rsidRDefault="000300D1" w:rsidP="000300D1">
            <w:pPr>
              <w:ind w:left="1"/>
              <w:rPr>
                <w:b/>
              </w:rPr>
            </w:pPr>
            <w:r w:rsidRPr="005B5E80">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453AD218" w:rsidR="000300D1" w:rsidRPr="005B5E80" w:rsidRDefault="000300D1" w:rsidP="000300D1">
            <w:pPr>
              <w:rPr>
                <w:b/>
              </w:rPr>
            </w:pPr>
            <w:r w:rsidRPr="005B5E80">
              <w:rPr>
                <w:b/>
              </w:rPr>
              <w:t>2023/03</w:t>
            </w:r>
          </w:p>
        </w:tc>
      </w:tr>
      <w:tr w:rsidR="000300D1" w:rsidRPr="005B5E80"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0300D1" w:rsidRPr="005B5E80" w:rsidRDefault="000300D1" w:rsidP="000300D1">
            <w:pPr>
              <w:widowControl w:val="0"/>
              <w:numPr>
                <w:ilvl w:val="0"/>
                <w:numId w:val="1"/>
              </w:numPr>
              <w:pBdr>
                <w:top w:val="nil"/>
                <w:left w:val="nil"/>
                <w:bottom w:val="nil"/>
                <w:right w:val="nil"/>
                <w:between w:val="nil"/>
              </w:pBdr>
              <w:spacing w:before="200" w:line="240" w:lineRule="auto"/>
              <w:ind w:left="426"/>
              <w:rPr>
                <w:color w:val="000000"/>
              </w:rPr>
            </w:pPr>
            <w:r w:rsidRPr="005B5E80">
              <w:rPr>
                <w:b/>
                <w:color w:val="000000"/>
              </w:rPr>
              <w:t>Carga horaria</w:t>
            </w:r>
          </w:p>
        </w:tc>
      </w:tr>
      <w:tr w:rsidR="000300D1" w:rsidRPr="005B5E80"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0300D1" w:rsidRPr="005B5E80" w:rsidRDefault="000300D1" w:rsidP="000300D1">
            <w:pPr>
              <w:tabs>
                <w:tab w:val="left" w:pos="0"/>
              </w:tabs>
              <w:ind w:left="663" w:hanging="663"/>
              <w:rPr>
                <w:b/>
              </w:rPr>
            </w:pPr>
            <w:r w:rsidRPr="005B5E80">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2027E248" w:rsidR="000300D1" w:rsidRPr="005B5E80" w:rsidRDefault="000300D1" w:rsidP="000300D1">
            <w:pPr>
              <w:ind w:left="660" w:hanging="660"/>
            </w:pPr>
            <w:r w:rsidRPr="005B5E80">
              <w:t>    4 </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0300D1" w:rsidRPr="005B5E80" w:rsidRDefault="000300D1" w:rsidP="000300D1">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0300D1" w:rsidRPr="005B5E80" w:rsidRDefault="000300D1" w:rsidP="000300D1">
            <w:pPr>
              <w:ind w:left="660" w:hanging="660"/>
            </w:pPr>
          </w:p>
        </w:tc>
      </w:tr>
      <w:tr w:rsidR="000300D1" w:rsidRPr="005B5E80"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0300D1" w:rsidRPr="005B5E80" w:rsidRDefault="000300D1" w:rsidP="000300D1">
            <w:pPr>
              <w:tabs>
                <w:tab w:val="left" w:pos="0"/>
              </w:tabs>
              <w:ind w:left="663" w:hanging="663"/>
              <w:rPr>
                <w:b/>
              </w:rPr>
            </w:pPr>
            <w:r w:rsidRPr="005B5E80">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5EC0BC62" w:rsidR="000300D1" w:rsidRPr="005B5E80" w:rsidRDefault="000300D1" w:rsidP="000300D1">
            <w:pPr>
              <w:ind w:left="660" w:hanging="660"/>
              <w:jc w:val="center"/>
            </w:pPr>
            <w:r w:rsidRPr="005B5E80">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0300D1" w:rsidRPr="005B5E80" w:rsidRDefault="000300D1" w:rsidP="000300D1">
            <w:pPr>
              <w:ind w:left="660" w:hanging="660"/>
            </w:pPr>
            <w:r w:rsidRPr="005B5E80">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3F51A8EB" w:rsidR="000300D1" w:rsidRPr="005B5E80" w:rsidRDefault="000300D1" w:rsidP="000300D1">
            <w:pPr>
              <w:ind w:left="660" w:hanging="660"/>
            </w:pPr>
            <w:r w:rsidRPr="005B5E80">
              <w:t>40</w:t>
            </w:r>
          </w:p>
        </w:tc>
      </w:tr>
      <w:tr w:rsidR="000300D1" w:rsidRPr="005B5E80"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0300D1" w:rsidRPr="005B5E80" w:rsidRDefault="000300D1" w:rsidP="000300D1">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0300D1" w:rsidRPr="005B5E80" w:rsidRDefault="000300D1" w:rsidP="000300D1">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0300D1" w:rsidRPr="005B5E80" w:rsidRDefault="000300D1" w:rsidP="000300D1">
            <w:pPr>
              <w:ind w:left="660" w:hanging="660"/>
            </w:pPr>
            <w:r w:rsidRPr="005B5E80">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773E7263" w:rsidR="000300D1" w:rsidRPr="005B5E80" w:rsidRDefault="000300D1" w:rsidP="000300D1">
            <w:pPr>
              <w:ind w:left="660" w:hanging="660"/>
            </w:pPr>
            <w:r w:rsidRPr="005B5E80">
              <w:t>24</w:t>
            </w:r>
          </w:p>
        </w:tc>
      </w:tr>
      <w:tr w:rsidR="000300D1" w:rsidRPr="005B5E80"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0300D1" w:rsidRPr="005B5E80" w:rsidRDefault="000300D1" w:rsidP="000300D1">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0300D1" w:rsidRPr="005B5E80" w:rsidRDefault="000300D1" w:rsidP="000300D1">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41CBC5C9" w:rsidR="000300D1" w:rsidRPr="005B5E80" w:rsidRDefault="000300D1" w:rsidP="000300D1">
            <w:pPr>
              <w:ind w:left="660" w:hanging="660"/>
            </w:pPr>
            <w:r w:rsidRPr="005B5E80">
              <w:t xml:space="preserve">Otras horas totales (laboratorio, trabajo de campo, </w:t>
            </w:r>
            <w:r w:rsidR="00522FA1" w:rsidRPr="005B5E80">
              <w:t>etc.</w:t>
            </w:r>
            <w:r w:rsidRPr="005B5E80">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0300D1" w:rsidRPr="005B5E80" w:rsidRDefault="000300D1" w:rsidP="000300D1">
            <w:pPr>
              <w:ind w:left="660" w:hanging="660"/>
            </w:pPr>
          </w:p>
        </w:tc>
      </w:tr>
    </w:tbl>
    <w:p w14:paraId="26EBF5E1" w14:textId="77777777" w:rsidR="00F77F0B" w:rsidRPr="005B5E80" w:rsidRDefault="00F77F0B">
      <w:bookmarkStart w:id="0" w:name="_heading=h.gjdgxs" w:colFirst="0" w:colLast="0"/>
      <w:bookmarkEnd w:id="0"/>
    </w:p>
    <w:tbl>
      <w:tblPr>
        <w:tblStyle w:val="ac"/>
        <w:tblW w:w="9214" w:type="dxa"/>
        <w:tblInd w:w="-291" w:type="dxa"/>
        <w:tblLayout w:type="fixed"/>
        <w:tblLook w:val="0000" w:firstRow="0" w:lastRow="0" w:firstColumn="0" w:lastColumn="0" w:noHBand="0" w:noVBand="0"/>
      </w:tblPr>
      <w:tblGrid>
        <w:gridCol w:w="8100"/>
        <w:gridCol w:w="1114"/>
      </w:tblGrid>
      <w:tr w:rsidR="00F77F0B" w:rsidRPr="005B5E80"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Pr="005B5E80" w:rsidRDefault="000A3E34">
            <w:pPr>
              <w:widowControl w:val="0"/>
              <w:numPr>
                <w:ilvl w:val="0"/>
                <w:numId w:val="1"/>
              </w:numPr>
              <w:pBdr>
                <w:top w:val="nil"/>
                <w:left w:val="nil"/>
                <w:bottom w:val="nil"/>
                <w:right w:val="nil"/>
                <w:between w:val="nil"/>
              </w:pBdr>
              <w:spacing w:before="200" w:line="240" w:lineRule="auto"/>
              <w:ind w:left="426"/>
              <w:rPr>
                <w:color w:val="000000"/>
              </w:rPr>
            </w:pPr>
            <w:r w:rsidRPr="005B5E80">
              <w:rPr>
                <w:b/>
                <w:color w:val="000000"/>
              </w:rPr>
              <w:t>Unidades correlativas</w:t>
            </w:r>
            <w:r w:rsidRPr="005B5E80">
              <w:rPr>
                <w:color w:val="000000"/>
              </w:rPr>
              <w:t xml:space="preserve"> precedentes en el Plan de Estudios</w:t>
            </w:r>
          </w:p>
        </w:tc>
      </w:tr>
      <w:tr w:rsidR="00F77F0B" w:rsidRPr="005B5E80"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Pr="005B5E80" w:rsidRDefault="000A3E34">
            <w:pPr>
              <w:spacing w:before="200"/>
              <w:jc w:val="center"/>
            </w:pPr>
            <w:r w:rsidRPr="005B5E80">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Pr="005B5E80" w:rsidRDefault="000A3E34">
            <w:pPr>
              <w:ind w:left="660" w:hanging="660"/>
              <w:jc w:val="center"/>
            </w:pPr>
            <w:r w:rsidRPr="005B5E80">
              <w:t>Código</w:t>
            </w:r>
          </w:p>
        </w:tc>
      </w:tr>
      <w:tr w:rsidR="00F77F0B" w:rsidRPr="005B5E80"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7AA7829B" w:rsidR="00F77F0B" w:rsidRPr="005B5E80" w:rsidRDefault="000300D1" w:rsidP="000300D1">
            <w:r w:rsidRPr="005B5E80">
              <w:t>Comunicaciones y Redes</w:t>
            </w:r>
          </w:p>
        </w:tc>
        <w:tc>
          <w:tcPr>
            <w:tcW w:w="1114" w:type="dxa"/>
            <w:tcBorders>
              <w:top w:val="nil"/>
              <w:left w:val="nil"/>
              <w:bottom w:val="single" w:sz="4" w:space="0" w:color="000000"/>
              <w:right w:val="single" w:sz="12" w:space="0" w:color="000000"/>
            </w:tcBorders>
          </w:tcPr>
          <w:p w14:paraId="124F46A3" w14:textId="5270B573" w:rsidR="00F77F0B" w:rsidRPr="005B5E80" w:rsidRDefault="000300D1">
            <w:pPr>
              <w:ind w:hanging="2"/>
            </w:pPr>
            <w:r w:rsidRPr="005B5E80">
              <w:t>6022</w:t>
            </w:r>
          </w:p>
        </w:tc>
      </w:tr>
      <w:tr w:rsidR="00F77F0B" w:rsidRPr="005B5E80"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1B81AEC7" w:rsidR="00F77F0B" w:rsidRPr="005B5E80" w:rsidRDefault="000300D1" w:rsidP="000300D1">
            <w:r w:rsidRPr="005B5E80">
              <w:lastRenderedPageBreak/>
              <w:t>Ingeniería de Software II</w:t>
            </w:r>
          </w:p>
        </w:tc>
        <w:tc>
          <w:tcPr>
            <w:tcW w:w="1114" w:type="dxa"/>
            <w:tcBorders>
              <w:top w:val="single" w:sz="4" w:space="0" w:color="000000"/>
              <w:left w:val="nil"/>
              <w:bottom w:val="single" w:sz="4" w:space="0" w:color="000000"/>
              <w:right w:val="single" w:sz="12" w:space="0" w:color="000000"/>
            </w:tcBorders>
          </w:tcPr>
          <w:p w14:paraId="3D476B9C" w14:textId="13AFC505" w:rsidR="00F77F0B" w:rsidRPr="005B5E80" w:rsidRDefault="000300D1">
            <w:pPr>
              <w:ind w:left="660" w:hanging="660"/>
              <w:rPr>
                <w:highlight w:val="lightGray"/>
              </w:rPr>
            </w:pPr>
            <w:r w:rsidRPr="005B5E80">
              <w:t>6023</w:t>
            </w:r>
          </w:p>
        </w:tc>
      </w:tr>
    </w:tbl>
    <w:p w14:paraId="00657164" w14:textId="77777777" w:rsidR="00F77F0B" w:rsidRPr="005B5E80"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rsidRPr="005B5E80"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377"/>
              <w:rPr>
                <w:color w:val="000000"/>
              </w:rPr>
            </w:pPr>
            <w:r w:rsidRPr="005B5E80">
              <w:rPr>
                <w:b/>
                <w:color w:val="000000"/>
              </w:rPr>
              <w:t>Contenidos mínimos</w:t>
            </w:r>
            <w:r w:rsidRPr="005B5E80">
              <w:rPr>
                <w:color w:val="000000"/>
              </w:rPr>
              <w:t xml:space="preserve"> según Plan de Estudios </w:t>
            </w:r>
          </w:p>
        </w:tc>
      </w:tr>
      <w:tr w:rsidR="00F77F0B" w:rsidRPr="005B5E80"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1B13C024" w:rsidR="00F77F0B" w:rsidRPr="005B5E80" w:rsidRDefault="000300D1">
            <w:pPr>
              <w:spacing w:before="120" w:after="120" w:line="240" w:lineRule="auto"/>
            </w:pPr>
            <w:r w:rsidRPr="005B5E80">
              <w:rPr>
                <w:rFonts w:asciiTheme="minorHAnsi" w:hAnsiTheme="minorHAnsi" w:cstheme="minorHAnsi"/>
              </w:rPr>
              <w:t>Tipos de sistemas de información en las organizaciones. Sistemas de gestión de procesos. Sistemas de soporte a la toma de decisiones. Otros sistemas de gestión. Reingeniería de procesos. Gestión del cambio en implementaciones de sistemas. Estructura y gestión de áreas de TIC. Planes estratégicos de TIC. Legislación relacionada a la gestión de las TIC. Auditoría Informática.</w:t>
            </w:r>
          </w:p>
        </w:tc>
      </w:tr>
    </w:tbl>
    <w:p w14:paraId="27606B1A" w14:textId="77777777" w:rsidR="00F77F0B" w:rsidRPr="005B5E80"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rsidRPr="005B5E80"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Fundamentación</w:t>
            </w:r>
          </w:p>
        </w:tc>
      </w:tr>
      <w:tr w:rsidR="00F77F0B" w:rsidRPr="005B5E80"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5A5DE01B"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La unidad curricular Gestión de la Tecnología corresponde al cuarto año de la carrera Licenciatura en Gestión de Tecnologías de la Información donde se combinan saberes tecnológicos relacionados con la programación, la robótica, las redes y la inteligencia artificial, con conocimiento propio de los administradores de organizaciones para la gestión integral de los sistemas de información. Para una correcta articulación es necesario establecer un plan que alinee a los objeticos del área informática los de la organización. Esta relación clave de la organización con el área Informática se la define como Gobierno de TI.</w:t>
            </w:r>
          </w:p>
          <w:p w14:paraId="5E6B4D70"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La gestión de la tecnología comprende todas las actividades de identificación, investigación, el desarrollo y la adaptación de las nuevas tecnologías en la organización, definiendo tanto los aspectos técnicos como los de gestión de procesos, administración y funciones de dirección con el objetivo de asegurar el uso de la tecnología de la manera más eficiente para contribuir al crecimiento de la organización.</w:t>
            </w:r>
          </w:p>
          <w:p w14:paraId="5586B587" w14:textId="77777777" w:rsidR="000300D1" w:rsidRPr="005B5E80" w:rsidRDefault="000300D1" w:rsidP="000300D1">
            <w:pPr>
              <w:spacing w:before="100" w:line="360" w:lineRule="auto"/>
              <w:jc w:val="both"/>
              <w:rPr>
                <w:rFonts w:asciiTheme="minorHAnsi" w:hAnsiTheme="minorHAnsi" w:cstheme="minorHAnsi"/>
              </w:rPr>
            </w:pPr>
            <w:r w:rsidRPr="005B5E80">
              <w:rPr>
                <w:rFonts w:asciiTheme="minorHAnsi" w:hAnsiTheme="minorHAnsi" w:cstheme="minorHAnsi"/>
              </w:rPr>
              <w:t>Será también responsabilidad del Gobierno de TI, mantener el área de informática actualizada en el uso de las tecnologías más adecuadas para las necesidades de la organización.</w:t>
            </w:r>
          </w:p>
          <w:p w14:paraId="23204D1B" w14:textId="11515496" w:rsidR="00F77F0B" w:rsidRPr="005B5E80" w:rsidRDefault="000300D1">
            <w:pPr>
              <w:spacing w:before="120" w:after="120" w:line="240" w:lineRule="auto"/>
            </w:pPr>
            <w:r w:rsidRPr="005B5E80">
              <w:rPr>
                <w:rFonts w:asciiTheme="minorHAnsi" w:hAnsiTheme="minorHAnsi" w:cstheme="minorHAnsi"/>
              </w:rPr>
              <w:t>El dictado de esta unidad curricular busca acercar a los alumnos al conjunto de herramientas, marcos de referencia, actividades y procesos necesarios para lograr el objetivo del Gobierno de TI.</w:t>
            </w:r>
          </w:p>
        </w:tc>
      </w:tr>
    </w:tbl>
    <w:p w14:paraId="5037B21A" w14:textId="77777777" w:rsidR="00F77F0B" w:rsidRPr="005B5E80"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rsidRPr="005B5E80"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 xml:space="preserve">Objetivos </w:t>
            </w:r>
          </w:p>
        </w:tc>
      </w:tr>
      <w:tr w:rsidR="00F77F0B" w:rsidRPr="005B5E80"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24E23CDF" w14:textId="77777777" w:rsidR="000300D1" w:rsidRPr="005B5E80" w:rsidRDefault="000300D1" w:rsidP="000300D1">
            <w:pPr>
              <w:spacing w:before="60" w:line="360" w:lineRule="auto"/>
              <w:jc w:val="both"/>
            </w:pPr>
            <w:r w:rsidRPr="005B5E80">
              <w:t>Que los estudiantes logren:</w:t>
            </w:r>
          </w:p>
          <w:p w14:paraId="16460850" w14:textId="77777777" w:rsidR="000300D1" w:rsidRPr="005B5E80" w:rsidRDefault="000300D1" w:rsidP="000300D1">
            <w:pPr>
              <w:pStyle w:val="Prrafodelista"/>
              <w:widowControl w:val="0"/>
              <w:numPr>
                <w:ilvl w:val="0"/>
                <w:numId w:val="2"/>
              </w:numPr>
              <w:spacing w:before="60" w:after="0" w:line="360" w:lineRule="auto"/>
              <w:jc w:val="both"/>
            </w:pPr>
            <w:r w:rsidRPr="005B5E80">
              <w:lastRenderedPageBreak/>
              <w:t>Poder identificar los distintos tipos de sistemas de información y cuál debe usarse para cada necesidad.</w:t>
            </w:r>
          </w:p>
          <w:p w14:paraId="17B99B9D" w14:textId="77777777" w:rsidR="000300D1" w:rsidRPr="005B5E80" w:rsidRDefault="000300D1" w:rsidP="000300D1">
            <w:pPr>
              <w:pStyle w:val="Prrafodelista"/>
              <w:widowControl w:val="0"/>
              <w:numPr>
                <w:ilvl w:val="0"/>
                <w:numId w:val="2"/>
              </w:numPr>
              <w:spacing w:before="60" w:after="0" w:line="360" w:lineRule="auto"/>
              <w:jc w:val="both"/>
            </w:pPr>
            <w:r w:rsidRPr="005B5E80">
              <w:t>Ejercitar prácticamente con sistemas para la gestión de la tecnología vigentes en el mercado.</w:t>
            </w:r>
          </w:p>
          <w:p w14:paraId="46939281" w14:textId="77777777" w:rsidR="000300D1" w:rsidRPr="005B5E80" w:rsidRDefault="000300D1" w:rsidP="000300D1">
            <w:pPr>
              <w:pStyle w:val="Prrafodelista"/>
              <w:widowControl w:val="0"/>
              <w:numPr>
                <w:ilvl w:val="0"/>
                <w:numId w:val="2"/>
              </w:numPr>
              <w:spacing w:before="60" w:after="0" w:line="360" w:lineRule="auto"/>
              <w:jc w:val="both"/>
            </w:pPr>
            <w:r w:rsidRPr="005B5E80">
              <w:t>Poder interpretar las recomendaciones de los marcos de referencia y adaptarlas a las necesidades de la organización.</w:t>
            </w:r>
          </w:p>
          <w:p w14:paraId="266828BF" w14:textId="77777777" w:rsidR="000300D1" w:rsidRPr="005B5E80" w:rsidRDefault="000300D1" w:rsidP="000300D1">
            <w:pPr>
              <w:pStyle w:val="Prrafodelista"/>
              <w:widowControl w:val="0"/>
              <w:numPr>
                <w:ilvl w:val="0"/>
                <w:numId w:val="2"/>
              </w:numPr>
              <w:spacing w:before="60" w:after="0" w:line="360" w:lineRule="auto"/>
              <w:jc w:val="both"/>
            </w:pPr>
            <w:r w:rsidRPr="005B5E80">
              <w:t>Tener las herramientas para identificar el grado de madurez del área Informática de la organización.</w:t>
            </w:r>
          </w:p>
          <w:p w14:paraId="04EFDE9D" w14:textId="77777777" w:rsidR="000300D1" w:rsidRPr="005B5E80" w:rsidRDefault="000300D1" w:rsidP="000300D1">
            <w:pPr>
              <w:pStyle w:val="Prrafodelista"/>
              <w:widowControl w:val="0"/>
              <w:numPr>
                <w:ilvl w:val="0"/>
                <w:numId w:val="2"/>
              </w:numPr>
              <w:spacing w:before="60" w:after="0" w:line="360" w:lineRule="auto"/>
              <w:jc w:val="both"/>
            </w:pPr>
            <w:r w:rsidRPr="005B5E80">
              <w:t>Analizar y definir los distintos procesos de negocio del área Informática y tener la capacidad de optimizarlos mediante reingeniería de procesos.</w:t>
            </w:r>
          </w:p>
          <w:p w14:paraId="013BDB7F" w14:textId="77777777" w:rsidR="000300D1" w:rsidRPr="005B5E80" w:rsidRDefault="000300D1" w:rsidP="000300D1">
            <w:pPr>
              <w:pStyle w:val="Prrafodelista"/>
              <w:widowControl w:val="0"/>
              <w:numPr>
                <w:ilvl w:val="0"/>
                <w:numId w:val="2"/>
              </w:numPr>
              <w:spacing w:before="60" w:after="0" w:line="360" w:lineRule="auto"/>
              <w:jc w:val="both"/>
            </w:pPr>
            <w:r w:rsidRPr="005B5E80">
              <w:t>Poder participar del desarrollo de un plan estratégico de Informática para una organización.</w:t>
            </w:r>
          </w:p>
          <w:p w14:paraId="70603BED" w14:textId="77777777" w:rsidR="000300D1" w:rsidRPr="005B5E80" w:rsidRDefault="000300D1" w:rsidP="000300D1">
            <w:pPr>
              <w:pStyle w:val="Prrafodelista"/>
              <w:widowControl w:val="0"/>
              <w:numPr>
                <w:ilvl w:val="0"/>
                <w:numId w:val="2"/>
              </w:numPr>
              <w:spacing w:before="60" w:after="0" w:line="360" w:lineRule="auto"/>
              <w:jc w:val="both"/>
            </w:pPr>
            <w:r w:rsidRPr="005B5E80">
              <w:t>Identificar las distintas áreas de Informática en una organización y las relaciones entre ellas y con la organización.</w:t>
            </w:r>
          </w:p>
          <w:p w14:paraId="5D580741" w14:textId="3B7BA6C2" w:rsidR="00F77F0B" w:rsidRPr="005B5E80" w:rsidRDefault="000300D1">
            <w:pPr>
              <w:spacing w:before="120" w:after="120" w:line="240" w:lineRule="auto"/>
            </w:pPr>
            <w:r w:rsidRPr="005B5E80">
              <w:t xml:space="preserve">Ser capaz de realizar una auditoría a un área de Informática, conociendo las distintas herramientas que deberá usar en cada caso. Poder hacer frente a una auditoría del área Informática.  </w:t>
            </w:r>
          </w:p>
        </w:tc>
      </w:tr>
    </w:tbl>
    <w:p w14:paraId="505587A9" w14:textId="77777777" w:rsidR="00F77F0B" w:rsidRPr="005B5E80"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rsidRPr="005B5E80"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Pr="005B5E80" w:rsidRDefault="000B2E5B">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Contenidos (</w:t>
            </w:r>
            <w:r w:rsidRPr="005B5E80">
              <w:rPr>
                <w:color w:val="000000"/>
              </w:rPr>
              <w:t>organizados por unidades)</w:t>
            </w:r>
          </w:p>
        </w:tc>
      </w:tr>
      <w:tr w:rsidR="00F77F0B" w:rsidRPr="005B5E80"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24103B29" w14:textId="77777777" w:rsidR="000300D1" w:rsidRPr="005B5E80" w:rsidRDefault="000300D1" w:rsidP="000300D1">
            <w:pPr>
              <w:spacing w:line="360" w:lineRule="auto"/>
              <w:jc w:val="both"/>
              <w:rPr>
                <w:b/>
                <w:bCs/>
              </w:rPr>
            </w:pPr>
            <w:r w:rsidRPr="005B5E80">
              <w:rPr>
                <w:b/>
                <w:bCs/>
              </w:rPr>
              <w:t>Unidad 1: Tipos de sistemas de información en las organizaciones:</w:t>
            </w:r>
          </w:p>
          <w:p w14:paraId="27CB7383" w14:textId="6DD5136F" w:rsidR="000300D1" w:rsidRPr="005B5E80" w:rsidRDefault="000300D1" w:rsidP="000300D1">
            <w:pPr>
              <w:spacing w:line="360" w:lineRule="auto"/>
            </w:pPr>
            <w:r w:rsidRPr="005B5E80">
              <w:t>Sistemas transaccionales.</w:t>
            </w:r>
            <w:r w:rsidRPr="005B5E80">
              <w:br/>
              <w:t>Sistemas de soporte a la toma de decisiones.</w:t>
            </w:r>
            <w:r w:rsidRPr="005B5E80">
              <w:br/>
              <w:t xml:space="preserve">Sistemas para la gestión del </w:t>
            </w:r>
            <w:r w:rsidR="00522FA1" w:rsidRPr="005B5E80">
              <w:t>conocimiento.</w:t>
            </w:r>
            <w:r w:rsidRPr="005B5E80">
              <w:br/>
              <w:t>Sistemas para Gestión la Tecnología.</w:t>
            </w:r>
          </w:p>
          <w:p w14:paraId="431B2E6C" w14:textId="77777777" w:rsidR="000300D1" w:rsidRPr="005B5E80" w:rsidRDefault="000300D1" w:rsidP="000300D1">
            <w:pPr>
              <w:spacing w:line="360" w:lineRule="auto"/>
              <w:jc w:val="both"/>
              <w:rPr>
                <w:b/>
                <w:bCs/>
              </w:rPr>
            </w:pPr>
            <w:r w:rsidRPr="005B5E80">
              <w:rPr>
                <w:b/>
                <w:bCs/>
              </w:rPr>
              <w:t>Unidad 2: Documentación y Reingeniería de procesos:</w:t>
            </w:r>
          </w:p>
          <w:p w14:paraId="2BF77BC0" w14:textId="217FC7EC" w:rsidR="000300D1" w:rsidRPr="005B5E80" w:rsidRDefault="000300D1" w:rsidP="000300D1">
            <w:pPr>
              <w:spacing w:line="360" w:lineRule="auto"/>
            </w:pPr>
            <w:r w:rsidRPr="005B5E80">
              <w:t>Documentación de procesos.</w:t>
            </w:r>
            <w:r w:rsidRPr="005B5E80">
              <w:br/>
              <w:t>Documentación de procedimientos.</w:t>
            </w:r>
            <w:r w:rsidRPr="005B5E80">
              <w:br/>
              <w:t>Diagramas BPMN.</w:t>
            </w:r>
            <w:r w:rsidRPr="005B5E80">
              <w:br/>
              <w:t>Marco de referencia ITIL aplicado a la documentación de servicios.</w:t>
            </w:r>
            <w:r w:rsidRPr="005B5E80">
              <w:br/>
              <w:t>Tipos de estructuras de Informática.</w:t>
            </w:r>
          </w:p>
          <w:p w14:paraId="505337F6" w14:textId="77777777" w:rsidR="000300D1" w:rsidRPr="005B5E80" w:rsidRDefault="000300D1" w:rsidP="000300D1">
            <w:pPr>
              <w:spacing w:line="360" w:lineRule="auto"/>
              <w:jc w:val="both"/>
              <w:rPr>
                <w:b/>
                <w:bCs/>
              </w:rPr>
            </w:pPr>
            <w:r w:rsidRPr="005B5E80">
              <w:rPr>
                <w:b/>
                <w:bCs/>
              </w:rPr>
              <w:t>Unidad 3: Gestión del cambio</w:t>
            </w:r>
          </w:p>
          <w:p w14:paraId="67FB96D1" w14:textId="77777777" w:rsidR="000300D1" w:rsidRPr="005B5E80" w:rsidRDefault="000300D1" w:rsidP="000300D1">
            <w:pPr>
              <w:spacing w:line="360" w:lineRule="auto"/>
              <w:jc w:val="both"/>
            </w:pPr>
            <w:r w:rsidRPr="005B5E80">
              <w:t>Gestión del cambio en implementaciones de sistemas.</w:t>
            </w:r>
          </w:p>
          <w:p w14:paraId="4131AD21" w14:textId="0FB04A92" w:rsidR="000300D1" w:rsidRPr="005B5E80" w:rsidRDefault="000300D1" w:rsidP="000300D1">
            <w:pPr>
              <w:spacing w:line="360" w:lineRule="auto"/>
            </w:pPr>
            <w:r w:rsidRPr="005B5E80">
              <w:lastRenderedPageBreak/>
              <w:t>Identificación de riesgos.</w:t>
            </w:r>
            <w:r w:rsidRPr="005B5E80">
              <w:br/>
              <w:t>Marco de referencia ITIL para la gestión de cambios.</w:t>
            </w:r>
            <w:r w:rsidRPr="005B5E80">
              <w:br/>
              <w:t>Plan Estratégico de TI.</w:t>
            </w:r>
          </w:p>
          <w:p w14:paraId="29CB9638" w14:textId="77777777" w:rsidR="000300D1" w:rsidRPr="005B5E80" w:rsidRDefault="000300D1" w:rsidP="000300D1">
            <w:pPr>
              <w:spacing w:line="360" w:lineRule="auto"/>
              <w:jc w:val="both"/>
              <w:rPr>
                <w:b/>
                <w:bCs/>
              </w:rPr>
            </w:pPr>
            <w:r w:rsidRPr="005B5E80">
              <w:rPr>
                <w:b/>
                <w:bCs/>
              </w:rPr>
              <w:t>Unidad 4: Auditoría y legislación:</w:t>
            </w:r>
          </w:p>
          <w:p w14:paraId="60EB7D07" w14:textId="66E6EFD8" w:rsidR="00F77F0B" w:rsidRPr="005B5E80" w:rsidRDefault="000300D1" w:rsidP="000300D1">
            <w:pPr>
              <w:spacing w:line="360" w:lineRule="auto"/>
            </w:pPr>
            <w:r w:rsidRPr="005B5E80">
              <w:t>Tipos de Auditorías Informáticas.</w:t>
            </w:r>
            <w:r w:rsidRPr="005B5E80">
              <w:br/>
              <w:t>Marco de referencia COBIT.</w:t>
            </w:r>
            <w:r w:rsidRPr="005B5E80">
              <w:br/>
              <w:t>Normas ISO relacionadas a la gestión de Informática.</w:t>
            </w:r>
            <w:r w:rsidRPr="005B5E80">
              <w:br/>
              <w:t>Legislación: Propiedad intelectual, Protección de datos personales, Registros de bases de datos, firma digital.</w:t>
            </w:r>
          </w:p>
        </w:tc>
      </w:tr>
    </w:tbl>
    <w:p w14:paraId="392EF51B" w14:textId="77777777" w:rsidR="00F77F0B" w:rsidRPr="005B5E80"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rsidRPr="005B5E80"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Pr="005B5E80" w:rsidRDefault="000A3E34" w:rsidP="000B2E5B">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t>Bibliografía obligatoria y complementaria (organizada por unidades)</w:t>
            </w:r>
          </w:p>
        </w:tc>
      </w:tr>
      <w:tr w:rsidR="00F77F0B" w:rsidRPr="005B5E80"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58D84BA2" w14:textId="77777777" w:rsidR="00F77F0B" w:rsidRPr="005B5E80" w:rsidRDefault="00F77F0B">
            <w:pPr>
              <w:spacing w:before="120" w:after="120" w:line="240" w:lineRule="auto"/>
            </w:pPr>
          </w:p>
          <w:p w14:paraId="09E9A21C" w14:textId="77777777" w:rsidR="00A34334" w:rsidRPr="005B5E80" w:rsidRDefault="00A34334" w:rsidP="005B5E80">
            <w:pPr>
              <w:spacing w:before="120" w:after="120"/>
              <w:rPr>
                <w:b/>
                <w:bCs/>
              </w:rPr>
            </w:pPr>
            <w:r w:rsidRPr="005B5E80">
              <w:rPr>
                <w:b/>
                <w:bCs/>
              </w:rPr>
              <w:t>Unidad 1: Tipos de sistemas de información en las organizaciones:</w:t>
            </w:r>
          </w:p>
          <w:p w14:paraId="61108E0D" w14:textId="77777777" w:rsidR="000A3E34" w:rsidRPr="000A3E34" w:rsidRDefault="000A3E34" w:rsidP="000A3E34">
            <w:pPr>
              <w:pStyle w:val="Prrafodelista"/>
              <w:numPr>
                <w:ilvl w:val="0"/>
                <w:numId w:val="3"/>
              </w:numPr>
            </w:pPr>
            <w:r w:rsidRPr="000A3E34">
              <w:t>Laudon, K. C., &amp; Laudon, J. P. (2008). Sistemas de información gerencial: administración de la empresa digital. Pearson.</w:t>
            </w:r>
          </w:p>
          <w:p w14:paraId="1306AF5D" w14:textId="77777777" w:rsidR="00A34334" w:rsidRPr="005B5E80" w:rsidRDefault="00A34334" w:rsidP="005B5E80">
            <w:pPr>
              <w:spacing w:before="120" w:after="120"/>
              <w:rPr>
                <w:b/>
                <w:bCs/>
              </w:rPr>
            </w:pPr>
            <w:r w:rsidRPr="005B5E80">
              <w:rPr>
                <w:b/>
                <w:bCs/>
              </w:rPr>
              <w:t>Unidad 2: Documentación y Reingeniería de procesos:</w:t>
            </w:r>
          </w:p>
          <w:p w14:paraId="6BF98554" w14:textId="51FA56E5" w:rsidR="000A3E34" w:rsidRPr="000A3E34" w:rsidRDefault="000A3E34" w:rsidP="000A3E34">
            <w:pPr>
              <w:pStyle w:val="Prrafodelista"/>
              <w:numPr>
                <w:ilvl w:val="0"/>
                <w:numId w:val="3"/>
              </w:numPr>
            </w:pPr>
            <w:r w:rsidRPr="000A3E34">
              <w:t xml:space="preserve">AXELOS. (2019). ITIL </w:t>
            </w:r>
            <w:proofErr w:type="spellStart"/>
            <w:r w:rsidRPr="000A3E34">
              <w:t>Foundation</w:t>
            </w:r>
            <w:proofErr w:type="spellEnd"/>
            <w:r w:rsidRPr="000A3E34">
              <w:t xml:space="preserve">: ITIL 4 </w:t>
            </w:r>
            <w:proofErr w:type="spellStart"/>
            <w:r w:rsidRPr="000A3E34">
              <w:t>Edition</w:t>
            </w:r>
            <w:proofErr w:type="spellEnd"/>
            <w:r>
              <w:t xml:space="preserve"> (</w:t>
            </w:r>
            <w:proofErr w:type="spellStart"/>
            <w:r w:rsidRPr="000A3E34">
              <w:t>Spanish</w:t>
            </w:r>
            <w:proofErr w:type="spellEnd"/>
            <w:r w:rsidRPr="000A3E34">
              <w:t xml:space="preserve"> </w:t>
            </w:r>
            <w:proofErr w:type="spellStart"/>
            <w:r w:rsidRPr="000A3E34">
              <w:t>Edition</w:t>
            </w:r>
            <w:proofErr w:type="spellEnd"/>
            <w:r>
              <w:t>)</w:t>
            </w:r>
            <w:r w:rsidRPr="000A3E34">
              <w:t xml:space="preserve">. </w:t>
            </w:r>
            <w:proofErr w:type="spellStart"/>
            <w:r w:rsidRPr="000A3E34">
              <w:t>Stationery</w:t>
            </w:r>
            <w:proofErr w:type="spellEnd"/>
            <w:r w:rsidRPr="000A3E34">
              <w:t xml:space="preserve"> Office </w:t>
            </w:r>
            <w:proofErr w:type="spellStart"/>
            <w:r w:rsidRPr="000A3E34">
              <w:t>Books</w:t>
            </w:r>
            <w:proofErr w:type="spellEnd"/>
            <w:r w:rsidRPr="000A3E34">
              <w:t>.</w:t>
            </w:r>
          </w:p>
          <w:p w14:paraId="315CEFF3" w14:textId="5F41369A" w:rsidR="00A34334" w:rsidRPr="005B5E80" w:rsidRDefault="000A3E34" w:rsidP="005B5E80">
            <w:pPr>
              <w:pStyle w:val="Prrafodelista"/>
              <w:numPr>
                <w:ilvl w:val="0"/>
                <w:numId w:val="3"/>
              </w:numPr>
              <w:spacing w:before="120" w:after="120"/>
            </w:pPr>
            <w:proofErr w:type="spellStart"/>
            <w:r w:rsidRPr="000A3E34">
              <w:t>Hammer</w:t>
            </w:r>
            <w:proofErr w:type="spellEnd"/>
            <w:r w:rsidRPr="000A3E34">
              <w:t>, M., &amp; Stanton, S. A. (1997). La revolución de la reingeniería (1a ED.). Diaz de Santos.</w:t>
            </w:r>
          </w:p>
          <w:p w14:paraId="556E0FC6" w14:textId="77777777" w:rsidR="00A34334" w:rsidRPr="005B5E80" w:rsidRDefault="00A34334" w:rsidP="005B5E80">
            <w:pPr>
              <w:spacing w:before="120" w:after="120"/>
            </w:pPr>
          </w:p>
          <w:p w14:paraId="7A5FF83E" w14:textId="77777777" w:rsidR="00A34334" w:rsidRPr="005B5E80" w:rsidRDefault="00A34334" w:rsidP="005B5E80">
            <w:pPr>
              <w:spacing w:before="120" w:after="120"/>
              <w:rPr>
                <w:b/>
                <w:bCs/>
              </w:rPr>
            </w:pPr>
            <w:r w:rsidRPr="005B5E80">
              <w:rPr>
                <w:b/>
                <w:bCs/>
              </w:rPr>
              <w:t>Unidad 3: Gestión del cambio</w:t>
            </w:r>
          </w:p>
          <w:p w14:paraId="4EC35025" w14:textId="64A5BC7A" w:rsidR="00A34334" w:rsidRPr="005B5E80" w:rsidRDefault="000A3E34" w:rsidP="005B5E80">
            <w:pPr>
              <w:pStyle w:val="Prrafodelista"/>
              <w:numPr>
                <w:ilvl w:val="0"/>
                <w:numId w:val="4"/>
              </w:numPr>
              <w:spacing w:before="120" w:after="120"/>
            </w:pPr>
            <w:r w:rsidRPr="000A3E34">
              <w:t xml:space="preserve">AXELOS. (2019). ITIL </w:t>
            </w:r>
            <w:proofErr w:type="spellStart"/>
            <w:r w:rsidRPr="000A3E34">
              <w:t>Foundation</w:t>
            </w:r>
            <w:proofErr w:type="spellEnd"/>
            <w:r w:rsidRPr="000A3E34">
              <w:t xml:space="preserve">: ITIL 4 </w:t>
            </w:r>
            <w:proofErr w:type="spellStart"/>
            <w:r w:rsidRPr="000A3E34">
              <w:t>Edition</w:t>
            </w:r>
            <w:proofErr w:type="spellEnd"/>
            <w:r>
              <w:t xml:space="preserve"> (</w:t>
            </w:r>
            <w:proofErr w:type="spellStart"/>
            <w:r w:rsidRPr="000A3E34">
              <w:t>Spanish</w:t>
            </w:r>
            <w:proofErr w:type="spellEnd"/>
            <w:r w:rsidRPr="000A3E34">
              <w:t xml:space="preserve"> </w:t>
            </w:r>
            <w:proofErr w:type="spellStart"/>
            <w:r w:rsidRPr="000A3E34">
              <w:t>Edition</w:t>
            </w:r>
            <w:proofErr w:type="spellEnd"/>
            <w:r>
              <w:t>)</w:t>
            </w:r>
            <w:r w:rsidRPr="000A3E34">
              <w:t xml:space="preserve">. </w:t>
            </w:r>
            <w:proofErr w:type="spellStart"/>
            <w:r w:rsidRPr="000A3E34">
              <w:t>Stationery</w:t>
            </w:r>
            <w:proofErr w:type="spellEnd"/>
            <w:r w:rsidRPr="000A3E34">
              <w:t xml:space="preserve"> Office </w:t>
            </w:r>
            <w:proofErr w:type="spellStart"/>
            <w:r w:rsidRPr="000A3E34">
              <w:t>Books</w:t>
            </w:r>
            <w:proofErr w:type="spellEnd"/>
            <w:r w:rsidRPr="000A3E34">
              <w:t>.</w:t>
            </w:r>
          </w:p>
          <w:p w14:paraId="13C10767" w14:textId="4B49C489" w:rsidR="00064D25" w:rsidRPr="000A3E34" w:rsidRDefault="00064D25" w:rsidP="000A3E34">
            <w:pPr>
              <w:pStyle w:val="Prrafodelista"/>
              <w:numPr>
                <w:ilvl w:val="0"/>
                <w:numId w:val="4"/>
              </w:numPr>
            </w:pPr>
            <w:r w:rsidRPr="00064D25">
              <w:t>Schilling, M. (2008). Dirección Estratégica de la Innovación Tecnológica (2nd ed., p. 380). McGraw-Hill Interamericana de España S.L.</w:t>
            </w:r>
          </w:p>
          <w:p w14:paraId="35E66B64" w14:textId="2C9F3F79" w:rsidR="00A34334" w:rsidRPr="005B5E80" w:rsidRDefault="00A34334" w:rsidP="000A3E34">
            <w:pPr>
              <w:pStyle w:val="Prrafodelista"/>
              <w:spacing w:before="120" w:after="120"/>
            </w:pPr>
          </w:p>
          <w:p w14:paraId="63B2ADE6" w14:textId="77777777" w:rsidR="00A34334" w:rsidRPr="005B5E80" w:rsidRDefault="00A34334" w:rsidP="005B5E80">
            <w:pPr>
              <w:spacing w:before="120" w:after="120"/>
              <w:rPr>
                <w:b/>
                <w:bCs/>
              </w:rPr>
            </w:pPr>
            <w:r w:rsidRPr="005B5E80">
              <w:rPr>
                <w:b/>
                <w:bCs/>
              </w:rPr>
              <w:t>Unidad 4: Auditoría y legislación:</w:t>
            </w:r>
          </w:p>
          <w:p w14:paraId="542063BC" w14:textId="77777777" w:rsidR="005B5E80" w:rsidRPr="005B5E80" w:rsidRDefault="005B5E80" w:rsidP="005B5E80">
            <w:pPr>
              <w:pStyle w:val="Prrafodelista"/>
              <w:numPr>
                <w:ilvl w:val="0"/>
                <w:numId w:val="5"/>
              </w:numPr>
            </w:pPr>
            <w:proofErr w:type="spellStart"/>
            <w:r w:rsidRPr="005B5E80">
              <w:t>Isaca</w:t>
            </w:r>
            <w:proofErr w:type="spellEnd"/>
            <w:r w:rsidRPr="005B5E80">
              <w:t xml:space="preserve">. (2018). COBIT 2019 </w:t>
            </w:r>
            <w:proofErr w:type="spellStart"/>
            <w:r w:rsidRPr="005B5E80">
              <w:t>framework</w:t>
            </w:r>
            <w:proofErr w:type="spellEnd"/>
            <w:r w:rsidRPr="005B5E80">
              <w:t xml:space="preserve">: </w:t>
            </w:r>
            <w:proofErr w:type="spellStart"/>
            <w:r w:rsidRPr="005B5E80">
              <w:t>Introduction</w:t>
            </w:r>
            <w:proofErr w:type="spellEnd"/>
            <w:r w:rsidRPr="005B5E80">
              <w:t xml:space="preserve"> and </w:t>
            </w:r>
            <w:proofErr w:type="spellStart"/>
            <w:r w:rsidRPr="005B5E80">
              <w:t>methodology</w:t>
            </w:r>
            <w:proofErr w:type="spellEnd"/>
            <w:r w:rsidRPr="005B5E80">
              <w:t xml:space="preserve">. </w:t>
            </w:r>
            <w:proofErr w:type="spellStart"/>
            <w:r w:rsidRPr="005B5E80">
              <w:t>Isaca</w:t>
            </w:r>
            <w:proofErr w:type="spellEnd"/>
            <w:r w:rsidRPr="005B5E80">
              <w:t>.</w:t>
            </w:r>
          </w:p>
          <w:p w14:paraId="7CDA672E" w14:textId="6E464999" w:rsidR="00F77F0B" w:rsidRPr="005B5E80" w:rsidRDefault="00F77F0B" w:rsidP="005B5E80">
            <w:pPr>
              <w:pStyle w:val="Prrafodelista"/>
              <w:spacing w:before="120" w:after="120"/>
            </w:pPr>
          </w:p>
          <w:p w14:paraId="61B54E0A" w14:textId="77777777" w:rsidR="00F77F0B" w:rsidRPr="005B5E80" w:rsidRDefault="00F77F0B">
            <w:pPr>
              <w:spacing w:before="120" w:after="120" w:line="240" w:lineRule="auto"/>
            </w:pPr>
          </w:p>
        </w:tc>
      </w:tr>
    </w:tbl>
    <w:p w14:paraId="55EB7613" w14:textId="6B42619C" w:rsidR="00F77F0B" w:rsidRDefault="00F77F0B">
      <w:pPr>
        <w:pBdr>
          <w:top w:val="nil"/>
          <w:left w:val="nil"/>
          <w:bottom w:val="nil"/>
          <w:right w:val="nil"/>
          <w:between w:val="nil"/>
        </w:pBdr>
        <w:ind w:left="-284"/>
      </w:pPr>
    </w:p>
    <w:p w14:paraId="6CA794E1" w14:textId="77777777" w:rsidR="005B5E80" w:rsidRPr="005B5E80" w:rsidRDefault="005B5E80">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rsidRPr="005B5E80"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ight="108"/>
              <w:rPr>
                <w:color w:val="000000"/>
              </w:rPr>
            </w:pPr>
            <w:r w:rsidRPr="005B5E80">
              <w:rPr>
                <w:b/>
                <w:color w:val="000000"/>
              </w:rPr>
              <w:lastRenderedPageBreak/>
              <w:t xml:space="preserve">Metodología de trabajo </w:t>
            </w:r>
          </w:p>
        </w:tc>
      </w:tr>
      <w:tr w:rsidR="00F77F0B" w:rsidRPr="005B5E80"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19D9D2D" w14:textId="77777777" w:rsidR="00A34334" w:rsidRPr="005B5E80" w:rsidRDefault="00A34334" w:rsidP="00A34334">
            <w:pPr>
              <w:spacing w:line="360" w:lineRule="auto"/>
              <w:jc w:val="both"/>
            </w:pPr>
            <w:r w:rsidRPr="005B5E80">
              <w:t xml:space="preserve">El docente iniciará los temas con exposiciones dialogadas de carácter teórico donde se introducirán los distintos temas. Luego se plantearán distintos ejercicios prácticos donde el docente asistirá a los alumnos en la resolución de actividades. </w:t>
            </w:r>
          </w:p>
          <w:p w14:paraId="66A38A7B" w14:textId="77777777" w:rsidR="00A34334" w:rsidRPr="005B5E80" w:rsidRDefault="00A34334" w:rsidP="00A34334">
            <w:pPr>
              <w:spacing w:line="360" w:lineRule="auto"/>
              <w:jc w:val="both"/>
            </w:pPr>
            <w:r w:rsidRPr="005B5E80">
              <w:t>La práctica de las actividades que requieren equipamiento sea realizada en laboratorios informáticos.</w:t>
            </w:r>
          </w:p>
          <w:p w14:paraId="33EA1DA5" w14:textId="1F7670F2" w:rsidR="00F77F0B" w:rsidRPr="005B5E80" w:rsidRDefault="00A34334" w:rsidP="00A34334">
            <w:pPr>
              <w:spacing w:line="360" w:lineRule="auto"/>
              <w:jc w:val="both"/>
            </w:pPr>
            <w:r w:rsidRPr="005B5E80">
              <w:t>También existen actividades que requieren investigación por parte de los alumnos en su hogar. Esas actividades son apoyadas con material en el Campus Virtual y se revisan en forma conjunta docente y alumnos en clase presencial.</w:t>
            </w:r>
          </w:p>
        </w:tc>
      </w:tr>
    </w:tbl>
    <w:p w14:paraId="48169F40" w14:textId="77777777" w:rsidR="00F77F0B" w:rsidRPr="005B5E80"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rsidRPr="005B5E80"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Pr>
                <w:color w:val="000000"/>
              </w:rPr>
            </w:pPr>
            <w:r w:rsidRPr="005B5E80">
              <w:rPr>
                <w:b/>
                <w:color w:val="000000"/>
              </w:rPr>
              <w:t xml:space="preserve">Evaluación </w:t>
            </w:r>
          </w:p>
        </w:tc>
      </w:tr>
      <w:tr w:rsidR="00F77F0B" w:rsidRPr="005B5E80"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6382F8FC" w14:textId="77777777" w:rsidR="005B5E80" w:rsidRPr="00D44DA5" w:rsidRDefault="005B5E80" w:rsidP="005B5E80">
            <w:pPr>
              <w:spacing w:before="120" w:after="120" w:line="240" w:lineRule="auto"/>
              <w:jc w:val="both"/>
              <w:rPr>
                <w:bCs/>
              </w:rPr>
            </w:pPr>
            <w:r w:rsidRPr="00D44DA5">
              <w:rPr>
                <w:bCs/>
              </w:rPr>
              <w:t>La modalidad de evaluación y requisitos es articulada según Res. C.S. N°150/18) y Res. C.S. N°154/22</w:t>
            </w:r>
          </w:p>
          <w:p w14:paraId="3296C652" w14:textId="77777777" w:rsidR="005B5E80" w:rsidRDefault="005B5E80" w:rsidP="005B5E80">
            <w:pPr>
              <w:spacing w:before="120" w:after="120" w:line="240" w:lineRule="auto"/>
              <w:jc w:val="both"/>
              <w:rPr>
                <w:bCs/>
              </w:rPr>
            </w:pPr>
          </w:p>
          <w:p w14:paraId="5D430B68" w14:textId="77777777" w:rsidR="005B5E80" w:rsidRPr="00D44DA5" w:rsidRDefault="005B5E80" w:rsidP="005B5E80">
            <w:pPr>
              <w:spacing w:before="120" w:after="120" w:line="240" w:lineRule="auto"/>
              <w:jc w:val="both"/>
              <w:rPr>
                <w:bCs/>
              </w:rPr>
            </w:pPr>
            <w:r w:rsidRPr="00D44DA5">
              <w:rPr>
                <w:bCs/>
              </w:rPr>
              <w:t xml:space="preserve">El régimen de aprobación de la UUCC podrá ser por: </w:t>
            </w:r>
          </w:p>
          <w:p w14:paraId="701989E4" w14:textId="77777777" w:rsidR="005B5E80" w:rsidRDefault="005B5E80" w:rsidP="005B5E80">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1ECBEC5C" w14:textId="77777777" w:rsidR="005B5E80" w:rsidRPr="006A215E" w:rsidRDefault="005B5E80" w:rsidP="005B5E80">
            <w:pPr>
              <w:pStyle w:val="Prrafodelista"/>
              <w:numPr>
                <w:ilvl w:val="0"/>
                <w:numId w:val="8"/>
              </w:numPr>
              <w:spacing w:before="120" w:after="120" w:line="240" w:lineRule="auto"/>
              <w:jc w:val="both"/>
              <w:rPr>
                <w:bCs/>
              </w:rPr>
            </w:pPr>
            <w:r w:rsidRPr="006A215E">
              <w:rPr>
                <w:bCs/>
              </w:rPr>
              <w:t>mediante promoción directa;</w:t>
            </w:r>
          </w:p>
          <w:p w14:paraId="10375B11" w14:textId="77777777" w:rsidR="005B5E80" w:rsidRPr="006A215E" w:rsidRDefault="005B5E80" w:rsidP="005B5E80">
            <w:pPr>
              <w:pStyle w:val="Prrafodelista"/>
              <w:numPr>
                <w:ilvl w:val="0"/>
                <w:numId w:val="8"/>
              </w:numPr>
              <w:spacing w:before="120" w:after="120" w:line="240" w:lineRule="auto"/>
              <w:jc w:val="both"/>
              <w:rPr>
                <w:bCs/>
              </w:rPr>
            </w:pPr>
            <w:r w:rsidRPr="006A215E">
              <w:rPr>
                <w:bCs/>
              </w:rPr>
              <w:t>mediante aprobación de examen integrador;</w:t>
            </w:r>
          </w:p>
          <w:p w14:paraId="36AD6641" w14:textId="77777777" w:rsidR="005B5E80" w:rsidRPr="006A215E" w:rsidRDefault="005B5E80" w:rsidP="005B5E80">
            <w:pPr>
              <w:pStyle w:val="Prrafodelista"/>
              <w:numPr>
                <w:ilvl w:val="0"/>
                <w:numId w:val="8"/>
              </w:numPr>
              <w:spacing w:before="120" w:after="120" w:line="240" w:lineRule="auto"/>
              <w:jc w:val="both"/>
            </w:pPr>
            <w:r w:rsidRPr="006A215E">
              <w:rPr>
                <w:bCs/>
              </w:rPr>
              <w:t>mediante examen final.</w:t>
            </w:r>
          </w:p>
          <w:p w14:paraId="3538A59A" w14:textId="77777777" w:rsidR="005B5E80" w:rsidRPr="00D44DA5" w:rsidRDefault="005B5E80" w:rsidP="005B5E80">
            <w:pPr>
              <w:spacing w:before="120" w:after="120" w:line="240" w:lineRule="auto"/>
              <w:jc w:val="both"/>
              <w:rPr>
                <w:bCs/>
              </w:rPr>
            </w:pPr>
          </w:p>
          <w:p w14:paraId="5935E48D"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Regular: aprobó la cursada pero no la materia, con una nota menor a 7 y mayor e igual a 4,</w:t>
            </w:r>
          </w:p>
          <w:p w14:paraId="038DECBD" w14:textId="77777777" w:rsidR="005B5E80" w:rsidRDefault="005B5E80" w:rsidP="005B5E80">
            <w:pPr>
              <w:spacing w:before="120" w:after="120" w:line="240" w:lineRule="auto"/>
              <w:jc w:val="both"/>
              <w:rPr>
                <w:bCs/>
              </w:rPr>
            </w:pPr>
            <w:r w:rsidRPr="00D44DA5">
              <w:rPr>
                <w:bCs/>
              </w:rPr>
              <w:t>ARTÍCULO 21. Res. C.S. N°150/18)</w:t>
            </w:r>
            <w:r>
              <w:rPr>
                <w:bCs/>
              </w:rPr>
              <w:t xml:space="preserve">. </w:t>
            </w:r>
            <w:r w:rsidRPr="00D44DA5">
              <w:rPr>
                <w:bCs/>
              </w:rPr>
              <w:t>La UC será regularizada cuando el/la estudiante haya cumplido con un mínimo del 75% (setenta y cinco por ciento) de la asistencia y haya obtenido en las instancias evaluatorias parciales (o sus recuperatorios) una calificación de 4 (cuatro) puntos o superior.</w:t>
            </w:r>
          </w:p>
          <w:p w14:paraId="76BFB745" w14:textId="77777777" w:rsidR="005B5E80" w:rsidRPr="00D44DA5" w:rsidRDefault="005B5E80" w:rsidP="005B5E80">
            <w:pPr>
              <w:spacing w:before="120" w:after="120" w:line="240" w:lineRule="auto"/>
              <w:jc w:val="both"/>
              <w:rPr>
                <w:bCs/>
              </w:rPr>
            </w:pPr>
          </w:p>
          <w:p w14:paraId="33E6BD24"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35F2D749" w14:textId="77777777" w:rsidR="005B5E80" w:rsidRPr="00D44DA5" w:rsidRDefault="005B5E80" w:rsidP="005B5E80">
            <w:pPr>
              <w:pStyle w:val="Prrafodelista"/>
              <w:numPr>
                <w:ilvl w:val="0"/>
                <w:numId w:val="6"/>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4039D0C1" w14:textId="77777777" w:rsidR="005B5E80" w:rsidRPr="00D44DA5" w:rsidRDefault="005B5E80" w:rsidP="005B5E80">
            <w:pPr>
              <w:spacing w:before="120" w:after="120" w:line="240" w:lineRule="auto"/>
              <w:jc w:val="both"/>
              <w:rPr>
                <w:bCs/>
              </w:rPr>
            </w:pPr>
            <w:r w:rsidRPr="00D44DA5">
              <w:rPr>
                <w:bCs/>
              </w:rPr>
              <w:t>Promociona</w:t>
            </w:r>
          </w:p>
          <w:p w14:paraId="050A4FAA" w14:textId="77777777" w:rsidR="005B5E80" w:rsidRPr="00D44DA5" w:rsidRDefault="005B5E80" w:rsidP="005B5E80">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779ECE2C" w14:textId="77777777" w:rsidR="005B5E80" w:rsidRDefault="005B5E80" w:rsidP="005B5E80">
            <w:pPr>
              <w:pStyle w:val="Prrafodelista"/>
              <w:numPr>
                <w:ilvl w:val="0"/>
                <w:numId w:val="10"/>
              </w:numPr>
              <w:spacing w:before="120" w:after="120" w:line="240" w:lineRule="auto"/>
              <w:jc w:val="both"/>
              <w:rPr>
                <w:bCs/>
              </w:rPr>
            </w:pPr>
            <w:r w:rsidRPr="00D44DA5">
              <w:rPr>
                <w:bCs/>
              </w:rPr>
              <w:lastRenderedPageBreak/>
              <w:t>hayan mantenido su condición de regularidad al final del curso conforme lo previsto en el artículo 21 y,</w:t>
            </w:r>
          </w:p>
          <w:p w14:paraId="22586EA3" w14:textId="77777777" w:rsidR="005B5E80" w:rsidRPr="00D44DA5" w:rsidRDefault="005B5E80" w:rsidP="005B5E80">
            <w:pPr>
              <w:pStyle w:val="Prrafodelista"/>
              <w:numPr>
                <w:ilvl w:val="0"/>
                <w:numId w:val="10"/>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35993869" w14:textId="77777777" w:rsidR="005B5E80" w:rsidRDefault="005B5E80" w:rsidP="005B5E80">
            <w:pPr>
              <w:spacing w:before="120" w:after="120" w:line="240" w:lineRule="auto"/>
              <w:jc w:val="both"/>
              <w:rPr>
                <w:bCs/>
              </w:rPr>
            </w:pPr>
          </w:p>
          <w:p w14:paraId="5215DBC6" w14:textId="77777777" w:rsidR="005B5E80" w:rsidRDefault="005B5E80" w:rsidP="005B5E80">
            <w:pPr>
              <w:spacing w:before="120" w:after="120" w:line="240" w:lineRule="auto"/>
              <w:jc w:val="both"/>
              <w:rPr>
                <w:bCs/>
              </w:rPr>
            </w:pPr>
          </w:p>
          <w:p w14:paraId="2B9D2DA5" w14:textId="77777777" w:rsidR="005B5E80" w:rsidRPr="00D44DA5" w:rsidRDefault="005B5E80" w:rsidP="005B5E80">
            <w:pPr>
              <w:spacing w:before="120" w:after="120" w:line="240" w:lineRule="auto"/>
              <w:jc w:val="both"/>
              <w:rPr>
                <w:bCs/>
              </w:rPr>
            </w:pPr>
            <w:r w:rsidRPr="00D44DA5">
              <w:rPr>
                <w:bCs/>
              </w:rPr>
              <w:t>Evaluación integradora</w:t>
            </w:r>
          </w:p>
          <w:p w14:paraId="47ECF04D" w14:textId="77777777" w:rsidR="005B5E80" w:rsidRPr="00D44DA5" w:rsidRDefault="005B5E80" w:rsidP="005B5E80">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67CBA03F" w14:textId="77777777" w:rsidR="005B5E80" w:rsidRDefault="005B5E80" w:rsidP="005B5E80">
            <w:pPr>
              <w:pStyle w:val="Prrafodelista"/>
              <w:numPr>
                <w:ilvl w:val="0"/>
                <w:numId w:val="7"/>
              </w:numPr>
              <w:spacing w:before="120" w:after="120" w:line="240" w:lineRule="auto"/>
              <w:jc w:val="both"/>
              <w:rPr>
                <w:bCs/>
              </w:rPr>
            </w:pPr>
            <w:r w:rsidRPr="00D44DA5">
              <w:rPr>
                <w:bCs/>
              </w:rPr>
              <w:t xml:space="preserve">hayan mantenido su condición de regularidad al final del curso (conforme lo previsto en el artículo 21); y, </w:t>
            </w:r>
          </w:p>
          <w:p w14:paraId="09CF8EC5" w14:textId="77777777" w:rsidR="005B5E80" w:rsidRPr="00D44DA5" w:rsidRDefault="005B5E80" w:rsidP="005B5E80">
            <w:pPr>
              <w:pStyle w:val="Prrafodelista"/>
              <w:numPr>
                <w:ilvl w:val="0"/>
                <w:numId w:val="7"/>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7AA4D508" w14:textId="77777777" w:rsidR="005B5E80" w:rsidRPr="00D44DA5" w:rsidRDefault="005B5E80" w:rsidP="005B5E80">
            <w:pPr>
              <w:spacing w:before="120" w:after="120" w:line="240" w:lineRule="auto"/>
              <w:jc w:val="both"/>
              <w:rPr>
                <w:bCs/>
              </w:rPr>
            </w:pPr>
            <w:r w:rsidRPr="00D44DA5">
              <w:rPr>
                <w:bCs/>
              </w:rPr>
              <w:t>Examen final</w:t>
            </w:r>
          </w:p>
          <w:p w14:paraId="208DA053" w14:textId="77777777" w:rsidR="005B5E80" w:rsidRPr="00D44DA5" w:rsidRDefault="005B5E80" w:rsidP="005B5E80">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744C52E9" w14:textId="77777777" w:rsidR="005B5E80" w:rsidRPr="00D44DA5" w:rsidRDefault="005B5E80" w:rsidP="005B5E80">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2F15AEC7" w14:textId="77777777" w:rsidR="005B5E80" w:rsidRPr="00D44DA5" w:rsidRDefault="005B5E80" w:rsidP="005B5E80">
            <w:pPr>
              <w:spacing w:before="120" w:after="120" w:line="240" w:lineRule="auto"/>
              <w:jc w:val="both"/>
              <w:rPr>
                <w:bCs/>
              </w:rPr>
            </w:pPr>
            <w:r w:rsidRPr="00D44DA5">
              <w:rPr>
                <w:bCs/>
              </w:rPr>
              <w:t>EXÁMENES LIBRES</w:t>
            </w:r>
          </w:p>
          <w:p w14:paraId="6DDEE520" w14:textId="77777777" w:rsidR="005B5E80" w:rsidRPr="00D44DA5" w:rsidRDefault="005B5E80" w:rsidP="005B5E80">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1B08FEDA" w14:textId="77777777" w:rsidR="005B5E80" w:rsidRDefault="005B5E80" w:rsidP="005B5E80">
            <w:pPr>
              <w:pStyle w:val="Prrafodelista"/>
              <w:numPr>
                <w:ilvl w:val="0"/>
                <w:numId w:val="9"/>
              </w:numPr>
              <w:spacing w:before="120" w:after="120" w:line="240" w:lineRule="auto"/>
              <w:jc w:val="both"/>
              <w:rPr>
                <w:bCs/>
              </w:rPr>
            </w:pPr>
            <w:r w:rsidRPr="00D44DA5">
              <w:rPr>
                <w:bCs/>
              </w:rPr>
              <w:t>tener aprobadas las correlatividades correspondientes a la UC a la que se inscriben;</w:t>
            </w:r>
          </w:p>
          <w:p w14:paraId="4325BF58" w14:textId="77777777" w:rsidR="005B5E80" w:rsidRDefault="005B5E80" w:rsidP="005B5E80">
            <w:pPr>
              <w:pStyle w:val="Prrafodelista"/>
              <w:numPr>
                <w:ilvl w:val="0"/>
                <w:numId w:val="9"/>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1A2A7E1E" w14:textId="77777777" w:rsidR="005B5E80" w:rsidRPr="00D44DA5" w:rsidRDefault="005B5E80" w:rsidP="005B5E80">
            <w:pPr>
              <w:pStyle w:val="Prrafodelista"/>
              <w:numPr>
                <w:ilvl w:val="0"/>
                <w:numId w:val="9"/>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6B3514FF" w14:textId="77777777" w:rsidR="005B5E80" w:rsidRDefault="005B5E80" w:rsidP="005B5E80">
            <w:pPr>
              <w:spacing w:before="120" w:after="120" w:line="240" w:lineRule="auto"/>
              <w:jc w:val="both"/>
              <w:rPr>
                <w:bCs/>
              </w:rPr>
            </w:pPr>
          </w:p>
          <w:p w14:paraId="211D85FE" w14:textId="6E735B24" w:rsidR="00F77F0B" w:rsidRPr="005B5E80" w:rsidRDefault="005B5E80" w:rsidP="005B5E80">
            <w:pPr>
              <w:spacing w:before="120" w:after="120" w:line="240" w:lineRule="auto"/>
              <w:jc w:val="both"/>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12F63B98" w:rsidR="00F77F0B" w:rsidRDefault="00F77F0B">
      <w:pPr>
        <w:pBdr>
          <w:top w:val="nil"/>
          <w:left w:val="nil"/>
          <w:bottom w:val="nil"/>
          <w:right w:val="nil"/>
          <w:between w:val="nil"/>
        </w:pBdr>
      </w:pPr>
    </w:p>
    <w:p w14:paraId="0B58EC2C" w14:textId="77777777" w:rsidR="005B5E80" w:rsidRPr="005B5E80" w:rsidRDefault="005B5E80">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rsidRPr="005B5E80"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Pr="005B5E80" w:rsidRDefault="000A3E34">
            <w:pPr>
              <w:widowControl w:val="0"/>
              <w:numPr>
                <w:ilvl w:val="0"/>
                <w:numId w:val="1"/>
              </w:numPr>
              <w:pBdr>
                <w:top w:val="nil"/>
                <w:left w:val="nil"/>
                <w:bottom w:val="nil"/>
                <w:right w:val="nil"/>
                <w:between w:val="nil"/>
              </w:pBdr>
              <w:spacing w:before="200" w:line="240" w:lineRule="auto"/>
              <w:ind w:left="392"/>
              <w:rPr>
                <w:color w:val="000000"/>
              </w:rPr>
            </w:pPr>
            <w:r w:rsidRPr="005B5E80">
              <w:rPr>
                <w:b/>
                <w:color w:val="000000"/>
              </w:rPr>
              <w:lastRenderedPageBreak/>
              <w:t xml:space="preserve">Instancias de práctica </w:t>
            </w:r>
            <w:r w:rsidRPr="005B5E80">
              <w:rPr>
                <w:color w:val="000000"/>
              </w:rPr>
              <w:t>(si corresponde)</w:t>
            </w:r>
          </w:p>
        </w:tc>
      </w:tr>
      <w:tr w:rsidR="00F77F0B" w:rsidRPr="005B5E80"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Pr="005B5E80" w:rsidRDefault="000A3E34">
            <w:pPr>
              <w:spacing w:before="60" w:after="60" w:line="360" w:lineRule="auto"/>
              <w:jc w:val="both"/>
            </w:pPr>
            <w:r w:rsidRPr="005B5E80">
              <w:t>     </w:t>
            </w:r>
          </w:p>
          <w:p w14:paraId="6221AAB6" w14:textId="77777777" w:rsidR="00F77F0B" w:rsidRPr="005B5E80" w:rsidRDefault="00F77F0B">
            <w:pPr>
              <w:spacing w:before="60" w:after="60" w:line="360" w:lineRule="auto"/>
              <w:jc w:val="both"/>
            </w:pPr>
          </w:p>
          <w:p w14:paraId="409EF5BD" w14:textId="77777777" w:rsidR="00F77F0B" w:rsidRPr="005B5E80" w:rsidRDefault="00F77F0B">
            <w:pPr>
              <w:spacing w:before="60" w:after="60" w:line="360" w:lineRule="auto"/>
              <w:jc w:val="both"/>
            </w:pPr>
          </w:p>
        </w:tc>
      </w:tr>
    </w:tbl>
    <w:p w14:paraId="76CE0A5F" w14:textId="77777777" w:rsidR="00F77F0B" w:rsidRPr="005B5E80"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rsidRPr="005B5E80"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Pr="005B5E80" w:rsidRDefault="000A3E34">
            <w:pPr>
              <w:widowControl w:val="0"/>
              <w:numPr>
                <w:ilvl w:val="0"/>
                <w:numId w:val="1"/>
              </w:numPr>
              <w:spacing w:before="200" w:line="240" w:lineRule="auto"/>
              <w:ind w:left="392"/>
              <w:rPr>
                <w:b/>
              </w:rPr>
            </w:pPr>
            <w:bookmarkStart w:id="1" w:name="_heading=h.30j0zll" w:colFirst="0" w:colLast="0"/>
            <w:bookmarkEnd w:id="1"/>
            <w:r w:rsidRPr="005B5E80">
              <w:rPr>
                <w:b/>
              </w:rPr>
              <w:t xml:space="preserve">Cronograma de actividades </w:t>
            </w:r>
          </w:p>
        </w:tc>
      </w:tr>
      <w:tr w:rsidR="00802408" w:rsidRPr="005B5E80"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802408" w:rsidRPr="005B5E80" w:rsidRDefault="00802408" w:rsidP="00802408">
            <w:pPr>
              <w:spacing w:line="360" w:lineRule="auto"/>
              <w:jc w:val="both"/>
            </w:pPr>
            <w:r w:rsidRPr="005B5E80">
              <w:t>Semana 1</w:t>
            </w:r>
          </w:p>
        </w:tc>
        <w:tc>
          <w:tcPr>
            <w:tcW w:w="7620" w:type="dxa"/>
            <w:tcBorders>
              <w:top w:val="single" w:sz="4" w:space="0" w:color="000000"/>
              <w:left w:val="single" w:sz="12" w:space="0" w:color="000000"/>
              <w:right w:val="single" w:sz="12" w:space="0" w:color="000000"/>
            </w:tcBorders>
          </w:tcPr>
          <w:p w14:paraId="209D51F3" w14:textId="23727C4C" w:rsidR="00802408" w:rsidRPr="005B5E80" w:rsidRDefault="00802408" w:rsidP="00802408">
            <w:pPr>
              <w:spacing w:before="120" w:after="120" w:line="240" w:lineRule="auto"/>
            </w:pPr>
            <w:r w:rsidRPr="005B5E80">
              <w:rPr>
                <w:rFonts w:asciiTheme="minorHAnsi" w:hAnsiTheme="minorHAnsi" w:cstheme="minorHAnsi"/>
              </w:rPr>
              <w:t>Desarrollo de la Unidad 1</w:t>
            </w:r>
          </w:p>
        </w:tc>
      </w:tr>
      <w:tr w:rsidR="00802408" w:rsidRPr="005B5E80"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802408" w:rsidRPr="005B5E80" w:rsidRDefault="00802408" w:rsidP="00802408">
            <w:pPr>
              <w:spacing w:line="360" w:lineRule="auto"/>
              <w:jc w:val="both"/>
            </w:pPr>
            <w:r w:rsidRPr="005B5E80">
              <w:t>Semana 2</w:t>
            </w:r>
          </w:p>
        </w:tc>
        <w:tc>
          <w:tcPr>
            <w:tcW w:w="7620" w:type="dxa"/>
            <w:tcBorders>
              <w:left w:val="single" w:sz="12" w:space="0" w:color="000000"/>
              <w:right w:val="single" w:sz="12" w:space="0" w:color="000000"/>
            </w:tcBorders>
          </w:tcPr>
          <w:p w14:paraId="46CDFED0" w14:textId="7A173178" w:rsidR="00802408" w:rsidRPr="005B5E80" w:rsidRDefault="00802408" w:rsidP="00802408">
            <w:pPr>
              <w:spacing w:before="120" w:after="120" w:line="240" w:lineRule="auto"/>
            </w:pPr>
            <w:r w:rsidRPr="005B5E80">
              <w:rPr>
                <w:rFonts w:asciiTheme="minorHAnsi" w:hAnsiTheme="minorHAnsi" w:cstheme="minorHAnsi"/>
              </w:rPr>
              <w:t>Desarrollo de la Unidad 1 (Laboratorio Informático)</w:t>
            </w:r>
          </w:p>
        </w:tc>
      </w:tr>
      <w:tr w:rsidR="00802408" w:rsidRPr="005B5E80"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802408" w:rsidRPr="005B5E80" w:rsidRDefault="00802408" w:rsidP="00802408">
            <w:pPr>
              <w:spacing w:line="360" w:lineRule="auto"/>
              <w:jc w:val="both"/>
            </w:pPr>
            <w:r w:rsidRPr="005B5E80">
              <w:t>Semana 3</w:t>
            </w:r>
          </w:p>
        </w:tc>
        <w:tc>
          <w:tcPr>
            <w:tcW w:w="7620" w:type="dxa"/>
            <w:tcBorders>
              <w:left w:val="single" w:sz="12" w:space="0" w:color="000000"/>
              <w:right w:val="single" w:sz="12" w:space="0" w:color="000000"/>
            </w:tcBorders>
          </w:tcPr>
          <w:p w14:paraId="1D983B70" w14:textId="66D1D2D6" w:rsidR="00802408" w:rsidRPr="005B5E80" w:rsidRDefault="00802408" w:rsidP="00802408">
            <w:pPr>
              <w:spacing w:before="120" w:after="120" w:line="240" w:lineRule="auto"/>
            </w:pPr>
            <w:r w:rsidRPr="005B5E80">
              <w:rPr>
                <w:rFonts w:asciiTheme="minorHAnsi" w:hAnsiTheme="minorHAnsi" w:cstheme="minorHAnsi"/>
              </w:rPr>
              <w:t>Desarrollo de la Unidad 1 (Laboratorio Informático)</w:t>
            </w:r>
          </w:p>
        </w:tc>
      </w:tr>
      <w:tr w:rsidR="00802408" w:rsidRPr="005B5E80"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802408" w:rsidRPr="005B5E80" w:rsidRDefault="00802408" w:rsidP="00802408">
            <w:pPr>
              <w:spacing w:line="360" w:lineRule="auto"/>
              <w:jc w:val="both"/>
            </w:pPr>
            <w:r w:rsidRPr="005B5E80">
              <w:t>Semana 4</w:t>
            </w:r>
          </w:p>
        </w:tc>
        <w:tc>
          <w:tcPr>
            <w:tcW w:w="7620" w:type="dxa"/>
            <w:tcBorders>
              <w:left w:val="single" w:sz="12" w:space="0" w:color="000000"/>
              <w:right w:val="single" w:sz="12" w:space="0" w:color="000000"/>
            </w:tcBorders>
          </w:tcPr>
          <w:p w14:paraId="68F04453" w14:textId="1A923A87" w:rsidR="00802408" w:rsidRPr="005B5E80" w:rsidRDefault="00802408" w:rsidP="00802408">
            <w:pPr>
              <w:spacing w:before="120" w:after="120" w:line="240" w:lineRule="auto"/>
            </w:pPr>
            <w:r w:rsidRPr="005B5E80">
              <w:rPr>
                <w:rFonts w:asciiTheme="minorHAnsi" w:hAnsiTheme="minorHAnsi" w:cstheme="minorHAnsi"/>
              </w:rPr>
              <w:t>Desarrollo de la Unidad 2</w:t>
            </w:r>
          </w:p>
        </w:tc>
      </w:tr>
      <w:tr w:rsidR="00802408" w:rsidRPr="005B5E80"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802408" w:rsidRPr="005B5E80" w:rsidRDefault="00802408" w:rsidP="00802408">
            <w:pPr>
              <w:spacing w:line="360" w:lineRule="auto"/>
              <w:jc w:val="both"/>
            </w:pPr>
            <w:r w:rsidRPr="005B5E80">
              <w:t>Semana 5</w:t>
            </w:r>
          </w:p>
        </w:tc>
        <w:tc>
          <w:tcPr>
            <w:tcW w:w="7620" w:type="dxa"/>
            <w:tcBorders>
              <w:left w:val="single" w:sz="12" w:space="0" w:color="000000"/>
              <w:right w:val="single" w:sz="12" w:space="0" w:color="000000"/>
            </w:tcBorders>
          </w:tcPr>
          <w:p w14:paraId="7BA40AED" w14:textId="76DC1E43" w:rsidR="00802408" w:rsidRPr="005B5E80" w:rsidRDefault="00802408" w:rsidP="00802408">
            <w:pPr>
              <w:spacing w:before="120" w:after="120" w:line="240" w:lineRule="auto"/>
            </w:pPr>
            <w:r w:rsidRPr="005B5E80">
              <w:rPr>
                <w:rFonts w:asciiTheme="minorHAnsi" w:hAnsiTheme="minorHAnsi" w:cstheme="minorHAnsi"/>
              </w:rPr>
              <w:t>Desarrollo de la Unidad 2</w:t>
            </w:r>
          </w:p>
        </w:tc>
      </w:tr>
      <w:tr w:rsidR="00802408" w:rsidRPr="005B5E80"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802408" w:rsidRPr="005B5E80" w:rsidRDefault="00802408" w:rsidP="00802408">
            <w:pPr>
              <w:spacing w:line="360" w:lineRule="auto"/>
              <w:jc w:val="both"/>
            </w:pPr>
            <w:r w:rsidRPr="005B5E80">
              <w:t>Semana 6</w:t>
            </w:r>
          </w:p>
        </w:tc>
        <w:tc>
          <w:tcPr>
            <w:tcW w:w="7620" w:type="dxa"/>
            <w:tcBorders>
              <w:left w:val="single" w:sz="12" w:space="0" w:color="000000"/>
              <w:right w:val="single" w:sz="12" w:space="0" w:color="000000"/>
            </w:tcBorders>
          </w:tcPr>
          <w:p w14:paraId="69711569" w14:textId="7581ECA5" w:rsidR="00802408" w:rsidRPr="005B5E80" w:rsidRDefault="00802408" w:rsidP="00802408">
            <w:pPr>
              <w:spacing w:before="120" w:after="120" w:line="240" w:lineRule="auto"/>
            </w:pPr>
            <w:r w:rsidRPr="005B5E80">
              <w:rPr>
                <w:rFonts w:asciiTheme="minorHAnsi" w:hAnsiTheme="minorHAnsi" w:cstheme="minorHAnsi"/>
              </w:rPr>
              <w:t>Desarrollo de la Unidad 2 / Repaso previo al parcial</w:t>
            </w:r>
          </w:p>
        </w:tc>
      </w:tr>
      <w:tr w:rsidR="00802408" w:rsidRPr="005B5E80"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802408" w:rsidRPr="005B5E80" w:rsidRDefault="00802408" w:rsidP="00802408">
            <w:pPr>
              <w:spacing w:line="360" w:lineRule="auto"/>
              <w:jc w:val="both"/>
            </w:pPr>
            <w:r w:rsidRPr="005B5E80">
              <w:t>Semana 7</w:t>
            </w:r>
          </w:p>
        </w:tc>
        <w:tc>
          <w:tcPr>
            <w:tcW w:w="7620" w:type="dxa"/>
            <w:tcBorders>
              <w:left w:val="single" w:sz="12" w:space="0" w:color="000000"/>
              <w:right w:val="single" w:sz="12" w:space="0" w:color="000000"/>
            </w:tcBorders>
          </w:tcPr>
          <w:p w14:paraId="6AE3B914" w14:textId="14605CF9" w:rsidR="00802408" w:rsidRPr="005B5E80" w:rsidRDefault="00802408" w:rsidP="00802408">
            <w:pPr>
              <w:spacing w:before="120" w:after="120" w:line="240" w:lineRule="auto"/>
            </w:pPr>
            <w:r w:rsidRPr="005B5E80">
              <w:t>Parcial 1</w:t>
            </w:r>
          </w:p>
        </w:tc>
      </w:tr>
      <w:tr w:rsidR="00802408" w:rsidRPr="005B5E80"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802408" w:rsidRPr="005B5E80" w:rsidRDefault="00802408" w:rsidP="00802408">
            <w:pPr>
              <w:spacing w:line="360" w:lineRule="auto"/>
              <w:jc w:val="both"/>
            </w:pPr>
            <w:r w:rsidRPr="005B5E80">
              <w:t>Semana 8</w:t>
            </w:r>
          </w:p>
        </w:tc>
        <w:tc>
          <w:tcPr>
            <w:tcW w:w="7620" w:type="dxa"/>
            <w:tcBorders>
              <w:left w:val="single" w:sz="12" w:space="0" w:color="000000"/>
              <w:right w:val="single" w:sz="12" w:space="0" w:color="000000"/>
            </w:tcBorders>
          </w:tcPr>
          <w:p w14:paraId="4456F77E" w14:textId="4FDB66A4" w:rsidR="00802408" w:rsidRPr="005B5E80" w:rsidRDefault="00802408" w:rsidP="00802408">
            <w:pPr>
              <w:spacing w:before="120" w:after="120" w:line="240" w:lineRule="auto"/>
            </w:pPr>
            <w:r w:rsidRPr="005B5E80">
              <w:rPr>
                <w:rFonts w:asciiTheme="minorHAnsi" w:hAnsiTheme="minorHAnsi" w:cstheme="minorHAnsi"/>
              </w:rPr>
              <w:t>Devolución general parcial / Desarrollo de la Unidad 3</w:t>
            </w:r>
          </w:p>
        </w:tc>
      </w:tr>
      <w:tr w:rsidR="00802408" w:rsidRPr="005B5E80"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802408" w:rsidRPr="005B5E80" w:rsidRDefault="00802408" w:rsidP="00802408">
            <w:pPr>
              <w:spacing w:line="360" w:lineRule="auto"/>
              <w:jc w:val="both"/>
            </w:pPr>
            <w:r w:rsidRPr="005B5E80">
              <w:t>Semana 9</w:t>
            </w:r>
          </w:p>
        </w:tc>
        <w:tc>
          <w:tcPr>
            <w:tcW w:w="7620" w:type="dxa"/>
            <w:tcBorders>
              <w:left w:val="single" w:sz="12" w:space="0" w:color="000000"/>
              <w:right w:val="single" w:sz="12" w:space="0" w:color="000000"/>
            </w:tcBorders>
          </w:tcPr>
          <w:p w14:paraId="40857D7F" w14:textId="2EFD8589"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802408" w:rsidRPr="005B5E80" w:rsidRDefault="00802408" w:rsidP="00802408">
            <w:pPr>
              <w:spacing w:line="360" w:lineRule="auto"/>
              <w:jc w:val="both"/>
            </w:pPr>
            <w:r w:rsidRPr="005B5E80">
              <w:t>Semana 10</w:t>
            </w:r>
          </w:p>
        </w:tc>
        <w:tc>
          <w:tcPr>
            <w:tcW w:w="7620" w:type="dxa"/>
            <w:tcBorders>
              <w:left w:val="single" w:sz="12" w:space="0" w:color="000000"/>
              <w:right w:val="single" w:sz="12" w:space="0" w:color="000000"/>
            </w:tcBorders>
          </w:tcPr>
          <w:p w14:paraId="507FCFD4" w14:textId="4EF89815"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802408" w:rsidRPr="005B5E80" w:rsidRDefault="00802408" w:rsidP="00802408">
            <w:pPr>
              <w:spacing w:line="360" w:lineRule="auto"/>
              <w:jc w:val="both"/>
            </w:pPr>
            <w:r w:rsidRPr="005B5E80">
              <w:t>Semana 11</w:t>
            </w:r>
          </w:p>
        </w:tc>
        <w:tc>
          <w:tcPr>
            <w:tcW w:w="7620" w:type="dxa"/>
            <w:tcBorders>
              <w:left w:val="single" w:sz="12" w:space="0" w:color="000000"/>
              <w:right w:val="single" w:sz="12" w:space="0" w:color="000000"/>
            </w:tcBorders>
          </w:tcPr>
          <w:p w14:paraId="35D99122" w14:textId="31EF4A20" w:rsidR="00802408" w:rsidRPr="005B5E80" w:rsidRDefault="00802408" w:rsidP="00802408">
            <w:pPr>
              <w:spacing w:before="120" w:after="120" w:line="240" w:lineRule="auto"/>
            </w:pPr>
            <w:r w:rsidRPr="005B5E80">
              <w:rPr>
                <w:rFonts w:asciiTheme="minorHAnsi" w:hAnsiTheme="minorHAnsi" w:cstheme="minorHAnsi"/>
              </w:rPr>
              <w:t>Desarrollo de la Unidad 3</w:t>
            </w:r>
          </w:p>
        </w:tc>
      </w:tr>
      <w:tr w:rsidR="00802408" w:rsidRPr="005B5E80"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802408" w:rsidRPr="005B5E80" w:rsidRDefault="00802408" w:rsidP="00802408">
            <w:pPr>
              <w:spacing w:line="360" w:lineRule="auto"/>
              <w:jc w:val="both"/>
            </w:pPr>
            <w:r w:rsidRPr="005B5E80">
              <w:t>Semana 12</w:t>
            </w:r>
          </w:p>
        </w:tc>
        <w:tc>
          <w:tcPr>
            <w:tcW w:w="7620" w:type="dxa"/>
            <w:tcBorders>
              <w:left w:val="single" w:sz="12" w:space="0" w:color="000000"/>
              <w:right w:val="single" w:sz="12" w:space="0" w:color="000000"/>
            </w:tcBorders>
          </w:tcPr>
          <w:p w14:paraId="1F7D33F0" w14:textId="43FB8810" w:rsidR="00802408" w:rsidRPr="005B5E80" w:rsidRDefault="00802408" w:rsidP="00802408">
            <w:pPr>
              <w:spacing w:before="120" w:after="120" w:line="240" w:lineRule="auto"/>
            </w:pPr>
            <w:r w:rsidRPr="005B5E80">
              <w:rPr>
                <w:rFonts w:asciiTheme="minorHAnsi" w:hAnsiTheme="minorHAnsi" w:cstheme="minorHAnsi"/>
              </w:rPr>
              <w:t>Desarrollo de la Unidad 4</w:t>
            </w:r>
          </w:p>
        </w:tc>
      </w:tr>
      <w:tr w:rsidR="00802408" w:rsidRPr="005B5E80"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802408" w:rsidRPr="005B5E80" w:rsidRDefault="00802408" w:rsidP="00802408">
            <w:pPr>
              <w:spacing w:line="360" w:lineRule="auto"/>
              <w:jc w:val="both"/>
            </w:pPr>
            <w:r w:rsidRPr="005B5E80">
              <w:t>Semana 13</w:t>
            </w:r>
          </w:p>
        </w:tc>
        <w:tc>
          <w:tcPr>
            <w:tcW w:w="7620" w:type="dxa"/>
            <w:tcBorders>
              <w:left w:val="single" w:sz="12" w:space="0" w:color="000000"/>
              <w:right w:val="single" w:sz="12" w:space="0" w:color="000000"/>
            </w:tcBorders>
          </w:tcPr>
          <w:p w14:paraId="084E9EBA" w14:textId="239FB0DF" w:rsidR="00802408" w:rsidRPr="005B5E80" w:rsidRDefault="00802408" w:rsidP="00802408">
            <w:pPr>
              <w:spacing w:before="120" w:after="120" w:line="240" w:lineRule="auto"/>
            </w:pPr>
            <w:r w:rsidRPr="005B5E80">
              <w:rPr>
                <w:rFonts w:asciiTheme="minorHAnsi" w:hAnsiTheme="minorHAnsi" w:cstheme="minorHAnsi"/>
              </w:rPr>
              <w:t>Desarrollo de la Unidad 4</w:t>
            </w:r>
          </w:p>
        </w:tc>
      </w:tr>
      <w:tr w:rsidR="00802408" w:rsidRPr="005B5E80"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802408" w:rsidRPr="005B5E80" w:rsidRDefault="00802408" w:rsidP="00802408">
            <w:pPr>
              <w:spacing w:line="360" w:lineRule="auto"/>
              <w:jc w:val="both"/>
            </w:pPr>
            <w:r w:rsidRPr="005B5E80">
              <w:t>Semana 14</w:t>
            </w:r>
          </w:p>
        </w:tc>
        <w:tc>
          <w:tcPr>
            <w:tcW w:w="7620" w:type="dxa"/>
            <w:tcBorders>
              <w:left w:val="single" w:sz="12" w:space="0" w:color="000000"/>
              <w:right w:val="single" w:sz="12" w:space="0" w:color="000000"/>
            </w:tcBorders>
          </w:tcPr>
          <w:p w14:paraId="79C6550B" w14:textId="4051136F" w:rsidR="00802408" w:rsidRPr="005B5E80" w:rsidRDefault="00802408" w:rsidP="00802408">
            <w:pPr>
              <w:spacing w:before="120" w:after="120" w:line="240" w:lineRule="auto"/>
            </w:pPr>
            <w:r w:rsidRPr="005B5E80">
              <w:rPr>
                <w:rFonts w:asciiTheme="minorHAnsi" w:hAnsiTheme="minorHAnsi" w:cstheme="minorHAnsi"/>
              </w:rPr>
              <w:t>Desarrollo de la Unidad 4 / Repaso previo al parcial</w:t>
            </w:r>
          </w:p>
        </w:tc>
      </w:tr>
      <w:tr w:rsidR="00802408" w:rsidRPr="005B5E80"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802408" w:rsidRPr="005B5E80" w:rsidRDefault="00802408" w:rsidP="00802408">
            <w:pPr>
              <w:spacing w:line="360" w:lineRule="auto"/>
              <w:jc w:val="both"/>
            </w:pPr>
            <w:r w:rsidRPr="005B5E80">
              <w:t>Semana 15</w:t>
            </w:r>
          </w:p>
        </w:tc>
        <w:tc>
          <w:tcPr>
            <w:tcW w:w="7620" w:type="dxa"/>
            <w:tcBorders>
              <w:left w:val="single" w:sz="12" w:space="0" w:color="000000"/>
              <w:right w:val="single" w:sz="12" w:space="0" w:color="000000"/>
            </w:tcBorders>
          </w:tcPr>
          <w:p w14:paraId="7A03705E" w14:textId="01635A8D" w:rsidR="00802408" w:rsidRPr="005B5E80" w:rsidRDefault="00802408" w:rsidP="00802408">
            <w:pPr>
              <w:spacing w:before="120" w:after="120" w:line="240" w:lineRule="auto"/>
            </w:pPr>
            <w:r w:rsidRPr="005B5E80">
              <w:t>Parcial 2</w:t>
            </w:r>
          </w:p>
        </w:tc>
      </w:tr>
      <w:tr w:rsidR="00802408" w:rsidRPr="005B5E80"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802408" w:rsidRPr="005B5E80" w:rsidRDefault="00802408" w:rsidP="00802408">
            <w:pPr>
              <w:spacing w:line="360" w:lineRule="auto"/>
              <w:jc w:val="both"/>
            </w:pPr>
            <w:r w:rsidRPr="005B5E80">
              <w:t>Semana 16</w:t>
            </w:r>
          </w:p>
        </w:tc>
        <w:tc>
          <w:tcPr>
            <w:tcW w:w="7620" w:type="dxa"/>
            <w:tcBorders>
              <w:left w:val="single" w:sz="12" w:space="0" w:color="000000"/>
              <w:right w:val="single" w:sz="12" w:space="0" w:color="000000"/>
            </w:tcBorders>
          </w:tcPr>
          <w:p w14:paraId="213C226E" w14:textId="5B9582CD" w:rsidR="00802408" w:rsidRPr="005B5E80" w:rsidRDefault="00802408" w:rsidP="00802408">
            <w:pPr>
              <w:spacing w:before="120" w:after="120" w:line="240" w:lineRule="auto"/>
            </w:pPr>
            <w:r w:rsidRPr="005B5E80">
              <w:t>Recuperatorios. Cierre de la materia.</w:t>
            </w:r>
          </w:p>
        </w:tc>
      </w:tr>
    </w:tbl>
    <w:p w14:paraId="26B46BD5" w14:textId="77777777" w:rsidR="00F77F0B" w:rsidRPr="005B5E80"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rsidRPr="005B5E80"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Pr="005B5E80" w:rsidRDefault="000A3E34">
            <w:pPr>
              <w:spacing w:line="360" w:lineRule="auto"/>
              <w:jc w:val="both"/>
              <w:rPr>
                <w:i/>
              </w:rPr>
            </w:pPr>
            <w:r w:rsidRPr="005B5E80">
              <w:rPr>
                <w:i/>
              </w:rPr>
              <w:lastRenderedPageBreak/>
              <w:t>A partir de aquí completar únicamente las unidades curriculares con régimen anual</w:t>
            </w:r>
          </w:p>
        </w:tc>
      </w:tr>
      <w:tr w:rsidR="00F77F0B" w:rsidRPr="005B5E80"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Pr="005B5E80" w:rsidRDefault="000A3E34">
            <w:pPr>
              <w:spacing w:line="360" w:lineRule="auto"/>
              <w:jc w:val="both"/>
            </w:pPr>
            <w:r w:rsidRPr="005B5E80">
              <w:t>Semana 17</w:t>
            </w:r>
          </w:p>
        </w:tc>
        <w:tc>
          <w:tcPr>
            <w:tcW w:w="7650" w:type="dxa"/>
            <w:tcBorders>
              <w:left w:val="single" w:sz="12" w:space="0" w:color="000000"/>
              <w:right w:val="single" w:sz="12" w:space="0" w:color="000000"/>
            </w:tcBorders>
          </w:tcPr>
          <w:p w14:paraId="0D2AC870" w14:textId="77777777" w:rsidR="00F77F0B" w:rsidRPr="005B5E80" w:rsidRDefault="000A3E34">
            <w:pPr>
              <w:spacing w:line="360" w:lineRule="auto"/>
              <w:jc w:val="both"/>
            </w:pPr>
            <w:r w:rsidRPr="005B5E80">
              <w:t>     </w:t>
            </w:r>
          </w:p>
        </w:tc>
      </w:tr>
      <w:tr w:rsidR="00F77F0B" w:rsidRPr="005B5E80"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Pr="005B5E80" w:rsidRDefault="000A3E34">
            <w:pPr>
              <w:spacing w:line="360" w:lineRule="auto"/>
              <w:jc w:val="both"/>
            </w:pPr>
            <w:r w:rsidRPr="005B5E80">
              <w:t>Semana 18</w:t>
            </w:r>
          </w:p>
        </w:tc>
        <w:tc>
          <w:tcPr>
            <w:tcW w:w="7650" w:type="dxa"/>
            <w:tcBorders>
              <w:left w:val="single" w:sz="12" w:space="0" w:color="000000"/>
              <w:right w:val="single" w:sz="12" w:space="0" w:color="000000"/>
            </w:tcBorders>
          </w:tcPr>
          <w:p w14:paraId="735516B3" w14:textId="77777777" w:rsidR="00F77F0B" w:rsidRPr="005B5E80" w:rsidRDefault="000A3E34">
            <w:pPr>
              <w:spacing w:line="360" w:lineRule="auto"/>
              <w:jc w:val="both"/>
            </w:pPr>
            <w:r w:rsidRPr="005B5E80">
              <w:t>     </w:t>
            </w:r>
          </w:p>
        </w:tc>
      </w:tr>
      <w:tr w:rsidR="00F77F0B" w:rsidRPr="005B5E80"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Pr="005B5E80" w:rsidRDefault="000A3E34">
            <w:pPr>
              <w:spacing w:line="360" w:lineRule="auto"/>
              <w:jc w:val="both"/>
            </w:pPr>
            <w:r w:rsidRPr="005B5E80">
              <w:t>Semana 19</w:t>
            </w:r>
          </w:p>
        </w:tc>
        <w:tc>
          <w:tcPr>
            <w:tcW w:w="7650" w:type="dxa"/>
            <w:tcBorders>
              <w:left w:val="single" w:sz="12" w:space="0" w:color="000000"/>
              <w:right w:val="single" w:sz="12" w:space="0" w:color="000000"/>
            </w:tcBorders>
          </w:tcPr>
          <w:p w14:paraId="1B39AE22" w14:textId="77777777" w:rsidR="00F77F0B" w:rsidRPr="005B5E80" w:rsidRDefault="000A3E34">
            <w:pPr>
              <w:spacing w:line="360" w:lineRule="auto"/>
              <w:jc w:val="both"/>
            </w:pPr>
            <w:r w:rsidRPr="005B5E80">
              <w:t>     </w:t>
            </w:r>
          </w:p>
        </w:tc>
      </w:tr>
      <w:tr w:rsidR="00F77F0B" w:rsidRPr="005B5E80"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Pr="005B5E80" w:rsidRDefault="000A3E34">
            <w:pPr>
              <w:spacing w:line="360" w:lineRule="auto"/>
              <w:jc w:val="both"/>
            </w:pPr>
            <w:r w:rsidRPr="005B5E80">
              <w:t>Semana 20</w:t>
            </w:r>
          </w:p>
        </w:tc>
        <w:tc>
          <w:tcPr>
            <w:tcW w:w="7650" w:type="dxa"/>
            <w:tcBorders>
              <w:left w:val="single" w:sz="12" w:space="0" w:color="000000"/>
              <w:right w:val="single" w:sz="12" w:space="0" w:color="000000"/>
            </w:tcBorders>
          </w:tcPr>
          <w:p w14:paraId="3C14829D" w14:textId="77777777" w:rsidR="00F77F0B" w:rsidRPr="005B5E80" w:rsidRDefault="000A3E34">
            <w:pPr>
              <w:spacing w:line="360" w:lineRule="auto"/>
              <w:jc w:val="both"/>
            </w:pPr>
            <w:r w:rsidRPr="005B5E80">
              <w:t>     </w:t>
            </w:r>
          </w:p>
        </w:tc>
      </w:tr>
      <w:tr w:rsidR="00F77F0B" w:rsidRPr="005B5E80"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Pr="005B5E80" w:rsidRDefault="000A3E34">
            <w:pPr>
              <w:spacing w:line="360" w:lineRule="auto"/>
              <w:jc w:val="both"/>
            </w:pPr>
            <w:r w:rsidRPr="005B5E80">
              <w:t>Semana 21</w:t>
            </w:r>
          </w:p>
        </w:tc>
        <w:tc>
          <w:tcPr>
            <w:tcW w:w="7650" w:type="dxa"/>
            <w:tcBorders>
              <w:left w:val="single" w:sz="12" w:space="0" w:color="000000"/>
              <w:right w:val="single" w:sz="12" w:space="0" w:color="000000"/>
            </w:tcBorders>
          </w:tcPr>
          <w:p w14:paraId="1955AD31" w14:textId="77777777" w:rsidR="00F77F0B" w:rsidRPr="005B5E80" w:rsidRDefault="000A3E34">
            <w:pPr>
              <w:spacing w:line="360" w:lineRule="auto"/>
              <w:jc w:val="both"/>
            </w:pPr>
            <w:r w:rsidRPr="005B5E80">
              <w:t>     </w:t>
            </w:r>
          </w:p>
        </w:tc>
      </w:tr>
      <w:tr w:rsidR="00F77F0B" w:rsidRPr="005B5E80"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Pr="005B5E80" w:rsidRDefault="000A3E34">
            <w:pPr>
              <w:spacing w:line="360" w:lineRule="auto"/>
              <w:jc w:val="both"/>
            </w:pPr>
            <w:r w:rsidRPr="005B5E80">
              <w:t>Semana 22</w:t>
            </w:r>
          </w:p>
        </w:tc>
        <w:tc>
          <w:tcPr>
            <w:tcW w:w="7650" w:type="dxa"/>
            <w:tcBorders>
              <w:left w:val="single" w:sz="12" w:space="0" w:color="000000"/>
              <w:right w:val="single" w:sz="12" w:space="0" w:color="000000"/>
            </w:tcBorders>
          </w:tcPr>
          <w:p w14:paraId="737A8633" w14:textId="77777777" w:rsidR="00F77F0B" w:rsidRPr="005B5E80" w:rsidRDefault="000A3E34">
            <w:pPr>
              <w:spacing w:line="360" w:lineRule="auto"/>
              <w:jc w:val="both"/>
            </w:pPr>
            <w:r w:rsidRPr="005B5E80">
              <w:t>     </w:t>
            </w:r>
          </w:p>
        </w:tc>
      </w:tr>
      <w:tr w:rsidR="00F77F0B" w:rsidRPr="005B5E80"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Pr="005B5E80" w:rsidRDefault="000A3E34">
            <w:pPr>
              <w:spacing w:line="360" w:lineRule="auto"/>
              <w:jc w:val="both"/>
            </w:pPr>
            <w:r w:rsidRPr="005B5E80">
              <w:t>Semana 23</w:t>
            </w:r>
          </w:p>
        </w:tc>
        <w:tc>
          <w:tcPr>
            <w:tcW w:w="7650" w:type="dxa"/>
            <w:tcBorders>
              <w:left w:val="single" w:sz="12" w:space="0" w:color="000000"/>
              <w:right w:val="single" w:sz="12" w:space="0" w:color="000000"/>
            </w:tcBorders>
          </w:tcPr>
          <w:p w14:paraId="2FB8286A" w14:textId="77777777" w:rsidR="00F77F0B" w:rsidRPr="005B5E80" w:rsidRDefault="000A3E34">
            <w:pPr>
              <w:spacing w:line="360" w:lineRule="auto"/>
              <w:jc w:val="both"/>
            </w:pPr>
            <w:r w:rsidRPr="005B5E80">
              <w:t>     </w:t>
            </w:r>
          </w:p>
        </w:tc>
      </w:tr>
      <w:tr w:rsidR="00F77F0B" w:rsidRPr="005B5E80"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Pr="005B5E80" w:rsidRDefault="000A3E34">
            <w:pPr>
              <w:spacing w:line="360" w:lineRule="auto"/>
              <w:jc w:val="both"/>
            </w:pPr>
            <w:r w:rsidRPr="005B5E80">
              <w:t>Semana 24</w:t>
            </w:r>
          </w:p>
        </w:tc>
        <w:tc>
          <w:tcPr>
            <w:tcW w:w="7650" w:type="dxa"/>
            <w:tcBorders>
              <w:left w:val="single" w:sz="12" w:space="0" w:color="000000"/>
              <w:right w:val="single" w:sz="12" w:space="0" w:color="000000"/>
            </w:tcBorders>
          </w:tcPr>
          <w:p w14:paraId="4231A5F1" w14:textId="77777777" w:rsidR="00F77F0B" w:rsidRPr="005B5E80" w:rsidRDefault="000A3E34">
            <w:pPr>
              <w:spacing w:line="360" w:lineRule="auto"/>
              <w:jc w:val="both"/>
            </w:pPr>
            <w:r w:rsidRPr="005B5E80">
              <w:t>     </w:t>
            </w:r>
          </w:p>
        </w:tc>
      </w:tr>
      <w:tr w:rsidR="00F77F0B" w:rsidRPr="005B5E80"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Pr="005B5E80" w:rsidRDefault="000A3E34">
            <w:pPr>
              <w:spacing w:line="360" w:lineRule="auto"/>
              <w:jc w:val="both"/>
            </w:pPr>
            <w:r w:rsidRPr="005B5E80">
              <w:t>Semana 25</w:t>
            </w:r>
          </w:p>
        </w:tc>
        <w:tc>
          <w:tcPr>
            <w:tcW w:w="7650" w:type="dxa"/>
            <w:tcBorders>
              <w:left w:val="single" w:sz="12" w:space="0" w:color="000000"/>
              <w:right w:val="single" w:sz="12" w:space="0" w:color="000000"/>
            </w:tcBorders>
          </w:tcPr>
          <w:p w14:paraId="068AC72A" w14:textId="77777777" w:rsidR="00F77F0B" w:rsidRPr="005B5E80" w:rsidRDefault="000A3E34">
            <w:pPr>
              <w:spacing w:line="360" w:lineRule="auto"/>
              <w:jc w:val="both"/>
            </w:pPr>
            <w:r w:rsidRPr="005B5E80">
              <w:t>     </w:t>
            </w:r>
          </w:p>
        </w:tc>
      </w:tr>
      <w:tr w:rsidR="00F77F0B" w:rsidRPr="005B5E80"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Pr="005B5E80" w:rsidRDefault="000A3E34">
            <w:pPr>
              <w:spacing w:line="360" w:lineRule="auto"/>
              <w:jc w:val="both"/>
            </w:pPr>
            <w:r w:rsidRPr="005B5E80">
              <w:t>Semana 26</w:t>
            </w:r>
          </w:p>
        </w:tc>
        <w:tc>
          <w:tcPr>
            <w:tcW w:w="7650" w:type="dxa"/>
            <w:tcBorders>
              <w:left w:val="single" w:sz="12" w:space="0" w:color="000000"/>
              <w:right w:val="single" w:sz="12" w:space="0" w:color="000000"/>
            </w:tcBorders>
          </w:tcPr>
          <w:p w14:paraId="280F913D" w14:textId="77777777" w:rsidR="00F77F0B" w:rsidRPr="005B5E80" w:rsidRDefault="000A3E34">
            <w:pPr>
              <w:spacing w:line="360" w:lineRule="auto"/>
              <w:jc w:val="both"/>
            </w:pPr>
            <w:r w:rsidRPr="005B5E80">
              <w:t>     </w:t>
            </w:r>
          </w:p>
        </w:tc>
      </w:tr>
      <w:tr w:rsidR="00F77F0B" w:rsidRPr="005B5E80"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Pr="005B5E80" w:rsidRDefault="000A3E34">
            <w:pPr>
              <w:spacing w:line="360" w:lineRule="auto"/>
              <w:jc w:val="both"/>
            </w:pPr>
            <w:r w:rsidRPr="005B5E80">
              <w:t>Semana 27</w:t>
            </w:r>
          </w:p>
        </w:tc>
        <w:tc>
          <w:tcPr>
            <w:tcW w:w="7650" w:type="dxa"/>
            <w:tcBorders>
              <w:left w:val="single" w:sz="12" w:space="0" w:color="000000"/>
              <w:right w:val="single" w:sz="12" w:space="0" w:color="000000"/>
            </w:tcBorders>
          </w:tcPr>
          <w:p w14:paraId="35C68DA6" w14:textId="77777777" w:rsidR="00F77F0B" w:rsidRPr="005B5E80" w:rsidRDefault="000A3E34">
            <w:pPr>
              <w:spacing w:line="360" w:lineRule="auto"/>
              <w:jc w:val="both"/>
            </w:pPr>
            <w:r w:rsidRPr="005B5E80">
              <w:t>     </w:t>
            </w:r>
          </w:p>
        </w:tc>
      </w:tr>
      <w:tr w:rsidR="00F77F0B" w:rsidRPr="005B5E80"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Pr="005B5E80" w:rsidRDefault="000A3E34">
            <w:pPr>
              <w:spacing w:line="360" w:lineRule="auto"/>
              <w:jc w:val="both"/>
            </w:pPr>
            <w:r w:rsidRPr="005B5E80">
              <w:t>Semana 28</w:t>
            </w:r>
          </w:p>
        </w:tc>
        <w:tc>
          <w:tcPr>
            <w:tcW w:w="7650" w:type="dxa"/>
            <w:tcBorders>
              <w:left w:val="single" w:sz="12" w:space="0" w:color="000000"/>
              <w:right w:val="single" w:sz="12" w:space="0" w:color="000000"/>
            </w:tcBorders>
          </w:tcPr>
          <w:p w14:paraId="60239D37" w14:textId="77777777" w:rsidR="00F77F0B" w:rsidRPr="005B5E80" w:rsidRDefault="000A3E34">
            <w:pPr>
              <w:spacing w:line="360" w:lineRule="auto"/>
              <w:jc w:val="both"/>
            </w:pPr>
            <w:r w:rsidRPr="005B5E80">
              <w:t>     </w:t>
            </w:r>
          </w:p>
        </w:tc>
      </w:tr>
      <w:tr w:rsidR="00F77F0B" w:rsidRPr="005B5E80"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Pr="005B5E80" w:rsidRDefault="000A3E34">
            <w:pPr>
              <w:spacing w:line="360" w:lineRule="auto"/>
              <w:jc w:val="both"/>
            </w:pPr>
            <w:r w:rsidRPr="005B5E80">
              <w:t>Semana 29</w:t>
            </w:r>
          </w:p>
        </w:tc>
        <w:tc>
          <w:tcPr>
            <w:tcW w:w="7650" w:type="dxa"/>
            <w:tcBorders>
              <w:left w:val="single" w:sz="12" w:space="0" w:color="000000"/>
              <w:right w:val="single" w:sz="12" w:space="0" w:color="000000"/>
            </w:tcBorders>
          </w:tcPr>
          <w:p w14:paraId="68220335" w14:textId="77777777" w:rsidR="00F77F0B" w:rsidRPr="005B5E80" w:rsidRDefault="000A3E34">
            <w:pPr>
              <w:spacing w:line="360" w:lineRule="auto"/>
              <w:jc w:val="both"/>
            </w:pPr>
            <w:r w:rsidRPr="005B5E80">
              <w:t>     </w:t>
            </w:r>
          </w:p>
        </w:tc>
      </w:tr>
      <w:tr w:rsidR="00F77F0B" w:rsidRPr="005B5E80"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Pr="005B5E80" w:rsidRDefault="000A3E34">
            <w:pPr>
              <w:spacing w:line="360" w:lineRule="auto"/>
              <w:jc w:val="both"/>
            </w:pPr>
            <w:r w:rsidRPr="005B5E80">
              <w:t>Semana 30</w:t>
            </w:r>
          </w:p>
        </w:tc>
        <w:tc>
          <w:tcPr>
            <w:tcW w:w="7650" w:type="dxa"/>
            <w:tcBorders>
              <w:left w:val="single" w:sz="12" w:space="0" w:color="000000"/>
              <w:right w:val="single" w:sz="12" w:space="0" w:color="000000"/>
            </w:tcBorders>
          </w:tcPr>
          <w:p w14:paraId="68F61253" w14:textId="77777777" w:rsidR="00F77F0B" w:rsidRPr="005B5E80" w:rsidRDefault="000A3E34">
            <w:pPr>
              <w:spacing w:line="360" w:lineRule="auto"/>
              <w:jc w:val="both"/>
            </w:pPr>
            <w:r w:rsidRPr="005B5E80">
              <w:t>     </w:t>
            </w:r>
          </w:p>
        </w:tc>
      </w:tr>
      <w:tr w:rsidR="00F77F0B" w:rsidRPr="005B5E80"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Pr="005B5E80" w:rsidRDefault="000A3E34">
            <w:pPr>
              <w:spacing w:line="360" w:lineRule="auto"/>
              <w:jc w:val="both"/>
            </w:pPr>
            <w:r w:rsidRPr="005B5E80">
              <w:t>Semana 31</w:t>
            </w:r>
          </w:p>
        </w:tc>
        <w:tc>
          <w:tcPr>
            <w:tcW w:w="7650" w:type="dxa"/>
            <w:tcBorders>
              <w:left w:val="single" w:sz="12" w:space="0" w:color="000000"/>
              <w:right w:val="single" w:sz="12" w:space="0" w:color="000000"/>
            </w:tcBorders>
          </w:tcPr>
          <w:p w14:paraId="489F0D6B" w14:textId="77777777" w:rsidR="00F77F0B" w:rsidRPr="005B5E80" w:rsidRDefault="000A3E34">
            <w:pPr>
              <w:spacing w:line="360" w:lineRule="auto"/>
              <w:jc w:val="both"/>
            </w:pPr>
            <w:r w:rsidRPr="005B5E80">
              <w:t>     </w:t>
            </w:r>
          </w:p>
        </w:tc>
      </w:tr>
      <w:tr w:rsidR="00F77F0B" w:rsidRPr="005B5E80"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Pr="005B5E80" w:rsidRDefault="000A3E34">
            <w:pPr>
              <w:spacing w:line="360" w:lineRule="auto"/>
              <w:jc w:val="both"/>
            </w:pPr>
            <w:r w:rsidRPr="005B5E80">
              <w:t>Semana 32</w:t>
            </w:r>
          </w:p>
        </w:tc>
        <w:tc>
          <w:tcPr>
            <w:tcW w:w="7650" w:type="dxa"/>
            <w:tcBorders>
              <w:left w:val="single" w:sz="12" w:space="0" w:color="000000"/>
              <w:bottom w:val="single" w:sz="12" w:space="0" w:color="000000"/>
              <w:right w:val="single" w:sz="12" w:space="0" w:color="000000"/>
            </w:tcBorders>
          </w:tcPr>
          <w:p w14:paraId="4222F045" w14:textId="77777777" w:rsidR="00F77F0B" w:rsidRPr="005B5E80" w:rsidRDefault="000A3E34">
            <w:pPr>
              <w:spacing w:line="360" w:lineRule="auto"/>
              <w:jc w:val="both"/>
            </w:pPr>
            <w:r w:rsidRPr="005B5E80">
              <w:t>     </w:t>
            </w:r>
          </w:p>
        </w:tc>
      </w:tr>
    </w:tbl>
    <w:p w14:paraId="2E90BC7A" w14:textId="77777777" w:rsidR="00F77F0B" w:rsidRPr="005B5E80" w:rsidRDefault="00F77F0B">
      <w:pPr>
        <w:jc w:val="both"/>
      </w:pPr>
    </w:p>
    <w:p w14:paraId="1F0CE3D2" w14:textId="6EFB0FA7" w:rsidR="00F77F0B" w:rsidRPr="005B5E80" w:rsidRDefault="000A3E34" w:rsidP="00802408">
      <w:pPr>
        <w:spacing w:line="360" w:lineRule="auto"/>
        <w:rPr>
          <w:rFonts w:ascii="Arial" w:eastAsia="Arial" w:hAnsi="Arial" w:cs="Arial"/>
        </w:rPr>
      </w:pPr>
      <w:r w:rsidRPr="005B5E80">
        <w:rPr>
          <w:rFonts w:ascii="Arial" w:eastAsia="Arial" w:hAnsi="Arial" w:cs="Arial"/>
        </w:rPr>
        <w:t xml:space="preserve">Firma del docente/s responsable/s: </w:t>
      </w:r>
    </w:p>
    <w:p w14:paraId="4C8CBEDD" w14:textId="77777777" w:rsidR="00F77F0B" w:rsidRPr="005B5E80" w:rsidRDefault="00F77F0B">
      <w:pPr>
        <w:rPr>
          <w:strike/>
        </w:rPr>
      </w:pPr>
    </w:p>
    <w:sectPr w:rsidR="00F77F0B" w:rsidRPr="005B5E80">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B390" w14:textId="77777777" w:rsidR="00D21D23" w:rsidRDefault="00D21D23">
      <w:pPr>
        <w:spacing w:after="0" w:line="240" w:lineRule="auto"/>
      </w:pPr>
      <w:r>
        <w:separator/>
      </w:r>
    </w:p>
  </w:endnote>
  <w:endnote w:type="continuationSeparator" w:id="0">
    <w:p w14:paraId="77785753" w14:textId="77777777" w:rsidR="00D21D23" w:rsidRDefault="00D2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A3E34">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231DF" w14:textId="77777777" w:rsidR="00D21D23" w:rsidRDefault="00D21D23">
      <w:pPr>
        <w:spacing w:after="0" w:line="240" w:lineRule="auto"/>
      </w:pPr>
      <w:r>
        <w:separator/>
      </w:r>
    </w:p>
  </w:footnote>
  <w:footnote w:type="continuationSeparator" w:id="0">
    <w:p w14:paraId="508AFDF8" w14:textId="77777777" w:rsidR="00D21D23" w:rsidRDefault="00D2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0A3E34">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A3E34">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A3E34">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0A3E34">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g">
          <w:drawing>
            <wp:anchor distT="0" distB="0" distL="114300" distR="114300" simplePos="0" relativeHeight="251659264" behindDoc="0" locked="0" layoutInCell="1" hidden="0" allowOverlap="1" wp14:anchorId="3B306C51" wp14:editId="4BB83059">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E82"/>
    <w:multiLevelType w:val="hybridMultilevel"/>
    <w:tmpl w:val="8D48A3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8DA0CA0"/>
    <w:multiLevelType w:val="hybridMultilevel"/>
    <w:tmpl w:val="3DC64DD2"/>
    <w:lvl w:ilvl="0" w:tplc="E04EC244">
      <w:start w:val="3"/>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F51743"/>
    <w:multiLevelType w:val="hybridMultilevel"/>
    <w:tmpl w:val="68784EB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6130FEC"/>
    <w:multiLevelType w:val="hybridMultilevel"/>
    <w:tmpl w:val="0D70C8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4514634">
    <w:abstractNumId w:val="1"/>
  </w:num>
  <w:num w:numId="2" w16cid:durableId="2112314403">
    <w:abstractNumId w:val="4"/>
  </w:num>
  <w:num w:numId="3" w16cid:durableId="1043359872">
    <w:abstractNumId w:val="5"/>
  </w:num>
  <w:num w:numId="4" w16cid:durableId="1598907124">
    <w:abstractNumId w:val="0"/>
  </w:num>
  <w:num w:numId="5" w16cid:durableId="496963730">
    <w:abstractNumId w:val="9"/>
  </w:num>
  <w:num w:numId="6" w16cid:durableId="332876202">
    <w:abstractNumId w:val="6"/>
  </w:num>
  <w:num w:numId="7" w16cid:durableId="1431971845">
    <w:abstractNumId w:val="8"/>
  </w:num>
  <w:num w:numId="8" w16cid:durableId="324865058">
    <w:abstractNumId w:val="7"/>
  </w:num>
  <w:num w:numId="9" w16cid:durableId="948783226">
    <w:abstractNumId w:val="3"/>
  </w:num>
  <w:num w:numId="10" w16cid:durableId="998075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00D1"/>
    <w:rsid w:val="00064D25"/>
    <w:rsid w:val="000A3E34"/>
    <w:rsid w:val="000B2E5B"/>
    <w:rsid w:val="0013743B"/>
    <w:rsid w:val="003274C9"/>
    <w:rsid w:val="00522FA1"/>
    <w:rsid w:val="00542D62"/>
    <w:rsid w:val="00592AB9"/>
    <w:rsid w:val="005B5E80"/>
    <w:rsid w:val="00802408"/>
    <w:rsid w:val="00A34334"/>
    <w:rsid w:val="00D21D23"/>
    <w:rsid w:val="00F77F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1716</Words>
  <Characters>9443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7</cp:revision>
  <dcterms:created xsi:type="dcterms:W3CDTF">2023-03-29T18:08:00Z</dcterms:created>
  <dcterms:modified xsi:type="dcterms:W3CDTF">2023-03-29T18:56:00Z</dcterms:modified>
</cp:coreProperties>
</file>