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F264" w14:textId="77777777" w:rsidR="00F77F0B" w:rsidRDefault="00F77F0B">
      <w:pPr>
        <w:widowControl w:val="0"/>
        <w:pBdr>
          <w:top w:val="nil"/>
          <w:left w:val="nil"/>
          <w:bottom w:val="nil"/>
          <w:right w:val="nil"/>
          <w:between w:val="nil"/>
        </w:pBdr>
        <w:spacing w:after="0"/>
        <w:rPr>
          <w:rFonts w:ascii="Arial" w:eastAsia="Arial" w:hAnsi="Arial" w:cs="Arial"/>
          <w:color w:val="000000"/>
        </w:rPr>
      </w:pPr>
    </w:p>
    <w:tbl>
      <w:tblPr>
        <w:tblStyle w:val="ab"/>
        <w:tblW w:w="9041" w:type="dxa"/>
        <w:tblInd w:w="-259" w:type="dxa"/>
        <w:tblLayout w:type="fixed"/>
        <w:tblLook w:val="0000" w:firstRow="0" w:lastRow="0" w:firstColumn="0" w:lastColumn="0" w:noHBand="0" w:noVBand="0"/>
      </w:tblPr>
      <w:tblGrid>
        <w:gridCol w:w="1346"/>
        <w:gridCol w:w="1600"/>
        <w:gridCol w:w="425"/>
        <w:gridCol w:w="7"/>
        <w:gridCol w:w="843"/>
        <w:gridCol w:w="350"/>
        <w:gridCol w:w="784"/>
        <w:gridCol w:w="1121"/>
        <w:gridCol w:w="675"/>
        <w:gridCol w:w="1890"/>
      </w:tblGrid>
      <w:tr w:rsidR="00F77F0B" w14:paraId="70A4437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78019B00" w14:textId="77777777" w:rsidR="00F77F0B" w:rsidRDefault="00274EA5">
            <w:pPr>
              <w:spacing w:line="360" w:lineRule="auto"/>
              <w:ind w:left="843" w:hanging="843"/>
              <w:jc w:val="center"/>
              <w:rPr>
                <w:sz w:val="28"/>
                <w:szCs w:val="28"/>
              </w:rPr>
            </w:pPr>
            <w:r>
              <w:rPr>
                <w:b/>
                <w:sz w:val="28"/>
                <w:szCs w:val="28"/>
              </w:rPr>
              <w:t>PROGRAMA UNIDAD CURRICULAR</w:t>
            </w:r>
          </w:p>
        </w:tc>
      </w:tr>
      <w:tr w:rsidR="00F77F0B" w14:paraId="7711D983"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8BC0404" w14:textId="77777777" w:rsidR="00F77F0B" w:rsidRDefault="00274EA5">
            <w:pPr>
              <w:spacing w:after="0" w:line="240" w:lineRule="auto"/>
              <w:rPr>
                <w:b/>
              </w:rPr>
            </w:pPr>
            <w:r>
              <w:rPr>
                <w:b/>
              </w:rPr>
              <w:t xml:space="preserve">Unidad Académica </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5E1EB6E" w14:textId="0D1810D9" w:rsidR="00F77F0B" w:rsidRDefault="00AF640C">
            <w:pPr>
              <w:rPr>
                <w:b/>
              </w:rPr>
            </w:pPr>
            <w:r>
              <w:rPr>
                <w:rFonts w:eastAsia="Times New Roman"/>
                <w:bCs/>
                <w:color w:val="000000"/>
              </w:rPr>
              <w:t>DEPARTAMENTO DE ECONOMÍA, PRODUCCIÓN E INNOVACIÓN TECNOLÓGICA</w:t>
            </w:r>
          </w:p>
        </w:tc>
      </w:tr>
      <w:tr w:rsidR="00F77F0B" w14:paraId="4F1670F7"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2D26EDB" w14:textId="77777777" w:rsidR="00F77F0B" w:rsidRDefault="00274EA5">
            <w:pPr>
              <w:ind w:left="663" w:hanging="663"/>
              <w:rPr>
                <w:b/>
              </w:rPr>
            </w:pPr>
            <w:r>
              <w:rPr>
                <w:b/>
              </w:rPr>
              <w:t>Carrera/s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5E17B8B9" w14:textId="28AA869D" w:rsidR="00F77F0B" w:rsidRDefault="00AF640C" w:rsidP="00AF640C">
            <w:pPr>
              <w:rPr>
                <w:b/>
              </w:rPr>
            </w:pPr>
            <w:r>
              <w:rPr>
                <w:rFonts w:eastAsia="Times New Roman"/>
                <w:bCs/>
                <w:color w:val="000000"/>
              </w:rPr>
              <w:t>LICENCIATURA EN GESTIÓN DE TECNOLOGÍAS DE LA INFORMACIÓN</w:t>
            </w:r>
          </w:p>
        </w:tc>
      </w:tr>
      <w:tr w:rsidR="00F77F0B" w14:paraId="317084B9"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AF892D1" w14:textId="77777777" w:rsidR="00F77F0B" w:rsidRDefault="00274EA5">
            <w:pPr>
              <w:ind w:left="663" w:hanging="663"/>
              <w:rPr>
                <w:b/>
              </w:rPr>
            </w:pPr>
            <w:r>
              <w:rPr>
                <w:b/>
              </w:rPr>
              <w:t>Plan de Estudios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1D2522A9" w14:textId="77777777" w:rsidR="00F77F0B" w:rsidRDefault="00F77F0B">
            <w:pPr>
              <w:spacing w:after="0" w:line="240" w:lineRule="auto"/>
            </w:pPr>
          </w:p>
          <w:p w14:paraId="34AF72DB" w14:textId="324D88BA" w:rsidR="00F77F0B" w:rsidRDefault="00542D62">
            <w:pPr>
              <w:spacing w:after="0" w:line="240" w:lineRule="auto"/>
            </w:pPr>
            <w:r w:rsidRPr="00542D62">
              <w:t>Resolución (CS) 220/2019</w:t>
            </w:r>
          </w:p>
          <w:p w14:paraId="49D5FDA5" w14:textId="77777777" w:rsidR="00F77F0B" w:rsidRDefault="00F77F0B">
            <w:pPr>
              <w:spacing w:after="0" w:line="240" w:lineRule="auto"/>
            </w:pPr>
          </w:p>
        </w:tc>
      </w:tr>
      <w:tr w:rsidR="00F77F0B" w14:paraId="5DA6065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44A0889F" w14:textId="77777777" w:rsidR="00F77F0B" w:rsidRDefault="00274EA5">
            <w:pPr>
              <w:widowControl w:val="0"/>
              <w:numPr>
                <w:ilvl w:val="0"/>
                <w:numId w:val="1"/>
              </w:numPr>
              <w:pBdr>
                <w:top w:val="nil"/>
                <w:left w:val="nil"/>
                <w:bottom w:val="nil"/>
                <w:right w:val="nil"/>
                <w:between w:val="nil"/>
              </w:pBdr>
              <w:spacing w:before="200" w:line="240" w:lineRule="auto"/>
              <w:ind w:left="426"/>
              <w:rPr>
                <w:b/>
                <w:color w:val="000000"/>
              </w:rPr>
            </w:pPr>
            <w:r>
              <w:rPr>
                <w:b/>
                <w:color w:val="000000"/>
              </w:rPr>
              <w:t xml:space="preserve">Datos sobre la unidad </w:t>
            </w:r>
            <w:r>
              <w:rPr>
                <w:b/>
                <w:color w:val="000000"/>
              </w:rPr>
              <w:t>curricular</w:t>
            </w:r>
          </w:p>
        </w:tc>
      </w:tr>
      <w:tr w:rsidR="00F77F0B" w14:paraId="1F29BBAA"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54D2100" w14:textId="77777777" w:rsidR="00F77F0B" w:rsidRDefault="00274EA5">
            <w:pPr>
              <w:rPr>
                <w:b/>
              </w:rPr>
            </w:pPr>
            <w:r>
              <w:rPr>
                <w:b/>
              </w:rPr>
              <w:t>Nombre</w:t>
            </w:r>
          </w:p>
        </w:tc>
        <w:tc>
          <w:tcPr>
            <w:tcW w:w="4009"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3AF7D318" w14:textId="11B5172C" w:rsidR="00F77F0B" w:rsidRDefault="00840715">
            <w:r w:rsidRPr="00840715">
              <w:rPr>
                <w:b/>
              </w:rPr>
              <w:t>Gestión de Proyectos</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06A0E3E" w14:textId="77777777" w:rsidR="00F77F0B" w:rsidRDefault="00274EA5">
            <w:pPr>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FB14827" w14:textId="13A4132E" w:rsidR="00F77F0B" w:rsidRDefault="00AF640C">
            <w:r>
              <w:t>60</w:t>
            </w:r>
            <w:r w:rsidR="00840715">
              <w:t>39</w:t>
            </w:r>
          </w:p>
        </w:tc>
      </w:tr>
      <w:tr w:rsidR="00F77F0B" w14:paraId="18CB479F"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1F1124C7" w14:textId="77777777" w:rsidR="00F77F0B" w:rsidRDefault="00274EA5">
            <w:pPr>
              <w:rPr>
                <w:b/>
              </w:rPr>
            </w:pPr>
            <w:r>
              <w:rPr>
                <w:b/>
              </w:rPr>
              <w:t>Modalidad</w:t>
            </w:r>
          </w:p>
        </w:tc>
        <w:tc>
          <w:tcPr>
            <w:tcW w:w="2032" w:type="dxa"/>
            <w:gridSpan w:val="3"/>
            <w:vMerge w:val="restart"/>
            <w:tcBorders>
              <w:top w:val="single" w:sz="12" w:space="0" w:color="000000"/>
              <w:left w:val="single" w:sz="12" w:space="0" w:color="000000"/>
              <w:right w:val="single" w:sz="4" w:space="0" w:color="000000"/>
            </w:tcBorders>
            <w:shd w:val="clear" w:color="auto" w:fill="FFFFFF"/>
            <w:vAlign w:val="center"/>
          </w:tcPr>
          <w:p w14:paraId="6FBCACB9" w14:textId="0B9A3A7F" w:rsidR="00F77F0B" w:rsidRDefault="00AF640C">
            <w:r w:rsidRPr="00AF640C">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343B2B85" w14:textId="77777777" w:rsidR="00F77F0B" w:rsidRDefault="00274EA5">
            <w:pPr>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5D015FF6" w14:textId="41ED2CD6" w:rsidR="00F77F0B" w:rsidRDefault="00AF640C">
            <w:r>
              <w:t xml:space="preserve">Cuatrimestral </w:t>
            </w:r>
          </w:p>
        </w:tc>
      </w:tr>
      <w:tr w:rsidR="00F77F0B" w14:paraId="34C68C53"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49875DC7" w14:textId="77777777" w:rsidR="00F77F0B" w:rsidRDefault="00F77F0B">
            <w:pPr>
              <w:widowControl w:val="0"/>
              <w:pBdr>
                <w:top w:val="nil"/>
                <w:left w:val="nil"/>
                <w:bottom w:val="nil"/>
                <w:right w:val="nil"/>
                <w:between w:val="nil"/>
              </w:pBdr>
              <w:spacing w:after="0"/>
            </w:pPr>
          </w:p>
        </w:tc>
        <w:tc>
          <w:tcPr>
            <w:tcW w:w="2032" w:type="dxa"/>
            <w:gridSpan w:val="3"/>
            <w:vMerge/>
            <w:tcBorders>
              <w:top w:val="single" w:sz="12" w:space="0" w:color="000000"/>
              <w:left w:val="single" w:sz="12" w:space="0" w:color="000000"/>
              <w:right w:val="single" w:sz="4" w:space="0" w:color="000000"/>
            </w:tcBorders>
            <w:shd w:val="clear" w:color="auto" w:fill="FFFFFF"/>
            <w:vAlign w:val="center"/>
          </w:tcPr>
          <w:p w14:paraId="69256BEA" w14:textId="77777777" w:rsidR="00F77F0B" w:rsidRDefault="00F77F0B">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5BA9DAEE" w14:textId="77777777" w:rsidR="00F77F0B" w:rsidRDefault="00F77F0B">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1E40BE05" w14:textId="77777777" w:rsidR="00F77F0B" w:rsidRDefault="00F77F0B">
            <w:pPr>
              <w:widowControl w:val="0"/>
              <w:pBdr>
                <w:top w:val="nil"/>
                <w:left w:val="nil"/>
                <w:bottom w:val="nil"/>
                <w:right w:val="nil"/>
                <w:between w:val="nil"/>
              </w:pBdr>
              <w:spacing w:after="0"/>
            </w:pPr>
          </w:p>
        </w:tc>
      </w:tr>
      <w:tr w:rsidR="00871FD2" w14:paraId="7BA031A6"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0022312" w14:textId="77777777" w:rsidR="00871FD2" w:rsidRDefault="00871FD2" w:rsidP="00871FD2">
            <w:pPr>
              <w:rPr>
                <w:b/>
              </w:rPr>
            </w:pPr>
            <w:r>
              <w:rPr>
                <w:b/>
              </w:rPr>
              <w:t>Equipo responsable</w:t>
            </w:r>
          </w:p>
          <w:p w14:paraId="2D0837FE" w14:textId="77777777" w:rsidR="00871FD2" w:rsidRDefault="00871FD2" w:rsidP="00871FD2">
            <w:pPr>
              <w:rPr>
                <w:b/>
              </w:rPr>
            </w:pP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2F58C592" w14:textId="5F31AEA7" w:rsidR="00871FD2" w:rsidRDefault="00871FD2" w:rsidP="00871FD2">
            <w:pPr>
              <w:spacing w:after="0" w:line="240" w:lineRule="auto"/>
              <w:rPr>
                <w:b/>
              </w:rPr>
            </w:pPr>
            <w:r w:rsidRPr="00977552">
              <w:rPr>
                <w:b/>
              </w:rPr>
              <w:t>Jorge Insfran</w:t>
            </w:r>
          </w:p>
        </w:tc>
      </w:tr>
      <w:tr w:rsidR="00871FD2" w14:paraId="0FB3D80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B9DB5AC" w14:textId="77777777" w:rsidR="00871FD2" w:rsidRDefault="00871FD2" w:rsidP="00871FD2">
            <w:pPr>
              <w:ind w:left="1"/>
              <w:rPr>
                <w:b/>
              </w:rPr>
            </w:pPr>
            <w:r>
              <w:rPr>
                <w:b/>
              </w:rPr>
              <w:t>Año y mes de presentación del programa</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C4F77CC" w14:textId="604F7978" w:rsidR="00871FD2" w:rsidRDefault="00871FD2" w:rsidP="00871FD2">
            <w:pPr>
              <w:rPr>
                <w:b/>
              </w:rPr>
            </w:pPr>
            <w:r>
              <w:rPr>
                <w:b/>
              </w:rPr>
              <w:t>2023-04</w:t>
            </w:r>
          </w:p>
        </w:tc>
      </w:tr>
      <w:tr w:rsidR="00871FD2" w14:paraId="409FB6CB"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01735565" w14:textId="77777777" w:rsidR="00871FD2" w:rsidRDefault="00871FD2" w:rsidP="00871FD2">
            <w:pPr>
              <w:widowControl w:val="0"/>
              <w:numPr>
                <w:ilvl w:val="0"/>
                <w:numId w:val="1"/>
              </w:numPr>
              <w:pBdr>
                <w:top w:val="nil"/>
                <w:left w:val="nil"/>
                <w:bottom w:val="nil"/>
                <w:right w:val="nil"/>
                <w:between w:val="nil"/>
              </w:pBdr>
              <w:spacing w:before="200" w:line="240" w:lineRule="auto"/>
              <w:ind w:left="426"/>
              <w:rPr>
                <w:color w:val="000000"/>
              </w:rPr>
            </w:pPr>
            <w:r>
              <w:rPr>
                <w:b/>
                <w:color w:val="000000"/>
              </w:rPr>
              <w:t>Carga horaria</w:t>
            </w:r>
          </w:p>
        </w:tc>
      </w:tr>
      <w:tr w:rsidR="00871FD2" w14:paraId="7492BC4D" w14:textId="7777777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4A345EF1" w14:textId="77777777" w:rsidR="00871FD2" w:rsidRDefault="00871FD2" w:rsidP="00871FD2">
            <w:pPr>
              <w:tabs>
                <w:tab w:val="left" w:pos="0"/>
              </w:tabs>
              <w:ind w:left="663" w:hanging="663"/>
              <w:rPr>
                <w:b/>
              </w:rPr>
            </w:pPr>
            <w:r>
              <w:rPr>
                <w:b/>
              </w:rPr>
              <w:t>Horas de clase semanales</w:t>
            </w:r>
          </w:p>
        </w:tc>
        <w:tc>
          <w:tcPr>
            <w:tcW w:w="1275" w:type="dxa"/>
            <w:gridSpan w:val="3"/>
            <w:tcBorders>
              <w:top w:val="single" w:sz="12" w:space="0" w:color="000000"/>
              <w:left w:val="single" w:sz="12" w:space="0" w:color="000000"/>
              <w:bottom w:val="single" w:sz="12" w:space="0" w:color="000000"/>
              <w:right w:val="single" w:sz="12" w:space="0" w:color="000000"/>
            </w:tcBorders>
          </w:tcPr>
          <w:p w14:paraId="562B16A5" w14:textId="1F4460FA" w:rsidR="00871FD2" w:rsidRDefault="00871FD2" w:rsidP="00871FD2">
            <w:pPr>
              <w:ind w:left="660" w:hanging="660"/>
            </w:pPr>
            <w:r>
              <w:t>     4</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4E10A2A4" w14:textId="77777777" w:rsidR="00871FD2" w:rsidRDefault="00871FD2" w:rsidP="00871FD2">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6F3C3A3A" w14:textId="77777777" w:rsidR="00871FD2" w:rsidRDefault="00871FD2" w:rsidP="00871FD2">
            <w:pPr>
              <w:ind w:left="660" w:hanging="660"/>
            </w:pPr>
          </w:p>
        </w:tc>
      </w:tr>
      <w:tr w:rsidR="00871FD2" w14:paraId="539DD573" w14:textId="7777777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3C4ED247" w14:textId="77777777" w:rsidR="00871FD2" w:rsidRDefault="00871FD2" w:rsidP="00871FD2">
            <w:pPr>
              <w:tabs>
                <w:tab w:val="left" w:pos="0"/>
              </w:tabs>
              <w:ind w:left="663" w:hanging="663"/>
              <w:rPr>
                <w:b/>
              </w:rPr>
            </w:pPr>
            <w:r>
              <w:rPr>
                <w:b/>
              </w:rPr>
              <w:t>Horas de clase totales</w:t>
            </w:r>
          </w:p>
        </w:tc>
        <w:tc>
          <w:tcPr>
            <w:tcW w:w="1275" w:type="dxa"/>
            <w:gridSpan w:val="3"/>
            <w:vMerge w:val="restart"/>
            <w:tcBorders>
              <w:top w:val="single" w:sz="12" w:space="0" w:color="000000"/>
              <w:left w:val="single" w:sz="12" w:space="0" w:color="000000"/>
              <w:right w:val="single" w:sz="12" w:space="0" w:color="000000"/>
            </w:tcBorders>
          </w:tcPr>
          <w:p w14:paraId="36E5D4D2" w14:textId="5BC8299B" w:rsidR="00871FD2" w:rsidRDefault="00871FD2" w:rsidP="00871FD2">
            <w:pPr>
              <w:ind w:left="660" w:hanging="660"/>
              <w:jc w:val="center"/>
            </w:pPr>
            <w:r>
              <w:t>64</w:t>
            </w:r>
          </w:p>
        </w:tc>
        <w:tc>
          <w:tcPr>
            <w:tcW w:w="2930" w:type="dxa"/>
            <w:gridSpan w:val="4"/>
            <w:tcBorders>
              <w:top w:val="single" w:sz="12" w:space="0" w:color="000000"/>
              <w:left w:val="single" w:sz="12" w:space="0" w:color="000000"/>
              <w:bottom w:val="single" w:sz="12" w:space="0" w:color="000000"/>
              <w:right w:val="single" w:sz="12" w:space="0" w:color="000000"/>
            </w:tcBorders>
          </w:tcPr>
          <w:p w14:paraId="2A224CC4" w14:textId="77777777" w:rsidR="00871FD2" w:rsidRDefault="00871FD2" w:rsidP="00871FD2">
            <w:pPr>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00E7B1D4" w14:textId="7E02FBFB" w:rsidR="00871FD2" w:rsidRDefault="00871FD2" w:rsidP="00871FD2">
            <w:pPr>
              <w:ind w:left="660" w:hanging="660"/>
            </w:pPr>
            <w:r>
              <w:t>44</w:t>
            </w:r>
          </w:p>
        </w:tc>
      </w:tr>
      <w:tr w:rsidR="00871FD2" w14:paraId="12C9ECC0"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691288E6" w14:textId="77777777" w:rsidR="00871FD2" w:rsidRDefault="00871FD2" w:rsidP="00871FD2">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right w:val="single" w:sz="12" w:space="0" w:color="000000"/>
            </w:tcBorders>
          </w:tcPr>
          <w:p w14:paraId="071AC8FC" w14:textId="77777777" w:rsidR="00871FD2" w:rsidRDefault="00871FD2" w:rsidP="00871FD2">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299D0E77" w14:textId="77777777" w:rsidR="00871FD2" w:rsidRDefault="00871FD2" w:rsidP="00871FD2">
            <w:pPr>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0940B770" w14:textId="17F01BC1" w:rsidR="00871FD2" w:rsidRDefault="00871FD2" w:rsidP="00871FD2">
            <w:pPr>
              <w:ind w:left="660" w:hanging="660"/>
            </w:pPr>
            <w:r>
              <w:t>20</w:t>
            </w:r>
          </w:p>
        </w:tc>
      </w:tr>
      <w:tr w:rsidR="00871FD2" w14:paraId="6CDE4AE4" w14:textId="77777777">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678C49E7" w14:textId="77777777" w:rsidR="00871FD2" w:rsidRDefault="00871FD2" w:rsidP="00871FD2">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bottom w:val="single" w:sz="12" w:space="0" w:color="000000"/>
              <w:right w:val="single" w:sz="12" w:space="0" w:color="000000"/>
            </w:tcBorders>
          </w:tcPr>
          <w:p w14:paraId="0BFC200D" w14:textId="77777777" w:rsidR="00871FD2" w:rsidRDefault="00871FD2" w:rsidP="00871FD2">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6266533C" w14:textId="57251BC6" w:rsidR="00871FD2" w:rsidRDefault="00871FD2" w:rsidP="00871FD2">
            <w:pPr>
              <w:ind w:left="660" w:hanging="660"/>
            </w:pPr>
            <w:r>
              <w:t>Otras horas totales (laboratorio, trabajo de campo, etc.)</w:t>
            </w:r>
          </w:p>
        </w:tc>
        <w:tc>
          <w:tcPr>
            <w:tcW w:w="1890" w:type="dxa"/>
            <w:tcBorders>
              <w:top w:val="single" w:sz="12" w:space="0" w:color="000000"/>
              <w:left w:val="single" w:sz="12" w:space="0" w:color="000000"/>
              <w:bottom w:val="single" w:sz="12" w:space="0" w:color="000000"/>
              <w:right w:val="single" w:sz="12" w:space="0" w:color="000000"/>
            </w:tcBorders>
          </w:tcPr>
          <w:p w14:paraId="0A940DB3" w14:textId="77777777" w:rsidR="00871FD2" w:rsidRDefault="00871FD2" w:rsidP="00871FD2">
            <w:pPr>
              <w:ind w:left="660" w:hanging="660"/>
            </w:pPr>
          </w:p>
        </w:tc>
      </w:tr>
    </w:tbl>
    <w:p w14:paraId="26EBF5E1" w14:textId="5A789C9F" w:rsidR="006A215E" w:rsidRDefault="006A215E">
      <w:bookmarkStart w:id="0" w:name="_heading=h.gjdgxs" w:colFirst="0" w:colLast="0"/>
      <w:bookmarkEnd w:id="0"/>
    </w:p>
    <w:p w14:paraId="601D716D" w14:textId="77777777" w:rsidR="006A215E" w:rsidRDefault="006A215E">
      <w:r>
        <w:br w:type="page"/>
      </w:r>
    </w:p>
    <w:p w14:paraId="6A04F003" w14:textId="77777777" w:rsidR="00F77F0B" w:rsidRDefault="00F77F0B"/>
    <w:tbl>
      <w:tblPr>
        <w:tblStyle w:val="ac"/>
        <w:tblW w:w="9214" w:type="dxa"/>
        <w:tblInd w:w="-291" w:type="dxa"/>
        <w:tblLayout w:type="fixed"/>
        <w:tblLook w:val="0000" w:firstRow="0" w:lastRow="0" w:firstColumn="0" w:lastColumn="0" w:noHBand="0" w:noVBand="0"/>
      </w:tblPr>
      <w:tblGrid>
        <w:gridCol w:w="8100"/>
        <w:gridCol w:w="1114"/>
      </w:tblGrid>
      <w:tr w:rsidR="00F77F0B" w14:paraId="70C99FAE"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454485B1" w14:textId="77777777" w:rsidR="00F77F0B" w:rsidRDefault="00274EA5">
            <w:pPr>
              <w:widowControl w:val="0"/>
              <w:numPr>
                <w:ilvl w:val="0"/>
                <w:numId w:val="1"/>
              </w:numPr>
              <w:pBdr>
                <w:top w:val="nil"/>
                <w:left w:val="nil"/>
                <w:bottom w:val="nil"/>
                <w:right w:val="nil"/>
                <w:between w:val="nil"/>
              </w:pBdr>
              <w:spacing w:before="200" w:line="240" w:lineRule="auto"/>
              <w:ind w:left="426"/>
              <w:rPr>
                <w:color w:val="000000"/>
              </w:rPr>
            </w:pPr>
            <w:r>
              <w:rPr>
                <w:b/>
                <w:color w:val="000000"/>
              </w:rPr>
              <w:t>Unidades correlativas</w:t>
            </w:r>
            <w:r>
              <w:rPr>
                <w:color w:val="000000"/>
              </w:rPr>
              <w:t xml:space="preserve"> precedentes en el Plan de Estudios</w:t>
            </w:r>
          </w:p>
        </w:tc>
      </w:tr>
      <w:tr w:rsidR="00F77F0B" w14:paraId="4CBBB1EE"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01FFC1E3" w14:textId="77777777" w:rsidR="00F77F0B" w:rsidRDefault="00274EA5">
            <w:pPr>
              <w:spacing w:before="200"/>
              <w:jc w:val="center"/>
            </w:pPr>
            <w:r>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14:paraId="4BBDD5B1" w14:textId="77777777" w:rsidR="00F77F0B" w:rsidRDefault="00274EA5">
            <w:pPr>
              <w:ind w:left="660" w:hanging="660"/>
              <w:jc w:val="center"/>
            </w:pPr>
            <w:r>
              <w:t>Código</w:t>
            </w:r>
          </w:p>
        </w:tc>
      </w:tr>
      <w:tr w:rsidR="005A5B71" w14:paraId="06558494" w14:textId="77777777">
        <w:trPr>
          <w:trHeight w:val="300"/>
        </w:trPr>
        <w:tc>
          <w:tcPr>
            <w:tcW w:w="8100" w:type="dxa"/>
            <w:tcBorders>
              <w:top w:val="nil"/>
              <w:left w:val="single" w:sz="12" w:space="0" w:color="000000"/>
              <w:bottom w:val="single" w:sz="4" w:space="0" w:color="000000"/>
              <w:right w:val="single" w:sz="4" w:space="0" w:color="000000"/>
            </w:tcBorders>
          </w:tcPr>
          <w:p w14:paraId="57A5E501" w14:textId="08D1551A" w:rsidR="005A5B71" w:rsidRDefault="005A5B71" w:rsidP="005A5B71">
            <w:pPr>
              <w:ind w:hanging="2"/>
            </w:pPr>
            <w:r>
              <w:t>Economía General</w:t>
            </w:r>
          </w:p>
        </w:tc>
        <w:tc>
          <w:tcPr>
            <w:tcW w:w="1114" w:type="dxa"/>
            <w:tcBorders>
              <w:top w:val="nil"/>
              <w:left w:val="nil"/>
              <w:bottom w:val="single" w:sz="4" w:space="0" w:color="000000"/>
              <w:right w:val="single" w:sz="12" w:space="0" w:color="000000"/>
            </w:tcBorders>
          </w:tcPr>
          <w:p w14:paraId="124F46A3" w14:textId="4757722E" w:rsidR="005A5B71" w:rsidRDefault="005A5B71" w:rsidP="005A5B71">
            <w:pPr>
              <w:ind w:hanging="2"/>
              <w:rPr>
                <w:highlight w:val="yellow"/>
              </w:rPr>
            </w:pPr>
            <w:r w:rsidRPr="0006580F">
              <w:t>6012</w:t>
            </w:r>
          </w:p>
        </w:tc>
      </w:tr>
      <w:tr w:rsidR="00D363E1" w14:paraId="77F801AE"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19CBDF6F" w14:textId="7F353C57" w:rsidR="00D363E1" w:rsidRDefault="00D363E1" w:rsidP="00D363E1">
            <w:pPr>
              <w:ind w:left="660" w:hanging="660"/>
            </w:pPr>
            <w:r>
              <w:t>Probabilidad y Estadísticas      </w:t>
            </w:r>
          </w:p>
        </w:tc>
        <w:tc>
          <w:tcPr>
            <w:tcW w:w="1114" w:type="dxa"/>
            <w:tcBorders>
              <w:top w:val="single" w:sz="4" w:space="0" w:color="000000"/>
              <w:left w:val="nil"/>
              <w:bottom w:val="single" w:sz="4" w:space="0" w:color="000000"/>
              <w:right w:val="single" w:sz="12" w:space="0" w:color="000000"/>
            </w:tcBorders>
          </w:tcPr>
          <w:p w14:paraId="3D476B9C" w14:textId="343BD623" w:rsidR="00D363E1" w:rsidRDefault="00D363E1" w:rsidP="00D363E1">
            <w:pPr>
              <w:ind w:left="660" w:hanging="660"/>
              <w:rPr>
                <w:highlight w:val="lightGray"/>
              </w:rPr>
            </w:pPr>
            <w:r w:rsidRPr="0006580F">
              <w:t>6021</w:t>
            </w:r>
          </w:p>
        </w:tc>
      </w:tr>
      <w:tr w:rsidR="00815A9B" w14:paraId="49C45D40"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67402C60" w14:textId="1098CB91" w:rsidR="00815A9B" w:rsidRDefault="00815A9B" w:rsidP="00815A9B">
            <w:pPr>
              <w:ind w:left="660" w:hanging="660"/>
            </w:pPr>
            <w:r>
              <w:t>Ingeniería de Software II</w:t>
            </w:r>
            <w:r>
              <w:tab/>
            </w:r>
          </w:p>
        </w:tc>
        <w:tc>
          <w:tcPr>
            <w:tcW w:w="1114" w:type="dxa"/>
            <w:tcBorders>
              <w:top w:val="single" w:sz="4" w:space="0" w:color="000000"/>
              <w:left w:val="nil"/>
              <w:bottom w:val="single" w:sz="4" w:space="0" w:color="000000"/>
              <w:right w:val="single" w:sz="12" w:space="0" w:color="000000"/>
            </w:tcBorders>
          </w:tcPr>
          <w:p w14:paraId="23F359AF" w14:textId="7D82081C" w:rsidR="00815A9B" w:rsidRDefault="00815A9B" w:rsidP="00815A9B">
            <w:pPr>
              <w:ind w:left="660" w:hanging="660"/>
              <w:rPr>
                <w:highlight w:val="lightGray"/>
              </w:rPr>
            </w:pPr>
            <w:r w:rsidRPr="0006580F">
              <w:t>6023</w:t>
            </w:r>
          </w:p>
        </w:tc>
      </w:tr>
      <w:tr w:rsidR="006E116A" w14:paraId="734377E9"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0D815453" w14:textId="6CD65C77" w:rsidR="006E116A" w:rsidRDefault="006E116A" w:rsidP="006E116A">
            <w:pPr>
              <w:ind w:left="660" w:hanging="660"/>
            </w:pPr>
            <w:r>
              <w:t>Investigación Operativa</w:t>
            </w:r>
            <w:r>
              <w:tab/>
            </w:r>
          </w:p>
        </w:tc>
        <w:tc>
          <w:tcPr>
            <w:tcW w:w="1114" w:type="dxa"/>
            <w:tcBorders>
              <w:top w:val="single" w:sz="4" w:space="0" w:color="000000"/>
              <w:left w:val="nil"/>
              <w:bottom w:val="single" w:sz="4" w:space="0" w:color="000000"/>
              <w:right w:val="single" w:sz="12" w:space="0" w:color="000000"/>
            </w:tcBorders>
          </w:tcPr>
          <w:p w14:paraId="358CBD35" w14:textId="6B210ED1" w:rsidR="006E116A" w:rsidRDefault="006E116A" w:rsidP="006E116A">
            <w:pPr>
              <w:ind w:left="660" w:hanging="660"/>
              <w:rPr>
                <w:highlight w:val="lightGray"/>
              </w:rPr>
            </w:pPr>
            <w:r w:rsidRPr="0006580F">
              <w:t>6029</w:t>
            </w:r>
          </w:p>
        </w:tc>
      </w:tr>
    </w:tbl>
    <w:p w14:paraId="00657164" w14:textId="77777777" w:rsidR="00F77F0B" w:rsidRDefault="00F77F0B">
      <w:pPr>
        <w:pBdr>
          <w:top w:val="nil"/>
          <w:left w:val="nil"/>
          <w:bottom w:val="nil"/>
          <w:right w:val="nil"/>
          <w:between w:val="nil"/>
        </w:pBdr>
        <w:rPr>
          <w:highlight w:val="lightGray"/>
        </w:rPr>
      </w:pPr>
    </w:p>
    <w:tbl>
      <w:tblPr>
        <w:tblStyle w:val="ad"/>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F77F0B" w14:paraId="142172AF"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4EBBC27F" w14:textId="77777777" w:rsidR="00F77F0B" w:rsidRDefault="00274EA5">
            <w:pPr>
              <w:widowControl w:val="0"/>
              <w:numPr>
                <w:ilvl w:val="0"/>
                <w:numId w:val="1"/>
              </w:numPr>
              <w:pBdr>
                <w:top w:val="nil"/>
                <w:left w:val="nil"/>
                <w:bottom w:val="nil"/>
                <w:right w:val="nil"/>
                <w:between w:val="nil"/>
              </w:pBdr>
              <w:spacing w:before="200" w:line="240" w:lineRule="auto"/>
              <w:ind w:left="392" w:right="1377"/>
              <w:rPr>
                <w:color w:val="000000"/>
              </w:rPr>
            </w:pPr>
            <w:r>
              <w:rPr>
                <w:b/>
                <w:color w:val="000000"/>
              </w:rPr>
              <w:t>Contenidos mínimos</w:t>
            </w:r>
            <w:r>
              <w:rPr>
                <w:color w:val="000000"/>
              </w:rPr>
              <w:t xml:space="preserve"> según Plan de Estudios </w:t>
            </w:r>
          </w:p>
        </w:tc>
      </w:tr>
      <w:tr w:rsidR="00F77F0B" w14:paraId="396D0B89" w14:textId="77777777">
        <w:tc>
          <w:tcPr>
            <w:tcW w:w="9299" w:type="dxa"/>
            <w:tcBorders>
              <w:top w:val="single" w:sz="12" w:space="0" w:color="000000"/>
              <w:left w:val="single" w:sz="12" w:space="0" w:color="000000"/>
              <w:bottom w:val="single" w:sz="12" w:space="0" w:color="000000"/>
              <w:right w:val="single" w:sz="12" w:space="0" w:color="000000"/>
            </w:tcBorders>
          </w:tcPr>
          <w:p w14:paraId="6DDFAFED" w14:textId="774A0CEF" w:rsidR="00F77F0B" w:rsidRDefault="002C4E51" w:rsidP="002C4E51">
            <w:pPr>
              <w:spacing w:before="120" w:after="120" w:line="240" w:lineRule="auto"/>
            </w:pPr>
            <w:r w:rsidRPr="009C286D">
              <w:t xml:space="preserve">Dirección de Proyectos. Identificación de necesidades. La Dirección de Proyectos. Gestión de requisitos. Gestión de Integración. Gestión del Alcance. Gestión de Tiempos y la gestión de Costos. Gestión de la configuración. Gestión del mantenimiento. Rentabilidad. Financiamiento. Amortización de proyectos. Proyectos de </w:t>
            </w:r>
            <w:proofErr w:type="spellStart"/>
            <w:r w:rsidRPr="009C286D">
              <w:t>l&amp;D</w:t>
            </w:r>
            <w:proofErr w:type="spellEnd"/>
          </w:p>
        </w:tc>
      </w:tr>
    </w:tbl>
    <w:p w14:paraId="27606B1A" w14:textId="77777777" w:rsidR="00F77F0B" w:rsidRDefault="00F77F0B">
      <w:pPr>
        <w:pBdr>
          <w:top w:val="nil"/>
          <w:left w:val="nil"/>
          <w:bottom w:val="nil"/>
          <w:right w:val="nil"/>
          <w:between w:val="nil"/>
        </w:pBdr>
      </w:pPr>
    </w:p>
    <w:tbl>
      <w:tblPr>
        <w:tblStyle w:val="ae"/>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F77F0B" w14:paraId="56B97C0D"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38F9803D" w14:textId="77777777" w:rsidR="00F77F0B" w:rsidRDefault="00274EA5">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Fundamentación</w:t>
            </w:r>
          </w:p>
        </w:tc>
      </w:tr>
      <w:tr w:rsidR="00F77F0B" w14:paraId="293ACF84" w14:textId="77777777">
        <w:tc>
          <w:tcPr>
            <w:tcW w:w="9284" w:type="dxa"/>
            <w:tcBorders>
              <w:top w:val="single" w:sz="12" w:space="0" w:color="000000"/>
              <w:left w:val="single" w:sz="12" w:space="0" w:color="000000"/>
              <w:bottom w:val="single" w:sz="12" w:space="0" w:color="000000"/>
              <w:right w:val="single" w:sz="12" w:space="0" w:color="000000"/>
            </w:tcBorders>
          </w:tcPr>
          <w:p w14:paraId="4F59F9BC" w14:textId="77777777" w:rsidR="00DB2019" w:rsidRDefault="00DB2019" w:rsidP="00DB2019">
            <w:pPr>
              <w:spacing w:before="120" w:after="120" w:line="240" w:lineRule="auto"/>
            </w:pPr>
            <w:r>
              <w:t>La Gestión de Proyectos es la aplicación de conocimientos, habilidades, herramientas y técnicas con el objetivo de cumplir con las expectativas de un proyecto, logrando como beneficios incrementar la eficiencia de las personas, empresas y de los países, en un mundo de cambios acelerados.</w:t>
            </w:r>
          </w:p>
          <w:p w14:paraId="49CE83AD" w14:textId="77777777" w:rsidR="00DB2019" w:rsidRDefault="00DB2019" w:rsidP="00DB2019">
            <w:pPr>
              <w:spacing w:before="120" w:after="120" w:line="240" w:lineRule="auto"/>
            </w:pPr>
            <w:r>
              <w:t>Dentro del plan de la carrera, la materia se encuentra en el noveno y último cuatrimestre, junto con materias como Inteligencia de negocios, Dirección estratégica y el Trabajo final de grado, buscando dar un cierre a la formación integral de nuestros egresados, sumándoles a su perfil profesional los conocimientos necesarios para poder participar en proyectos de toda envergadura, con una formación sólida y capacidad de aplicar en proyectos los conocimientos adquiridos.</w:t>
            </w:r>
          </w:p>
          <w:p w14:paraId="23204D1B" w14:textId="129E70A6" w:rsidR="00F77F0B" w:rsidRDefault="00DB2019" w:rsidP="00DB2019">
            <w:pPr>
              <w:spacing w:before="120" w:after="120" w:line="240" w:lineRule="auto"/>
            </w:pPr>
            <w:r>
              <w:t>En el transcurso de la materia se buscará aplicar y profundizar los conocimientos adquiridos en las materias correlativas, pudiendo, por ejemplo, aplicar en la gestión de los cronogramas las técnicas de camino crítico aprendidas en Investigación operativa; utilizar en la gestión de riesgos de los proyectos los métodos y modelos practicados en Probabilidad y Estadísticas; aplicar en la gestión de presupuestos y costos los conocimientos de costos, beneficios y mercado adquiridos en Economía General; aplicar en la gestión del alcance de los proyectos, gestión de configuración de los proyectos los conocimientos de modelado, gestión y ciclos de vida de los desarrollos de software obtenidos en Ingeniería de Software II. De esta manera, podrán aplicar y sintetizar los conocimientos adquiridos en las áreas de conocimiento de la gestión de proyectos, y en procesos concretos de las mismas.     </w:t>
            </w:r>
          </w:p>
        </w:tc>
      </w:tr>
    </w:tbl>
    <w:p w14:paraId="5037B21A" w14:textId="77777777" w:rsidR="00F77F0B" w:rsidRDefault="00F77F0B">
      <w:pPr>
        <w:pBdr>
          <w:top w:val="nil"/>
          <w:left w:val="nil"/>
          <w:bottom w:val="nil"/>
          <w:right w:val="nil"/>
          <w:between w:val="nil"/>
        </w:pBdr>
        <w:ind w:left="-284"/>
      </w:pPr>
    </w:p>
    <w:tbl>
      <w:tblPr>
        <w:tblStyle w:val="af"/>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F77F0B" w14:paraId="52DFFBE2" w14:textId="77777777">
        <w:tc>
          <w:tcPr>
            <w:tcW w:w="9293" w:type="dxa"/>
            <w:tcBorders>
              <w:left w:val="single" w:sz="12" w:space="0" w:color="000000"/>
              <w:bottom w:val="single" w:sz="12" w:space="0" w:color="000000"/>
              <w:right w:val="single" w:sz="12" w:space="0" w:color="000000"/>
            </w:tcBorders>
            <w:shd w:val="clear" w:color="auto" w:fill="EBF1DD"/>
          </w:tcPr>
          <w:p w14:paraId="03B85D4D" w14:textId="77777777" w:rsidR="00F77F0B" w:rsidRDefault="00274EA5">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lastRenderedPageBreak/>
              <w:t xml:space="preserve">Objetivos </w:t>
            </w:r>
          </w:p>
        </w:tc>
      </w:tr>
      <w:tr w:rsidR="00F77F0B" w14:paraId="151B388F" w14:textId="77777777">
        <w:tc>
          <w:tcPr>
            <w:tcW w:w="9293" w:type="dxa"/>
            <w:tcBorders>
              <w:top w:val="single" w:sz="12" w:space="0" w:color="000000"/>
              <w:left w:val="single" w:sz="12" w:space="0" w:color="000000"/>
              <w:bottom w:val="single" w:sz="12" w:space="0" w:color="000000"/>
              <w:right w:val="single" w:sz="12" w:space="0" w:color="000000"/>
            </w:tcBorders>
          </w:tcPr>
          <w:p w14:paraId="55F6946A" w14:textId="77777777" w:rsidR="004A515C" w:rsidRDefault="004A515C" w:rsidP="004A515C">
            <w:pPr>
              <w:spacing w:before="120" w:after="120" w:line="240" w:lineRule="auto"/>
            </w:pPr>
            <w:r>
              <w:t xml:space="preserve">Comprender los conceptos y prácticas propuestos por el Project Management </w:t>
            </w:r>
            <w:proofErr w:type="spellStart"/>
            <w:r>
              <w:t>Institute</w:t>
            </w:r>
            <w:proofErr w:type="spellEnd"/>
            <w:r>
              <w:t xml:space="preserve"> (PMI) para la Gestión de Proyectos.</w:t>
            </w:r>
          </w:p>
          <w:p w14:paraId="6FA89A92" w14:textId="77777777" w:rsidR="004A515C" w:rsidRDefault="004A515C" w:rsidP="004A515C">
            <w:pPr>
              <w:spacing w:before="120" w:after="120" w:line="240" w:lineRule="auto"/>
            </w:pPr>
            <w:r>
              <w:t>Introducir a los alumnos en la metodología de administración de proyectos, comprendiendo los distintos procesos que lo configuran.</w:t>
            </w:r>
          </w:p>
          <w:p w14:paraId="323EBABE" w14:textId="77777777" w:rsidR="004A515C" w:rsidRDefault="004A515C" w:rsidP="004A515C">
            <w:pPr>
              <w:spacing w:before="120" w:after="120" w:line="240" w:lineRule="auto"/>
            </w:pPr>
            <w:r>
              <w:t>Conocer para su desarrollo, las habilidades necesarias para una óptima dirección de proyectos.</w:t>
            </w:r>
          </w:p>
          <w:p w14:paraId="5D580741" w14:textId="2B8ECD7D" w:rsidR="00F77F0B" w:rsidRDefault="004A515C" w:rsidP="004A515C">
            <w:pPr>
              <w:spacing w:before="120" w:after="120" w:line="240" w:lineRule="auto"/>
            </w:pPr>
            <w:r>
              <w:t>Facilitar la interacción del participante con el uso de las herramientas técnicas requeridas para la Gestión de Proyectos.</w:t>
            </w:r>
          </w:p>
        </w:tc>
      </w:tr>
    </w:tbl>
    <w:p w14:paraId="505587A9" w14:textId="77777777" w:rsidR="00F77F0B" w:rsidRDefault="00F77F0B">
      <w:pPr>
        <w:pBdr>
          <w:top w:val="nil"/>
          <w:left w:val="nil"/>
          <w:bottom w:val="nil"/>
          <w:right w:val="nil"/>
          <w:between w:val="nil"/>
        </w:pBdr>
        <w:ind w:left="-284"/>
      </w:pPr>
    </w:p>
    <w:tbl>
      <w:tblPr>
        <w:tblStyle w:val="af0"/>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F77F0B" w14:paraId="152BF3AF" w14:textId="77777777">
        <w:tc>
          <w:tcPr>
            <w:tcW w:w="9270" w:type="dxa"/>
            <w:tcBorders>
              <w:left w:val="single" w:sz="12" w:space="0" w:color="000000"/>
              <w:bottom w:val="single" w:sz="12" w:space="0" w:color="000000"/>
              <w:right w:val="single" w:sz="12" w:space="0" w:color="000000"/>
            </w:tcBorders>
            <w:shd w:val="clear" w:color="auto" w:fill="EBF1DD"/>
          </w:tcPr>
          <w:p w14:paraId="7C4243B2" w14:textId="29B8B4F3" w:rsidR="00F77F0B" w:rsidRDefault="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Contenidos (</w:t>
            </w:r>
            <w:r>
              <w:rPr>
                <w:color w:val="000000"/>
              </w:rPr>
              <w:t>organizados por unidades)</w:t>
            </w:r>
          </w:p>
        </w:tc>
      </w:tr>
      <w:tr w:rsidR="00F77F0B" w14:paraId="45286171" w14:textId="77777777">
        <w:tc>
          <w:tcPr>
            <w:tcW w:w="9270" w:type="dxa"/>
            <w:tcBorders>
              <w:top w:val="single" w:sz="12" w:space="0" w:color="000000"/>
              <w:left w:val="single" w:sz="12" w:space="0" w:color="000000"/>
              <w:bottom w:val="single" w:sz="12" w:space="0" w:color="000000"/>
              <w:right w:val="single" w:sz="12" w:space="0" w:color="000000"/>
            </w:tcBorders>
          </w:tcPr>
          <w:p w14:paraId="3576D570" w14:textId="27530D4F" w:rsidR="00243B07" w:rsidRPr="00E57486" w:rsidRDefault="00243B07" w:rsidP="00243B07">
            <w:pPr>
              <w:spacing w:line="360" w:lineRule="auto"/>
              <w:rPr>
                <w:b/>
                <w:bCs/>
              </w:rPr>
            </w:pPr>
            <w:r w:rsidRPr="00E57486">
              <w:rPr>
                <w:b/>
                <w:bCs/>
              </w:rPr>
              <w:t>UNIDAD 1 Proyectos. Dirección de Proyectos. Metodología</w:t>
            </w:r>
            <w:r w:rsidR="006C70D7">
              <w:rPr>
                <w:b/>
                <w:bCs/>
              </w:rPr>
              <w:t>. Gestión de Requisitos</w:t>
            </w:r>
          </w:p>
          <w:p w14:paraId="2AE70686" w14:textId="77777777" w:rsidR="00243B07" w:rsidRPr="004D544A" w:rsidRDefault="00243B07" w:rsidP="00243B07">
            <w:pPr>
              <w:spacing w:line="360" w:lineRule="auto"/>
            </w:pPr>
            <w:r w:rsidRPr="004D544A">
              <w:t>•</w:t>
            </w:r>
            <w:r w:rsidRPr="004D544A">
              <w:tab/>
              <w:t>Definición de proyecto</w:t>
            </w:r>
          </w:p>
          <w:p w14:paraId="7BF21E8A" w14:textId="77777777" w:rsidR="00243B07" w:rsidRPr="004D544A" w:rsidRDefault="00243B07" w:rsidP="00243B07">
            <w:pPr>
              <w:spacing w:line="360" w:lineRule="auto"/>
            </w:pPr>
            <w:r w:rsidRPr="004D544A">
              <w:t>•</w:t>
            </w:r>
            <w:r w:rsidRPr="004D544A">
              <w:tab/>
              <w:t>Significado e importancia de la Gestión de Proyectos</w:t>
            </w:r>
          </w:p>
          <w:p w14:paraId="128A8880" w14:textId="77777777" w:rsidR="00243B07" w:rsidRPr="004D544A" w:rsidRDefault="00243B07" w:rsidP="00243B07">
            <w:pPr>
              <w:spacing w:line="360" w:lineRule="auto"/>
            </w:pPr>
            <w:r w:rsidRPr="004D544A">
              <w:t>•</w:t>
            </w:r>
            <w:r w:rsidRPr="004D544A">
              <w:tab/>
              <w:t>Ciclo de Vida. Fases de la gestión de proyectos</w:t>
            </w:r>
          </w:p>
          <w:p w14:paraId="67A34D6C" w14:textId="77777777" w:rsidR="00243B07" w:rsidRPr="004D544A" w:rsidRDefault="00243B07" w:rsidP="00243B07">
            <w:pPr>
              <w:spacing w:line="360" w:lineRule="auto"/>
            </w:pPr>
            <w:r w:rsidRPr="004D544A">
              <w:t>•</w:t>
            </w:r>
            <w:r w:rsidRPr="004D544A">
              <w:tab/>
              <w:t>Mejores Prácticas, buenas prácticas en la gestión de proyectos</w:t>
            </w:r>
          </w:p>
          <w:p w14:paraId="7EDE078A" w14:textId="77777777" w:rsidR="00243B07" w:rsidRPr="004D544A" w:rsidRDefault="00243B07" w:rsidP="00243B07">
            <w:pPr>
              <w:spacing w:line="360" w:lineRule="auto"/>
            </w:pPr>
            <w:r w:rsidRPr="004D544A">
              <w:t>•</w:t>
            </w:r>
            <w:r w:rsidRPr="004D544A">
              <w:tab/>
              <w:t>Metodologías Ágiles</w:t>
            </w:r>
          </w:p>
          <w:p w14:paraId="36ED66E3" w14:textId="77777777" w:rsidR="00243B07" w:rsidRPr="004D544A" w:rsidRDefault="00243B07" w:rsidP="00243B07">
            <w:pPr>
              <w:spacing w:line="360" w:lineRule="auto"/>
            </w:pPr>
            <w:r w:rsidRPr="004D544A">
              <w:t>•</w:t>
            </w:r>
            <w:r w:rsidRPr="004D544A">
              <w:tab/>
              <w:t>Procesos de la gestión del alcance.</w:t>
            </w:r>
          </w:p>
          <w:p w14:paraId="4C90DCA5" w14:textId="77777777" w:rsidR="00243B07" w:rsidRPr="004D544A" w:rsidRDefault="00243B07" w:rsidP="00243B07">
            <w:pPr>
              <w:spacing w:line="360" w:lineRule="auto"/>
            </w:pPr>
            <w:r w:rsidRPr="004D544A">
              <w:t>•</w:t>
            </w:r>
            <w:r w:rsidRPr="004D544A">
              <w:tab/>
              <w:t>Gestión y técnicas para recopilar requisitos</w:t>
            </w:r>
          </w:p>
          <w:p w14:paraId="6C6D7909" w14:textId="77777777" w:rsidR="00243B07" w:rsidRPr="004D544A" w:rsidRDefault="00243B07" w:rsidP="00243B07">
            <w:pPr>
              <w:spacing w:line="360" w:lineRule="auto"/>
            </w:pPr>
            <w:r w:rsidRPr="004D544A">
              <w:t>•</w:t>
            </w:r>
            <w:r w:rsidRPr="004D544A">
              <w:tab/>
              <w:t>Concepto de entregables y Estructura de desglose de trabajo</w:t>
            </w:r>
          </w:p>
          <w:p w14:paraId="3EC938F8" w14:textId="77777777" w:rsidR="00243B07" w:rsidRPr="004D544A" w:rsidRDefault="00243B07" w:rsidP="00243B07">
            <w:pPr>
              <w:spacing w:line="360" w:lineRule="auto"/>
            </w:pPr>
            <w:r w:rsidRPr="004D544A">
              <w:t>•</w:t>
            </w:r>
            <w:r w:rsidRPr="004D544A">
              <w:tab/>
              <w:t>Restricciones y supuestos</w:t>
            </w:r>
          </w:p>
          <w:p w14:paraId="489B4EBF" w14:textId="5A3D30EC" w:rsidR="00243B07" w:rsidRPr="00E57486" w:rsidRDefault="00243B07" w:rsidP="00243B07">
            <w:pPr>
              <w:spacing w:line="360" w:lineRule="auto"/>
              <w:rPr>
                <w:b/>
                <w:bCs/>
              </w:rPr>
            </w:pPr>
            <w:r w:rsidRPr="00E57486">
              <w:rPr>
                <w:b/>
                <w:bCs/>
              </w:rPr>
              <w:t xml:space="preserve">UNIDAD </w:t>
            </w:r>
            <w:r w:rsidR="00882904">
              <w:rPr>
                <w:b/>
                <w:bCs/>
              </w:rPr>
              <w:t>2</w:t>
            </w:r>
            <w:r w:rsidRPr="00E57486">
              <w:rPr>
                <w:b/>
                <w:bCs/>
              </w:rPr>
              <w:t xml:space="preserve"> Gestión de Tiempos y Gestión de Costos</w:t>
            </w:r>
          </w:p>
          <w:p w14:paraId="0928C843" w14:textId="77777777" w:rsidR="00243B07" w:rsidRPr="004D544A" w:rsidRDefault="00243B07" w:rsidP="00243B07">
            <w:pPr>
              <w:spacing w:line="360" w:lineRule="auto"/>
            </w:pPr>
            <w:r w:rsidRPr="004D544A">
              <w:t>•</w:t>
            </w:r>
            <w:r w:rsidRPr="004D544A">
              <w:tab/>
              <w:t>Definición de Actividades</w:t>
            </w:r>
          </w:p>
          <w:p w14:paraId="7C9761C4" w14:textId="77777777" w:rsidR="00243B07" w:rsidRPr="004D544A" w:rsidRDefault="00243B07" w:rsidP="00243B07">
            <w:pPr>
              <w:spacing w:line="360" w:lineRule="auto"/>
            </w:pPr>
            <w:r w:rsidRPr="004D544A">
              <w:t>•</w:t>
            </w:r>
            <w:r w:rsidRPr="004D544A">
              <w:tab/>
              <w:t>Secuencia de Actividades</w:t>
            </w:r>
          </w:p>
          <w:p w14:paraId="568E9B95" w14:textId="77777777" w:rsidR="00243B07" w:rsidRPr="004D544A" w:rsidRDefault="00243B07" w:rsidP="00243B07">
            <w:pPr>
              <w:spacing w:line="360" w:lineRule="auto"/>
            </w:pPr>
            <w:r w:rsidRPr="004D544A">
              <w:t>•</w:t>
            </w:r>
            <w:r w:rsidRPr="004D544A">
              <w:tab/>
              <w:t>Estimación de las duraciones de las actividades</w:t>
            </w:r>
          </w:p>
          <w:p w14:paraId="37F374E0" w14:textId="77777777" w:rsidR="00243B07" w:rsidRPr="004D544A" w:rsidRDefault="00243B07" w:rsidP="00243B07">
            <w:pPr>
              <w:spacing w:line="360" w:lineRule="auto"/>
            </w:pPr>
            <w:r w:rsidRPr="004D544A">
              <w:lastRenderedPageBreak/>
              <w:t>•</w:t>
            </w:r>
            <w:r w:rsidRPr="004D544A">
              <w:tab/>
              <w:t>Desarrollo del cronograma. Técnicas de programación</w:t>
            </w:r>
          </w:p>
          <w:p w14:paraId="11D795BC" w14:textId="77777777" w:rsidR="00243B07" w:rsidRPr="004D544A" w:rsidRDefault="00243B07" w:rsidP="00243B07">
            <w:pPr>
              <w:spacing w:line="360" w:lineRule="auto"/>
            </w:pPr>
            <w:r w:rsidRPr="004D544A">
              <w:t>•</w:t>
            </w:r>
            <w:r w:rsidRPr="004D544A">
              <w:tab/>
              <w:t>Conceptos financieros básicos</w:t>
            </w:r>
          </w:p>
          <w:p w14:paraId="16981767" w14:textId="77777777" w:rsidR="00243B07" w:rsidRPr="004D544A" w:rsidRDefault="00243B07" w:rsidP="00243B07">
            <w:pPr>
              <w:spacing w:line="360" w:lineRule="auto"/>
            </w:pPr>
            <w:r w:rsidRPr="004D544A">
              <w:t>•</w:t>
            </w:r>
            <w:r w:rsidRPr="004D544A">
              <w:tab/>
              <w:t>Estimación de costos</w:t>
            </w:r>
          </w:p>
          <w:p w14:paraId="63C6968B" w14:textId="77777777" w:rsidR="00243B07" w:rsidRPr="004D544A" w:rsidRDefault="00243B07" w:rsidP="00243B07">
            <w:pPr>
              <w:spacing w:line="360" w:lineRule="auto"/>
            </w:pPr>
            <w:r w:rsidRPr="004D544A">
              <w:t>•</w:t>
            </w:r>
            <w:r w:rsidRPr="004D544A">
              <w:tab/>
              <w:t>Presupuestación</w:t>
            </w:r>
          </w:p>
          <w:p w14:paraId="548A4150" w14:textId="77777777" w:rsidR="00243B07" w:rsidRPr="004D544A" w:rsidRDefault="00243B07" w:rsidP="00243B07">
            <w:pPr>
              <w:spacing w:line="360" w:lineRule="auto"/>
            </w:pPr>
            <w:r w:rsidRPr="004D544A">
              <w:t>•</w:t>
            </w:r>
            <w:r w:rsidRPr="004D544A">
              <w:tab/>
              <w:t>Seguimiento y control de costos</w:t>
            </w:r>
          </w:p>
          <w:p w14:paraId="56F88CB4" w14:textId="77777777" w:rsidR="00243B07" w:rsidRPr="004D544A" w:rsidRDefault="00243B07" w:rsidP="00243B07">
            <w:pPr>
              <w:spacing w:line="360" w:lineRule="auto"/>
            </w:pPr>
            <w:r w:rsidRPr="004D544A">
              <w:t>•</w:t>
            </w:r>
            <w:r w:rsidRPr="004D544A">
              <w:tab/>
              <w:t>Administración de costos y desvíos</w:t>
            </w:r>
          </w:p>
          <w:p w14:paraId="183AABC9" w14:textId="77777777" w:rsidR="00243B07" w:rsidRPr="004D544A" w:rsidRDefault="00243B07" w:rsidP="00243B07">
            <w:pPr>
              <w:spacing w:line="360" w:lineRule="auto"/>
            </w:pPr>
            <w:r w:rsidRPr="004D544A">
              <w:t>•</w:t>
            </w:r>
            <w:r w:rsidRPr="004D544A">
              <w:tab/>
              <w:t>Gestión del Valor Ganado</w:t>
            </w:r>
          </w:p>
          <w:p w14:paraId="1DDD020F" w14:textId="362CB5D5" w:rsidR="00243B07" w:rsidRPr="00E57486" w:rsidRDefault="00243B07" w:rsidP="00243B07">
            <w:pPr>
              <w:spacing w:line="360" w:lineRule="auto"/>
              <w:rPr>
                <w:b/>
                <w:bCs/>
              </w:rPr>
            </w:pPr>
            <w:r w:rsidRPr="00E57486">
              <w:rPr>
                <w:b/>
                <w:bCs/>
              </w:rPr>
              <w:t xml:space="preserve">UNIDAD </w:t>
            </w:r>
            <w:r w:rsidR="008100CC">
              <w:rPr>
                <w:b/>
                <w:bCs/>
              </w:rPr>
              <w:t>3</w:t>
            </w:r>
            <w:r w:rsidRPr="00E57486">
              <w:rPr>
                <w:b/>
                <w:bCs/>
              </w:rPr>
              <w:t xml:space="preserve"> Gestión de la configuración. Gestión del mantenimiento. Comunicaciones. Integración</w:t>
            </w:r>
            <w:r w:rsidR="008100CC">
              <w:rPr>
                <w:b/>
                <w:bCs/>
              </w:rPr>
              <w:t xml:space="preserve">. </w:t>
            </w:r>
            <w:r w:rsidR="008100CC" w:rsidRPr="00E57486">
              <w:rPr>
                <w:b/>
                <w:bCs/>
              </w:rPr>
              <w:t>Rentabilidad. Financiamiento. Riesgos.</w:t>
            </w:r>
          </w:p>
          <w:p w14:paraId="42A4AA3A" w14:textId="77777777" w:rsidR="00243B07" w:rsidRPr="004D544A" w:rsidRDefault="00243B07" w:rsidP="00243B07">
            <w:pPr>
              <w:spacing w:line="360" w:lineRule="auto"/>
            </w:pPr>
            <w:r w:rsidRPr="004D544A">
              <w:t>•</w:t>
            </w:r>
            <w:r w:rsidRPr="004D544A">
              <w:tab/>
              <w:t>Requisitos de Gestión de Configuración</w:t>
            </w:r>
          </w:p>
          <w:p w14:paraId="4223566D" w14:textId="77777777" w:rsidR="00243B07" w:rsidRPr="004D544A" w:rsidRDefault="00243B07" w:rsidP="00243B07">
            <w:pPr>
              <w:spacing w:line="360" w:lineRule="auto"/>
            </w:pPr>
            <w:r w:rsidRPr="004D544A">
              <w:t>•</w:t>
            </w:r>
            <w:r w:rsidRPr="004D544A">
              <w:tab/>
              <w:t>Especificación del Entorno Tecnológico para la Gestión de la Configuración</w:t>
            </w:r>
          </w:p>
          <w:p w14:paraId="60B767E4" w14:textId="77777777" w:rsidR="00243B07" w:rsidRPr="004D544A" w:rsidRDefault="00243B07" w:rsidP="00243B07">
            <w:pPr>
              <w:spacing w:line="360" w:lineRule="auto"/>
            </w:pPr>
            <w:r w:rsidRPr="004D544A">
              <w:t>•</w:t>
            </w:r>
            <w:r w:rsidRPr="004D544A">
              <w:tab/>
              <w:t>Plan de Gestión de la configuración</w:t>
            </w:r>
          </w:p>
          <w:p w14:paraId="77197CED" w14:textId="77777777" w:rsidR="00243B07" w:rsidRPr="004D544A" w:rsidRDefault="00243B07" w:rsidP="00243B07">
            <w:pPr>
              <w:spacing w:line="360" w:lineRule="auto"/>
            </w:pPr>
            <w:r w:rsidRPr="004D544A">
              <w:t>•</w:t>
            </w:r>
            <w:r w:rsidRPr="004D544A">
              <w:tab/>
              <w:t>Modelos de procesos de mantenimiento</w:t>
            </w:r>
          </w:p>
          <w:p w14:paraId="27DA8DE7" w14:textId="77777777" w:rsidR="00243B07" w:rsidRPr="004D544A" w:rsidRDefault="00243B07" w:rsidP="00243B07">
            <w:pPr>
              <w:spacing w:line="360" w:lineRule="auto"/>
            </w:pPr>
            <w:r w:rsidRPr="004D544A">
              <w:t>•</w:t>
            </w:r>
            <w:r w:rsidRPr="004D544A">
              <w:tab/>
              <w:t>Actividades de mantenimiento</w:t>
            </w:r>
          </w:p>
          <w:p w14:paraId="0682AFDD" w14:textId="77777777" w:rsidR="00243B07" w:rsidRPr="004D544A" w:rsidRDefault="00243B07" w:rsidP="00243B07">
            <w:pPr>
              <w:spacing w:line="360" w:lineRule="auto"/>
            </w:pPr>
            <w:r w:rsidRPr="004D544A">
              <w:t>•</w:t>
            </w:r>
            <w:r w:rsidRPr="004D544A">
              <w:tab/>
              <w:t>Técnicas para el mantenimiento</w:t>
            </w:r>
          </w:p>
          <w:p w14:paraId="5EA155B3" w14:textId="77777777" w:rsidR="00243B07" w:rsidRPr="004D544A" w:rsidRDefault="00243B07" w:rsidP="00243B07">
            <w:pPr>
              <w:spacing w:line="360" w:lineRule="auto"/>
            </w:pPr>
            <w:r w:rsidRPr="004D544A">
              <w:t>•</w:t>
            </w:r>
            <w:r w:rsidRPr="004D544A">
              <w:tab/>
              <w:t>Gestión de las Comunicaciones</w:t>
            </w:r>
          </w:p>
          <w:p w14:paraId="6E619881" w14:textId="77777777" w:rsidR="00243B07" w:rsidRPr="004D544A" w:rsidRDefault="00243B07" w:rsidP="00243B07">
            <w:pPr>
              <w:spacing w:line="360" w:lineRule="auto"/>
            </w:pPr>
            <w:r w:rsidRPr="004D544A">
              <w:t>•</w:t>
            </w:r>
            <w:r w:rsidRPr="004D544A">
              <w:tab/>
              <w:t>Gestión de la Integración</w:t>
            </w:r>
          </w:p>
          <w:p w14:paraId="5FDA92A7" w14:textId="77777777" w:rsidR="00243B07" w:rsidRPr="004D544A" w:rsidRDefault="00243B07" w:rsidP="00243B07">
            <w:pPr>
              <w:spacing w:line="360" w:lineRule="auto"/>
            </w:pPr>
            <w:r w:rsidRPr="004D544A">
              <w:t>•</w:t>
            </w:r>
            <w:r w:rsidRPr="004D544A">
              <w:tab/>
              <w:t>Análisis costo-beneficio</w:t>
            </w:r>
          </w:p>
          <w:p w14:paraId="5F38EDBA" w14:textId="77777777" w:rsidR="00243B07" w:rsidRPr="004D544A" w:rsidRDefault="00243B07" w:rsidP="00243B07">
            <w:pPr>
              <w:spacing w:line="360" w:lineRule="auto"/>
            </w:pPr>
            <w:r w:rsidRPr="004D544A">
              <w:t>•</w:t>
            </w:r>
            <w:r w:rsidRPr="004D544A">
              <w:tab/>
              <w:t>Valoración de ingresos y costos</w:t>
            </w:r>
          </w:p>
          <w:p w14:paraId="2604E957" w14:textId="77777777" w:rsidR="00243B07" w:rsidRPr="004D544A" w:rsidRDefault="00243B07" w:rsidP="00243B07">
            <w:pPr>
              <w:spacing w:line="360" w:lineRule="auto"/>
            </w:pPr>
            <w:r w:rsidRPr="004D544A">
              <w:t>•</w:t>
            </w:r>
            <w:r w:rsidRPr="004D544A">
              <w:tab/>
              <w:t>Cálculo de rentabilidad</w:t>
            </w:r>
          </w:p>
          <w:p w14:paraId="2578703F" w14:textId="77777777" w:rsidR="00243B07" w:rsidRPr="004D544A" w:rsidRDefault="00243B07" w:rsidP="00243B07">
            <w:pPr>
              <w:spacing w:line="360" w:lineRule="auto"/>
            </w:pPr>
            <w:r w:rsidRPr="004D544A">
              <w:t>•</w:t>
            </w:r>
            <w:r w:rsidRPr="004D544A">
              <w:tab/>
              <w:t>Requisitos de Financiamiento</w:t>
            </w:r>
          </w:p>
          <w:p w14:paraId="1876D8DC" w14:textId="77777777" w:rsidR="00243B07" w:rsidRPr="004D544A" w:rsidRDefault="00243B07" w:rsidP="00243B07">
            <w:pPr>
              <w:spacing w:line="360" w:lineRule="auto"/>
            </w:pPr>
            <w:r w:rsidRPr="004D544A">
              <w:t>•</w:t>
            </w:r>
            <w:r w:rsidRPr="004D544A">
              <w:tab/>
              <w:t>Fuentes de financiamiento</w:t>
            </w:r>
          </w:p>
          <w:p w14:paraId="226A3DB3" w14:textId="77777777" w:rsidR="00243B07" w:rsidRPr="004D544A" w:rsidRDefault="00243B07" w:rsidP="00243B07">
            <w:pPr>
              <w:spacing w:line="360" w:lineRule="auto"/>
            </w:pPr>
            <w:r w:rsidRPr="004D544A">
              <w:lastRenderedPageBreak/>
              <w:t>•</w:t>
            </w:r>
            <w:r w:rsidRPr="004D544A">
              <w:tab/>
              <w:t>Gestión de Riesgos. Análisis. Respuesta a los Riesgos</w:t>
            </w:r>
          </w:p>
          <w:p w14:paraId="60CDC455" w14:textId="5C6F7913" w:rsidR="00243B07" w:rsidRPr="00E57486" w:rsidRDefault="00243B07" w:rsidP="00243B07">
            <w:pPr>
              <w:spacing w:line="360" w:lineRule="auto"/>
              <w:rPr>
                <w:b/>
                <w:bCs/>
              </w:rPr>
            </w:pPr>
            <w:r w:rsidRPr="00E57486">
              <w:rPr>
                <w:b/>
                <w:bCs/>
              </w:rPr>
              <w:t xml:space="preserve">UNIDAD </w:t>
            </w:r>
            <w:r w:rsidR="008100CC">
              <w:rPr>
                <w:b/>
                <w:bCs/>
              </w:rPr>
              <w:t>4</w:t>
            </w:r>
            <w:r w:rsidRPr="00E57486">
              <w:rPr>
                <w:b/>
                <w:bCs/>
              </w:rPr>
              <w:t xml:space="preserve"> Proyectos de I&amp;D</w:t>
            </w:r>
          </w:p>
          <w:p w14:paraId="50F1D595" w14:textId="77777777" w:rsidR="00243B07" w:rsidRPr="004D544A" w:rsidRDefault="00243B07" w:rsidP="00243B07">
            <w:pPr>
              <w:spacing w:line="360" w:lineRule="auto"/>
            </w:pPr>
            <w:r w:rsidRPr="004D544A">
              <w:t>•</w:t>
            </w:r>
            <w:r w:rsidRPr="004D544A">
              <w:tab/>
              <w:t>Evaluación de proyectos de I&amp;D</w:t>
            </w:r>
          </w:p>
          <w:p w14:paraId="60EB7D07" w14:textId="689B93C3" w:rsidR="00613F0A" w:rsidRDefault="00243B07" w:rsidP="00243B07">
            <w:pPr>
              <w:spacing w:before="120" w:after="120" w:line="240" w:lineRule="auto"/>
              <w:jc w:val="both"/>
            </w:pPr>
            <w:r w:rsidRPr="004D544A">
              <w:t>•</w:t>
            </w:r>
            <w:r w:rsidRPr="004D544A">
              <w:tab/>
              <w:t>Financiamiento de proyectos de I&amp;D</w:t>
            </w:r>
          </w:p>
        </w:tc>
      </w:tr>
    </w:tbl>
    <w:p w14:paraId="392EF51B" w14:textId="77777777" w:rsidR="00F77F0B" w:rsidRDefault="00F77F0B">
      <w:pPr>
        <w:pBdr>
          <w:top w:val="nil"/>
          <w:left w:val="nil"/>
          <w:bottom w:val="nil"/>
          <w:right w:val="nil"/>
          <w:between w:val="nil"/>
        </w:pBdr>
        <w:spacing w:before="120" w:after="120" w:line="240" w:lineRule="auto"/>
        <w:ind w:left="-284"/>
      </w:pPr>
    </w:p>
    <w:tbl>
      <w:tblPr>
        <w:tblStyle w:val="af1"/>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F77F0B" w14:paraId="4E98D961" w14:textId="77777777">
        <w:tc>
          <w:tcPr>
            <w:tcW w:w="9240" w:type="dxa"/>
            <w:tcBorders>
              <w:left w:val="single" w:sz="12" w:space="0" w:color="000000"/>
              <w:bottom w:val="single" w:sz="12" w:space="0" w:color="000000"/>
              <w:right w:val="single" w:sz="12" w:space="0" w:color="000000"/>
            </w:tcBorders>
            <w:shd w:val="clear" w:color="auto" w:fill="EBF1DD"/>
          </w:tcPr>
          <w:p w14:paraId="597DEA78" w14:textId="2D9270ED" w:rsidR="00F77F0B" w:rsidRDefault="00274EA5" w:rsidP="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Bibliografía </w:t>
            </w:r>
            <w:r>
              <w:rPr>
                <w:b/>
                <w:color w:val="000000"/>
              </w:rPr>
              <w:t>obligatoria y complementaria (organizada por unidades)</w:t>
            </w:r>
          </w:p>
        </w:tc>
      </w:tr>
      <w:tr w:rsidR="00F77F0B" w:rsidRPr="006C70D7" w14:paraId="037FB911" w14:textId="77777777">
        <w:tc>
          <w:tcPr>
            <w:tcW w:w="9240" w:type="dxa"/>
            <w:tcBorders>
              <w:top w:val="single" w:sz="12" w:space="0" w:color="000000"/>
              <w:left w:val="single" w:sz="12" w:space="0" w:color="000000"/>
              <w:bottom w:val="single" w:sz="12" w:space="0" w:color="000000"/>
              <w:right w:val="single" w:sz="12" w:space="0" w:color="000000"/>
            </w:tcBorders>
          </w:tcPr>
          <w:p w14:paraId="69AC4C72" w14:textId="77777777" w:rsidR="00786521" w:rsidRPr="001C3CD2" w:rsidRDefault="00786521" w:rsidP="00786521">
            <w:pPr>
              <w:rPr>
                <w:b/>
                <w:bCs/>
                <w:lang w:val="en-US"/>
              </w:rPr>
            </w:pPr>
            <w:r w:rsidRPr="001C3CD2">
              <w:rPr>
                <w:b/>
                <w:bCs/>
                <w:lang w:val="en-US"/>
              </w:rPr>
              <w:t>Unidad 1</w:t>
            </w:r>
          </w:p>
          <w:p w14:paraId="11FD9E5D" w14:textId="77777777" w:rsidR="00786521" w:rsidRPr="00566E29" w:rsidRDefault="00786521" w:rsidP="00786521">
            <w:pPr>
              <w:rPr>
                <w:lang w:val="en-GB"/>
              </w:rPr>
            </w:pPr>
            <w:r w:rsidRPr="008729A3">
              <w:rPr>
                <w:b/>
                <w:bCs/>
                <w:i/>
                <w:iCs/>
              </w:rPr>
              <w:t>Obligatoria</w:t>
            </w:r>
            <w:r w:rsidRPr="00566E29">
              <w:rPr>
                <w:lang w:val="en-GB"/>
              </w:rPr>
              <w:t>:</w:t>
            </w:r>
          </w:p>
          <w:p w14:paraId="49B10D4F" w14:textId="247AAE2A" w:rsidR="00786521" w:rsidRPr="00A06302" w:rsidRDefault="00A06302" w:rsidP="00786521">
            <w:pPr>
              <w:rPr>
                <w:lang w:val="en-GB"/>
              </w:rPr>
            </w:pPr>
            <w:r w:rsidRPr="00A06302">
              <w:rPr>
                <w:rStyle w:val="citationstylesgno2wrpf"/>
                <w:lang w:val="en-GB"/>
              </w:rPr>
              <w:t>Project Manag</w:t>
            </w:r>
            <w:r w:rsidR="009D695F">
              <w:rPr>
                <w:rStyle w:val="citationstylesgno2wrpf"/>
                <w:lang w:val="en-GB"/>
              </w:rPr>
              <w:t>e</w:t>
            </w:r>
            <w:r w:rsidRPr="00A06302">
              <w:rPr>
                <w:rStyle w:val="citationstylesgno2wrpf"/>
                <w:lang w:val="en-GB"/>
              </w:rPr>
              <w:t xml:space="preserve">ment Institute (2021). </w:t>
            </w:r>
            <w:r w:rsidRPr="00A06302">
              <w:rPr>
                <w:rStyle w:val="nfasis"/>
                <w:lang w:val="en-GB"/>
              </w:rPr>
              <w:t>PMBOK® Guide</w:t>
            </w:r>
            <w:r w:rsidRPr="00A06302">
              <w:rPr>
                <w:rStyle w:val="citationstylesgno2wrpf"/>
                <w:lang w:val="en-GB"/>
              </w:rPr>
              <w:t xml:space="preserve"> (7th ed.). Project Management Institute. www.pmi.org</w:t>
            </w:r>
          </w:p>
          <w:p w14:paraId="28585A08" w14:textId="117837F5" w:rsidR="00786521" w:rsidRPr="00156958" w:rsidRDefault="00156958" w:rsidP="00786521">
            <w:pPr>
              <w:rPr>
                <w:rStyle w:val="Hipervnculo"/>
                <w:lang w:val="en-GB"/>
              </w:rPr>
            </w:pPr>
            <w:r w:rsidRPr="00156958">
              <w:rPr>
                <w:rStyle w:val="citationstylesgno2wrpf"/>
                <w:lang w:val="en-GB"/>
              </w:rPr>
              <w:t>Project Manag</w:t>
            </w:r>
            <w:r w:rsidR="009D695F">
              <w:rPr>
                <w:rStyle w:val="citationstylesgno2wrpf"/>
                <w:lang w:val="en-GB"/>
              </w:rPr>
              <w:t>e</w:t>
            </w:r>
            <w:r w:rsidRPr="00156958">
              <w:rPr>
                <w:rStyle w:val="citationstylesgno2wrpf"/>
                <w:lang w:val="en-GB"/>
              </w:rPr>
              <w:t xml:space="preserve">ment Institute (2017). </w:t>
            </w:r>
            <w:r w:rsidRPr="00156958">
              <w:rPr>
                <w:rStyle w:val="nfasis"/>
                <w:lang w:val="en-GB"/>
              </w:rPr>
              <w:t>PMBOK® Guide</w:t>
            </w:r>
            <w:r w:rsidRPr="00156958">
              <w:rPr>
                <w:rStyle w:val="citationstylesgno2wrpf"/>
                <w:lang w:val="en-GB"/>
              </w:rPr>
              <w:t xml:space="preserve"> (6th ed.). Project Management Institute. www.pmi.org</w:t>
            </w:r>
          </w:p>
          <w:p w14:paraId="60829F93" w14:textId="4FF622F1" w:rsidR="00786521" w:rsidRPr="001C1A90" w:rsidRDefault="001C1A90" w:rsidP="00786521">
            <w:pPr>
              <w:rPr>
                <w:lang w:val="en-GB"/>
              </w:rPr>
            </w:pPr>
            <w:r w:rsidRPr="001C1A90">
              <w:rPr>
                <w:lang w:val="en-GB"/>
              </w:rPr>
              <w:t xml:space="preserve">European Commission, Directorate-General for Informatics, (2021). PM² Project management </w:t>
            </w:r>
            <w:r w:rsidR="00963F29" w:rsidRPr="001C1A90">
              <w:rPr>
                <w:lang w:val="en-GB"/>
              </w:rPr>
              <w:t>methodology:</w:t>
            </w:r>
            <w:r w:rsidRPr="001C1A90">
              <w:rPr>
                <w:lang w:val="en-GB"/>
              </w:rPr>
              <w:t xml:space="preserve"> guide 3.0.1, Publications Office of the European Union. https://data.europa.eu/doi/10.2799/08869</w:t>
            </w:r>
            <w:r w:rsidR="00786521" w:rsidRPr="001C1A90">
              <w:rPr>
                <w:lang w:val="en-GB"/>
              </w:rPr>
              <w:t xml:space="preserve"> </w:t>
            </w:r>
          </w:p>
          <w:p w14:paraId="0E30ACDD" w14:textId="47273313" w:rsidR="00786521" w:rsidRPr="001C3CD2" w:rsidRDefault="00200BFD" w:rsidP="00786521">
            <w:pPr>
              <w:rPr>
                <w:rStyle w:val="Hipervnculo"/>
                <w:lang w:val="en-US"/>
              </w:rPr>
            </w:pPr>
            <w:r w:rsidRPr="00200BFD">
              <w:rPr>
                <w:rStyle w:val="citationstylesgno2wrpf"/>
                <w:lang w:val="en-GB"/>
              </w:rPr>
              <w:t xml:space="preserve">Project Management Institute (2017). </w:t>
            </w:r>
            <w:proofErr w:type="spellStart"/>
            <w:r w:rsidRPr="00200BFD">
              <w:rPr>
                <w:rStyle w:val="nfasis"/>
                <w:lang w:val="en-GB"/>
              </w:rPr>
              <w:t>Guía</w:t>
            </w:r>
            <w:proofErr w:type="spellEnd"/>
            <w:r w:rsidRPr="00200BFD">
              <w:rPr>
                <w:rStyle w:val="nfasis"/>
                <w:lang w:val="en-GB"/>
              </w:rPr>
              <w:t xml:space="preserve"> </w:t>
            </w:r>
            <w:proofErr w:type="spellStart"/>
            <w:r w:rsidRPr="00200BFD">
              <w:rPr>
                <w:rStyle w:val="nfasis"/>
                <w:lang w:val="en-GB"/>
              </w:rPr>
              <w:t>Práctica</w:t>
            </w:r>
            <w:proofErr w:type="spellEnd"/>
            <w:r w:rsidRPr="00200BFD">
              <w:rPr>
                <w:rStyle w:val="nfasis"/>
                <w:lang w:val="en-GB"/>
              </w:rPr>
              <w:t xml:space="preserve"> de </w:t>
            </w:r>
            <w:proofErr w:type="spellStart"/>
            <w:r w:rsidRPr="00200BFD">
              <w:rPr>
                <w:rStyle w:val="nfasis"/>
                <w:lang w:val="en-GB"/>
              </w:rPr>
              <w:t>Ágil</w:t>
            </w:r>
            <w:proofErr w:type="spellEnd"/>
            <w:r w:rsidRPr="00200BFD">
              <w:rPr>
                <w:rStyle w:val="citationstylesgno2wrpf"/>
                <w:lang w:val="en-GB"/>
              </w:rPr>
              <w:t xml:space="preserve"> (1st ed.). </w:t>
            </w:r>
            <w:r w:rsidRPr="00CA6C1C">
              <w:rPr>
                <w:rStyle w:val="citationstylesgno2wrpf"/>
                <w:lang w:val="en-GB"/>
              </w:rPr>
              <w:t>Project Management Institute. www.pmi.org</w:t>
            </w:r>
          </w:p>
          <w:p w14:paraId="7C644152" w14:textId="22290EA5" w:rsidR="00786521" w:rsidRPr="00CA6C1C" w:rsidRDefault="00CA6C1C" w:rsidP="00786521">
            <w:pPr>
              <w:rPr>
                <w:lang w:val="en-GB"/>
              </w:rPr>
            </w:pPr>
            <w:r w:rsidRPr="00CA6C1C">
              <w:rPr>
                <w:lang w:val="en-GB"/>
              </w:rPr>
              <w:t>European Commission, Directorate-General for Informatics, (2021). The PM²-Agile guide 3.0.1, Publications Office of the European Union. https://data.europa.eu/doi/10.2799/162784</w:t>
            </w:r>
            <w:r w:rsidR="00786521" w:rsidRPr="00CA6C1C">
              <w:rPr>
                <w:lang w:val="en-GB"/>
              </w:rPr>
              <w:t xml:space="preserve"> </w:t>
            </w:r>
          </w:p>
          <w:p w14:paraId="6FF77BEC" w14:textId="3B43632B" w:rsidR="008E459D" w:rsidRPr="001C3CD2" w:rsidRDefault="004E6150" w:rsidP="008E459D">
            <w:pPr>
              <w:rPr>
                <w:lang w:val="en-US"/>
              </w:rPr>
            </w:pPr>
            <w:r w:rsidRPr="004E6150">
              <w:rPr>
                <w:rStyle w:val="citationstylesgno2wrpf"/>
                <w:lang w:val="en-GB"/>
              </w:rPr>
              <w:t xml:space="preserve">Bourque, P., &amp; Fairley, R. (2014). </w:t>
            </w:r>
            <w:r w:rsidRPr="004E6150">
              <w:rPr>
                <w:rStyle w:val="nfasis"/>
                <w:lang w:val="en-GB"/>
              </w:rPr>
              <w:t>Guide to the Software Engineering Body of Knowledge</w:t>
            </w:r>
            <w:r w:rsidRPr="004E6150">
              <w:rPr>
                <w:rStyle w:val="citationstylesgno2wrpf"/>
                <w:lang w:val="en-GB"/>
              </w:rPr>
              <w:t xml:space="preserve"> (3rd ed.). </w:t>
            </w:r>
            <w:r w:rsidRPr="00EA1618">
              <w:rPr>
                <w:rStyle w:val="citationstylesgno2wrpf"/>
                <w:lang w:val="en-GB"/>
              </w:rPr>
              <w:t>IEEE Computer Society. www.swebok.org</w:t>
            </w:r>
          </w:p>
          <w:p w14:paraId="2D2AD8FB" w14:textId="77777777" w:rsidR="00786521" w:rsidRPr="00566E29" w:rsidRDefault="00786521" w:rsidP="00786521">
            <w:pPr>
              <w:rPr>
                <w:lang w:val="en-GB"/>
              </w:rPr>
            </w:pPr>
            <w:r w:rsidRPr="008729A3">
              <w:rPr>
                <w:b/>
                <w:bCs/>
                <w:i/>
                <w:iCs/>
              </w:rPr>
              <w:t>Complementaria</w:t>
            </w:r>
            <w:r w:rsidRPr="00566E29">
              <w:rPr>
                <w:lang w:val="en-GB"/>
              </w:rPr>
              <w:t>:</w:t>
            </w:r>
          </w:p>
          <w:p w14:paraId="5FD2E821" w14:textId="7051C025" w:rsidR="00786521" w:rsidRPr="001C3CD2" w:rsidRDefault="00EA1618" w:rsidP="00786521">
            <w:pPr>
              <w:rPr>
                <w:lang w:val="en-US"/>
              </w:rPr>
            </w:pPr>
            <w:r w:rsidRPr="00EA1618">
              <w:rPr>
                <w:rStyle w:val="citationstylesgno2wrpf"/>
                <w:lang w:val="en-GB"/>
              </w:rPr>
              <w:t xml:space="preserve">Brooks, F. P. (1987). No Silver Bullet Essence and Accidents of Software Engineering. </w:t>
            </w:r>
            <w:r w:rsidRPr="00BC54D5">
              <w:rPr>
                <w:rStyle w:val="nfasis"/>
                <w:lang w:val="en-GB"/>
              </w:rPr>
              <w:t>Computer</w:t>
            </w:r>
            <w:r w:rsidRPr="00BC54D5">
              <w:rPr>
                <w:rStyle w:val="citationstylesgno2wrpf"/>
                <w:lang w:val="en-GB"/>
              </w:rPr>
              <w:t xml:space="preserve">, </w:t>
            </w:r>
            <w:r w:rsidRPr="00BC54D5">
              <w:rPr>
                <w:rStyle w:val="nfasis"/>
                <w:lang w:val="en-GB"/>
              </w:rPr>
              <w:t>20</w:t>
            </w:r>
            <w:r w:rsidRPr="00BC54D5">
              <w:rPr>
                <w:rStyle w:val="citationstylesgno2wrpf"/>
                <w:lang w:val="en-GB"/>
              </w:rPr>
              <w:t>(4), 10-19. https://doi.org/10.1109/MC.1987.1663532</w:t>
            </w:r>
          </w:p>
          <w:p w14:paraId="392016C0" w14:textId="015292D2" w:rsidR="00786521" w:rsidRPr="00295179" w:rsidRDefault="00BC54D5" w:rsidP="00786521">
            <w:pPr>
              <w:rPr>
                <w:lang w:val="en-GB"/>
              </w:rPr>
            </w:pPr>
            <w:r w:rsidRPr="00BC54D5">
              <w:rPr>
                <w:lang w:val="en-US"/>
              </w:rPr>
              <w:t>Smith, L. W. (2000). Stakeholder analysis: a pivotal practice of successful projects. Paper presented at Project Management Institute Annual Seminars &amp; Symposium, Houston, TX. Newtown Square, PA: Project Management Institute.</w:t>
            </w:r>
          </w:p>
          <w:p w14:paraId="1F1598A5" w14:textId="2D79757B" w:rsidR="00786521" w:rsidRPr="008A0EE3" w:rsidRDefault="00295179" w:rsidP="00786521">
            <w:r w:rsidRPr="00295179">
              <w:rPr>
                <w:rStyle w:val="citationstylesgno2wrpf"/>
                <w:lang w:val="en-GB"/>
              </w:rPr>
              <w:t xml:space="preserve">Pressman, R. S. (2010). </w:t>
            </w:r>
            <w:proofErr w:type="spellStart"/>
            <w:r w:rsidR="00697EAB">
              <w:rPr>
                <w:rStyle w:val="nfasis"/>
                <w:lang w:val="en-GB"/>
              </w:rPr>
              <w:t>Ingeniería</w:t>
            </w:r>
            <w:proofErr w:type="spellEnd"/>
            <w:r w:rsidRPr="00295179">
              <w:rPr>
                <w:rStyle w:val="nfasis"/>
                <w:lang w:val="en-GB"/>
              </w:rPr>
              <w:t xml:space="preserve"> de Software. </w:t>
            </w:r>
            <w:r>
              <w:rPr>
                <w:rStyle w:val="nfasis"/>
              </w:rPr>
              <w:t>Un enfoque práctico</w:t>
            </w:r>
            <w:r>
              <w:rPr>
                <w:rStyle w:val="citationstylesgno2wrpf"/>
              </w:rPr>
              <w:t xml:space="preserve"> (7th ed.). Mc Graw Hill.</w:t>
            </w:r>
          </w:p>
          <w:p w14:paraId="1A8DC411" w14:textId="08399216" w:rsidR="00786521" w:rsidRPr="001C3CD2" w:rsidRDefault="003C3BE2" w:rsidP="00786521">
            <w:pPr>
              <w:rPr>
                <w:lang w:val="en-US"/>
              </w:rPr>
            </w:pPr>
            <w:r>
              <w:rPr>
                <w:rStyle w:val="citationstylesgno2wrpf"/>
              </w:rPr>
              <w:lastRenderedPageBreak/>
              <w:t xml:space="preserve">Laudon, K. C., &amp; Laudon, J. P. (2016). </w:t>
            </w:r>
            <w:r>
              <w:rPr>
                <w:rStyle w:val="nfasis"/>
              </w:rPr>
              <w:t>Sistemas de información gerencial</w:t>
            </w:r>
            <w:r>
              <w:rPr>
                <w:rStyle w:val="citationstylesgno2wrpf"/>
              </w:rPr>
              <w:t xml:space="preserve"> (14th ed.). Pearson </w:t>
            </w:r>
            <w:proofErr w:type="spellStart"/>
            <w:r>
              <w:rPr>
                <w:rStyle w:val="citationstylesgno2wrpf"/>
              </w:rPr>
              <w:t>Education</w:t>
            </w:r>
            <w:proofErr w:type="spellEnd"/>
            <w:r>
              <w:rPr>
                <w:rStyle w:val="citationstylesgno2wrpf"/>
              </w:rPr>
              <w:t>.</w:t>
            </w:r>
          </w:p>
          <w:p w14:paraId="69A2F270" w14:textId="77777777" w:rsidR="00BD0C9E" w:rsidRDefault="00BD0C9E" w:rsidP="00786521">
            <w:pPr>
              <w:rPr>
                <w:b/>
                <w:bCs/>
                <w:lang w:val="en-US"/>
              </w:rPr>
            </w:pPr>
          </w:p>
          <w:p w14:paraId="1FA18B63" w14:textId="7B1EDA20" w:rsidR="00786521" w:rsidRPr="001C3CD2" w:rsidRDefault="00786521" w:rsidP="00786521">
            <w:pPr>
              <w:rPr>
                <w:b/>
                <w:bCs/>
                <w:lang w:val="en-US"/>
              </w:rPr>
            </w:pPr>
            <w:r w:rsidRPr="001C3CD2">
              <w:rPr>
                <w:b/>
                <w:bCs/>
                <w:lang w:val="en-US"/>
              </w:rPr>
              <w:t xml:space="preserve">Unidad </w:t>
            </w:r>
            <w:r w:rsidR="00D570E0">
              <w:rPr>
                <w:b/>
                <w:bCs/>
                <w:lang w:val="en-US"/>
              </w:rPr>
              <w:t>2</w:t>
            </w:r>
          </w:p>
          <w:p w14:paraId="136D12AC" w14:textId="77777777" w:rsidR="00786521" w:rsidRPr="001C3CD2" w:rsidRDefault="00786521" w:rsidP="00786521">
            <w:pPr>
              <w:rPr>
                <w:lang w:val="en-US"/>
              </w:rPr>
            </w:pPr>
            <w:r w:rsidRPr="00697EAB">
              <w:rPr>
                <w:b/>
                <w:bCs/>
                <w:i/>
                <w:iCs/>
              </w:rPr>
              <w:t>Obligatoria</w:t>
            </w:r>
            <w:r w:rsidRPr="001C3CD2">
              <w:rPr>
                <w:lang w:val="en-US"/>
              </w:rPr>
              <w:t>:</w:t>
            </w:r>
          </w:p>
          <w:p w14:paraId="5A720711" w14:textId="4C077C68" w:rsidR="00786521" w:rsidRPr="0097582B" w:rsidRDefault="0097582B" w:rsidP="00786521">
            <w:pPr>
              <w:rPr>
                <w:lang w:val="en-GB"/>
              </w:rPr>
            </w:pPr>
            <w:r w:rsidRPr="0097582B">
              <w:rPr>
                <w:rStyle w:val="citationstylesgno2wrpf"/>
                <w:lang w:val="en-GB"/>
              </w:rPr>
              <w:t>Project Manag</w:t>
            </w:r>
            <w:r w:rsidR="009D695F">
              <w:rPr>
                <w:rStyle w:val="citationstylesgno2wrpf"/>
                <w:lang w:val="en-GB"/>
              </w:rPr>
              <w:t>e</w:t>
            </w:r>
            <w:r w:rsidRPr="0097582B">
              <w:rPr>
                <w:rStyle w:val="citationstylesgno2wrpf"/>
                <w:lang w:val="en-GB"/>
              </w:rPr>
              <w:t xml:space="preserve">ment Institute (2021). </w:t>
            </w:r>
            <w:r w:rsidRPr="0097582B">
              <w:rPr>
                <w:rStyle w:val="nfasis"/>
                <w:lang w:val="en-GB"/>
              </w:rPr>
              <w:t>PMBOK® Guide</w:t>
            </w:r>
            <w:r w:rsidRPr="0097582B">
              <w:rPr>
                <w:rStyle w:val="citationstylesgno2wrpf"/>
                <w:lang w:val="en-GB"/>
              </w:rPr>
              <w:t xml:space="preserve"> (7th ed.). Project Management Institute. www.pmi.org</w:t>
            </w:r>
          </w:p>
          <w:p w14:paraId="638610AC" w14:textId="563C89C8" w:rsidR="00786521" w:rsidRPr="0066691B" w:rsidRDefault="0066691B" w:rsidP="00786521">
            <w:pPr>
              <w:rPr>
                <w:lang w:val="en-GB"/>
              </w:rPr>
            </w:pPr>
            <w:r w:rsidRPr="0066691B">
              <w:rPr>
                <w:rStyle w:val="citationstylesgno2wrpf"/>
                <w:lang w:val="en-GB"/>
              </w:rPr>
              <w:t>Project Manag</w:t>
            </w:r>
            <w:r w:rsidR="009D695F">
              <w:rPr>
                <w:rStyle w:val="citationstylesgno2wrpf"/>
                <w:lang w:val="en-GB"/>
              </w:rPr>
              <w:t>e</w:t>
            </w:r>
            <w:r w:rsidRPr="0066691B">
              <w:rPr>
                <w:rStyle w:val="citationstylesgno2wrpf"/>
                <w:lang w:val="en-GB"/>
              </w:rPr>
              <w:t xml:space="preserve">ment Institute (2017). </w:t>
            </w:r>
            <w:r w:rsidRPr="0066691B">
              <w:rPr>
                <w:rStyle w:val="nfasis"/>
                <w:lang w:val="en-GB"/>
              </w:rPr>
              <w:t>PMBOK® Guide</w:t>
            </w:r>
            <w:r w:rsidRPr="0066691B">
              <w:rPr>
                <w:rStyle w:val="citationstylesgno2wrpf"/>
                <w:lang w:val="en-GB"/>
              </w:rPr>
              <w:t xml:space="preserve"> (6th ed.). Project Management Institute. www.pmi.org</w:t>
            </w:r>
          </w:p>
          <w:p w14:paraId="1C8EFBBF" w14:textId="77777777" w:rsidR="00BB3023" w:rsidRPr="001C3CD2" w:rsidRDefault="00BB3023" w:rsidP="00BB3023">
            <w:pPr>
              <w:rPr>
                <w:rStyle w:val="Hipervnculo"/>
                <w:lang w:val="en-US"/>
              </w:rPr>
            </w:pPr>
            <w:r w:rsidRPr="00200BFD">
              <w:rPr>
                <w:rStyle w:val="citationstylesgno2wrpf"/>
                <w:lang w:val="en-GB"/>
              </w:rPr>
              <w:t xml:space="preserve">Project Management Institute (2017). </w:t>
            </w:r>
            <w:proofErr w:type="spellStart"/>
            <w:r w:rsidRPr="00200BFD">
              <w:rPr>
                <w:rStyle w:val="nfasis"/>
                <w:lang w:val="en-GB"/>
              </w:rPr>
              <w:t>Guía</w:t>
            </w:r>
            <w:proofErr w:type="spellEnd"/>
            <w:r w:rsidRPr="00200BFD">
              <w:rPr>
                <w:rStyle w:val="nfasis"/>
                <w:lang w:val="en-GB"/>
              </w:rPr>
              <w:t xml:space="preserve"> </w:t>
            </w:r>
            <w:proofErr w:type="spellStart"/>
            <w:r w:rsidRPr="00200BFD">
              <w:rPr>
                <w:rStyle w:val="nfasis"/>
                <w:lang w:val="en-GB"/>
              </w:rPr>
              <w:t>Práctica</w:t>
            </w:r>
            <w:proofErr w:type="spellEnd"/>
            <w:r w:rsidRPr="00200BFD">
              <w:rPr>
                <w:rStyle w:val="nfasis"/>
                <w:lang w:val="en-GB"/>
              </w:rPr>
              <w:t xml:space="preserve"> de </w:t>
            </w:r>
            <w:proofErr w:type="spellStart"/>
            <w:r w:rsidRPr="00200BFD">
              <w:rPr>
                <w:rStyle w:val="nfasis"/>
                <w:lang w:val="en-GB"/>
              </w:rPr>
              <w:t>Ágil</w:t>
            </w:r>
            <w:proofErr w:type="spellEnd"/>
            <w:r w:rsidRPr="00200BFD">
              <w:rPr>
                <w:rStyle w:val="citationstylesgno2wrpf"/>
                <w:lang w:val="en-GB"/>
              </w:rPr>
              <w:t xml:space="preserve"> (1st ed.). </w:t>
            </w:r>
            <w:r w:rsidRPr="00CA6C1C">
              <w:rPr>
                <w:rStyle w:val="citationstylesgno2wrpf"/>
                <w:lang w:val="en-GB"/>
              </w:rPr>
              <w:t>Project Management Institute. www.pmi.org</w:t>
            </w:r>
          </w:p>
          <w:p w14:paraId="421F0FE2" w14:textId="5EA57DFA" w:rsidR="00786521" w:rsidRPr="00BB3023" w:rsidRDefault="00786521" w:rsidP="00786521">
            <w:pPr>
              <w:rPr>
                <w:lang w:val="en-GB"/>
              </w:rPr>
            </w:pPr>
          </w:p>
          <w:p w14:paraId="3CB13967" w14:textId="77777777" w:rsidR="00786521" w:rsidRPr="008A0EE3" w:rsidRDefault="00786521" w:rsidP="00786521">
            <w:r w:rsidRPr="008A0EE3">
              <w:rPr>
                <w:b/>
                <w:bCs/>
                <w:i/>
                <w:iCs/>
              </w:rPr>
              <w:t>Complementaria</w:t>
            </w:r>
            <w:r w:rsidRPr="008A0EE3">
              <w:t>:</w:t>
            </w:r>
          </w:p>
          <w:p w14:paraId="75F3F842" w14:textId="770F704B" w:rsidR="00786521" w:rsidRPr="001C3CD2" w:rsidRDefault="00AA677D" w:rsidP="00786521">
            <w:pPr>
              <w:rPr>
                <w:lang w:val="en-US"/>
              </w:rPr>
            </w:pPr>
            <w:r w:rsidRPr="001C1A90">
              <w:rPr>
                <w:lang w:val="en-GB"/>
              </w:rPr>
              <w:t>European Commission, Directorate-General for Informatics, (2021). PM² Project management methodology: guide 3.0.1, Publications Office of the European Union. https://data.europa.eu/doi/10.2799/08869</w:t>
            </w:r>
          </w:p>
          <w:p w14:paraId="1C5AD198" w14:textId="3C0A1844" w:rsidR="00786521" w:rsidRPr="001C3CD2" w:rsidRDefault="0093606D" w:rsidP="00786521">
            <w:pPr>
              <w:rPr>
                <w:lang w:val="en-US"/>
              </w:rPr>
            </w:pPr>
            <w:r w:rsidRPr="0093606D">
              <w:rPr>
                <w:rStyle w:val="citationstylesgno2wrpf"/>
                <w:lang w:val="en-GB"/>
              </w:rPr>
              <w:t xml:space="preserve">Project Management Institute (2019). </w:t>
            </w:r>
            <w:r w:rsidRPr="0093606D">
              <w:rPr>
                <w:rStyle w:val="nfasis"/>
                <w:lang w:val="en-GB"/>
              </w:rPr>
              <w:t>The Practice Standard for Scheduling</w:t>
            </w:r>
            <w:r w:rsidRPr="0093606D">
              <w:rPr>
                <w:rStyle w:val="citationstylesgno2wrpf"/>
                <w:lang w:val="en-GB"/>
              </w:rPr>
              <w:t xml:space="preserve"> (3rd ed.). </w:t>
            </w:r>
            <w:r w:rsidRPr="00D62280">
              <w:rPr>
                <w:rStyle w:val="citationstylesgno2wrpf"/>
                <w:lang w:val="en-GB"/>
              </w:rPr>
              <w:t>Project Management Institute. www.pmi.org</w:t>
            </w:r>
          </w:p>
          <w:p w14:paraId="63277268" w14:textId="5A44759D" w:rsidR="00786521" w:rsidRPr="001C3CD2" w:rsidRDefault="00D62280" w:rsidP="00786521">
            <w:pPr>
              <w:rPr>
                <w:lang w:val="en-US"/>
              </w:rPr>
            </w:pPr>
            <w:r w:rsidRPr="00D62280">
              <w:rPr>
                <w:rStyle w:val="citationstylesgno2wrpf"/>
                <w:lang w:val="en-GB"/>
              </w:rPr>
              <w:t xml:space="preserve">Project Management Institute (2011). </w:t>
            </w:r>
            <w:r w:rsidRPr="00D62280">
              <w:rPr>
                <w:rStyle w:val="nfasis"/>
                <w:lang w:val="en-GB"/>
              </w:rPr>
              <w:t>Practice Standard for Earned Value Management</w:t>
            </w:r>
            <w:r w:rsidRPr="00D62280">
              <w:rPr>
                <w:rStyle w:val="citationstylesgno2wrpf"/>
                <w:lang w:val="en-GB"/>
              </w:rPr>
              <w:t xml:space="preserve"> (2nd ed.). </w:t>
            </w:r>
            <w:r>
              <w:rPr>
                <w:rStyle w:val="citationstylesgno2wrpf"/>
              </w:rPr>
              <w:t xml:space="preserve">Project Management </w:t>
            </w:r>
            <w:proofErr w:type="spellStart"/>
            <w:r>
              <w:rPr>
                <w:rStyle w:val="citationstylesgno2wrpf"/>
              </w:rPr>
              <w:t>Institute</w:t>
            </w:r>
            <w:proofErr w:type="spellEnd"/>
            <w:r>
              <w:rPr>
                <w:rStyle w:val="citationstylesgno2wrpf"/>
              </w:rPr>
              <w:t>. www.pmi.org</w:t>
            </w:r>
          </w:p>
          <w:p w14:paraId="7B5CF6D7" w14:textId="56188ADE" w:rsidR="00786521" w:rsidRPr="001C3CD2" w:rsidRDefault="00B6078C" w:rsidP="00786521">
            <w:pPr>
              <w:rPr>
                <w:lang w:val="en-US"/>
              </w:rPr>
            </w:pPr>
            <w:r>
              <w:rPr>
                <w:rStyle w:val="citationstylesgno2wrpf"/>
              </w:rPr>
              <w:t xml:space="preserve">Pressman, R. S. (2010). </w:t>
            </w:r>
            <w:r>
              <w:rPr>
                <w:rStyle w:val="nfasis"/>
              </w:rPr>
              <w:t>Ingeniería de Software. Un enfoque práctico</w:t>
            </w:r>
            <w:r>
              <w:rPr>
                <w:rStyle w:val="citationstylesgno2wrpf"/>
              </w:rPr>
              <w:t xml:space="preserve"> (7th ed.). Mc Graw Hill.</w:t>
            </w:r>
          </w:p>
          <w:p w14:paraId="387687FF" w14:textId="2252827C" w:rsidR="00786521" w:rsidRPr="001C3CD2" w:rsidRDefault="00BD0C9E" w:rsidP="00786521">
            <w:pPr>
              <w:rPr>
                <w:lang w:val="en-US"/>
              </w:rPr>
            </w:pPr>
            <w:r>
              <w:rPr>
                <w:rStyle w:val="citationstylesgno2wrpf"/>
              </w:rPr>
              <w:t xml:space="preserve">Laudon, K. C., &amp; Laudon, J. P. (2016). </w:t>
            </w:r>
            <w:r>
              <w:rPr>
                <w:rStyle w:val="nfasis"/>
              </w:rPr>
              <w:t>Sistemas de información gerencial</w:t>
            </w:r>
            <w:r>
              <w:rPr>
                <w:rStyle w:val="citationstylesgno2wrpf"/>
              </w:rPr>
              <w:t xml:space="preserve"> (14th ed.). Pearson </w:t>
            </w:r>
            <w:proofErr w:type="spellStart"/>
            <w:r>
              <w:rPr>
                <w:rStyle w:val="citationstylesgno2wrpf"/>
              </w:rPr>
              <w:t>Education</w:t>
            </w:r>
            <w:proofErr w:type="spellEnd"/>
            <w:r>
              <w:rPr>
                <w:rStyle w:val="citationstylesgno2wrpf"/>
              </w:rPr>
              <w:t>.</w:t>
            </w:r>
          </w:p>
          <w:p w14:paraId="364C1F13" w14:textId="77777777" w:rsidR="00786521" w:rsidRPr="001C3CD2" w:rsidRDefault="00786521" w:rsidP="00786521">
            <w:pPr>
              <w:rPr>
                <w:b/>
                <w:bCs/>
                <w:lang w:val="en-US"/>
              </w:rPr>
            </w:pPr>
          </w:p>
          <w:p w14:paraId="2150E2C9" w14:textId="137311DB" w:rsidR="00786521" w:rsidRPr="001C3CD2" w:rsidRDefault="00786521" w:rsidP="00786521">
            <w:pPr>
              <w:rPr>
                <w:b/>
                <w:bCs/>
                <w:lang w:val="en-US"/>
              </w:rPr>
            </w:pPr>
            <w:r w:rsidRPr="001C3CD2">
              <w:rPr>
                <w:b/>
                <w:bCs/>
                <w:lang w:val="en-US"/>
              </w:rPr>
              <w:t xml:space="preserve">Unidad </w:t>
            </w:r>
            <w:r w:rsidR="00D570E0">
              <w:rPr>
                <w:b/>
                <w:bCs/>
                <w:lang w:val="en-US"/>
              </w:rPr>
              <w:t>3</w:t>
            </w:r>
          </w:p>
          <w:p w14:paraId="37190C6A" w14:textId="77777777" w:rsidR="00786521" w:rsidRPr="001C3CD2" w:rsidRDefault="00786521" w:rsidP="00786521">
            <w:pPr>
              <w:rPr>
                <w:lang w:val="en-US"/>
              </w:rPr>
            </w:pPr>
            <w:r w:rsidRPr="002D4D3E">
              <w:rPr>
                <w:b/>
                <w:bCs/>
                <w:i/>
                <w:iCs/>
              </w:rPr>
              <w:t>Obligatoria</w:t>
            </w:r>
            <w:r w:rsidRPr="001C3CD2">
              <w:rPr>
                <w:lang w:val="en-US"/>
              </w:rPr>
              <w:t>:</w:t>
            </w:r>
          </w:p>
          <w:p w14:paraId="56FE1EB7" w14:textId="719C5BE9" w:rsidR="00786521" w:rsidRPr="0097582B" w:rsidRDefault="0097582B" w:rsidP="00786521">
            <w:pPr>
              <w:rPr>
                <w:lang w:val="en-GB"/>
              </w:rPr>
            </w:pPr>
            <w:r w:rsidRPr="0097582B">
              <w:rPr>
                <w:rStyle w:val="citationstylesgno2wrpf"/>
                <w:lang w:val="en-GB"/>
              </w:rPr>
              <w:t>Project Manag</w:t>
            </w:r>
            <w:r w:rsidR="0066691B">
              <w:rPr>
                <w:rStyle w:val="citationstylesgno2wrpf"/>
                <w:lang w:val="en-GB"/>
              </w:rPr>
              <w:t>e</w:t>
            </w:r>
            <w:r w:rsidRPr="0097582B">
              <w:rPr>
                <w:rStyle w:val="citationstylesgno2wrpf"/>
                <w:lang w:val="en-GB"/>
              </w:rPr>
              <w:t xml:space="preserve">ment Institute (2021). </w:t>
            </w:r>
            <w:r w:rsidRPr="0097582B">
              <w:rPr>
                <w:rStyle w:val="nfasis"/>
                <w:lang w:val="en-GB"/>
              </w:rPr>
              <w:t>PMBOK® Guide</w:t>
            </w:r>
            <w:r w:rsidRPr="0097582B">
              <w:rPr>
                <w:rStyle w:val="citationstylesgno2wrpf"/>
                <w:lang w:val="en-GB"/>
              </w:rPr>
              <w:t xml:space="preserve"> (7th ed.). Project Management Institute. www.pmi.org</w:t>
            </w:r>
          </w:p>
          <w:p w14:paraId="6DED3502" w14:textId="167EEADD" w:rsidR="00786521" w:rsidRPr="0066691B" w:rsidRDefault="0066691B" w:rsidP="00786521">
            <w:pPr>
              <w:rPr>
                <w:lang w:val="en-GB"/>
              </w:rPr>
            </w:pPr>
            <w:r w:rsidRPr="0066691B">
              <w:rPr>
                <w:rStyle w:val="citationstylesgno2wrpf"/>
                <w:lang w:val="en-GB"/>
              </w:rPr>
              <w:t>Project Manag</w:t>
            </w:r>
            <w:r>
              <w:rPr>
                <w:rStyle w:val="citationstylesgno2wrpf"/>
                <w:lang w:val="en-GB"/>
              </w:rPr>
              <w:t>e</w:t>
            </w:r>
            <w:r w:rsidRPr="0066691B">
              <w:rPr>
                <w:rStyle w:val="citationstylesgno2wrpf"/>
                <w:lang w:val="en-GB"/>
              </w:rPr>
              <w:t xml:space="preserve">ment Institute (2017). </w:t>
            </w:r>
            <w:r w:rsidRPr="0066691B">
              <w:rPr>
                <w:rStyle w:val="nfasis"/>
                <w:lang w:val="en-GB"/>
              </w:rPr>
              <w:t>PMBOK® Guide</w:t>
            </w:r>
            <w:r w:rsidRPr="0066691B">
              <w:rPr>
                <w:rStyle w:val="citationstylesgno2wrpf"/>
                <w:lang w:val="en-GB"/>
              </w:rPr>
              <w:t xml:space="preserve"> (6th ed.). Project Management Institute. www.pmi.org</w:t>
            </w:r>
          </w:p>
          <w:p w14:paraId="40178876" w14:textId="5F68F675" w:rsidR="00786521" w:rsidRPr="001C3CD2" w:rsidRDefault="00FF7D47" w:rsidP="00786521">
            <w:pPr>
              <w:rPr>
                <w:lang w:val="en-US"/>
              </w:rPr>
            </w:pPr>
            <w:r w:rsidRPr="00200BFD">
              <w:rPr>
                <w:rStyle w:val="citationstylesgno2wrpf"/>
                <w:lang w:val="en-GB"/>
              </w:rPr>
              <w:lastRenderedPageBreak/>
              <w:t xml:space="preserve">Project Management Institute (2017). </w:t>
            </w:r>
            <w:proofErr w:type="spellStart"/>
            <w:r w:rsidRPr="00200BFD">
              <w:rPr>
                <w:rStyle w:val="nfasis"/>
                <w:lang w:val="en-GB"/>
              </w:rPr>
              <w:t>Guía</w:t>
            </w:r>
            <w:proofErr w:type="spellEnd"/>
            <w:r w:rsidRPr="00200BFD">
              <w:rPr>
                <w:rStyle w:val="nfasis"/>
                <w:lang w:val="en-GB"/>
              </w:rPr>
              <w:t xml:space="preserve"> </w:t>
            </w:r>
            <w:proofErr w:type="spellStart"/>
            <w:r w:rsidRPr="00200BFD">
              <w:rPr>
                <w:rStyle w:val="nfasis"/>
                <w:lang w:val="en-GB"/>
              </w:rPr>
              <w:t>Práctica</w:t>
            </w:r>
            <w:proofErr w:type="spellEnd"/>
            <w:r w:rsidRPr="00200BFD">
              <w:rPr>
                <w:rStyle w:val="nfasis"/>
                <w:lang w:val="en-GB"/>
              </w:rPr>
              <w:t xml:space="preserve"> de </w:t>
            </w:r>
            <w:proofErr w:type="spellStart"/>
            <w:r w:rsidRPr="00200BFD">
              <w:rPr>
                <w:rStyle w:val="nfasis"/>
                <w:lang w:val="en-GB"/>
              </w:rPr>
              <w:t>Ágil</w:t>
            </w:r>
            <w:proofErr w:type="spellEnd"/>
            <w:r w:rsidRPr="00200BFD">
              <w:rPr>
                <w:rStyle w:val="citationstylesgno2wrpf"/>
                <w:lang w:val="en-GB"/>
              </w:rPr>
              <w:t xml:space="preserve"> (1st ed.). </w:t>
            </w:r>
            <w:r w:rsidRPr="00CA6C1C">
              <w:rPr>
                <w:rStyle w:val="citationstylesgno2wrpf"/>
                <w:lang w:val="en-GB"/>
              </w:rPr>
              <w:t>Project Management Institute. www.pmi.org</w:t>
            </w:r>
          </w:p>
          <w:p w14:paraId="61DADEB9" w14:textId="0BC4EA5F" w:rsidR="00786521" w:rsidRPr="001C3CD2" w:rsidRDefault="002E41B1" w:rsidP="00786521">
            <w:pPr>
              <w:rPr>
                <w:lang w:val="en-US"/>
              </w:rPr>
            </w:pPr>
            <w:r w:rsidRPr="002E41B1">
              <w:rPr>
                <w:rStyle w:val="citationstylesgno2wrpf"/>
                <w:lang w:val="en-GB"/>
              </w:rPr>
              <w:t xml:space="preserve">Bourque, P., &amp; Fairley, R. (2014). </w:t>
            </w:r>
            <w:r w:rsidRPr="002E41B1">
              <w:rPr>
                <w:rStyle w:val="nfasis"/>
                <w:lang w:val="en-GB"/>
              </w:rPr>
              <w:t>Guide to the Software Engineering Body of Knowledge</w:t>
            </w:r>
            <w:r w:rsidRPr="002E41B1">
              <w:rPr>
                <w:rStyle w:val="citationstylesgno2wrpf"/>
                <w:lang w:val="en-GB"/>
              </w:rPr>
              <w:t xml:space="preserve"> (3rd ed.). </w:t>
            </w:r>
            <w:r>
              <w:rPr>
                <w:rStyle w:val="citationstylesgno2wrpf"/>
              </w:rPr>
              <w:t xml:space="preserve">IEEE </w:t>
            </w:r>
            <w:proofErr w:type="spellStart"/>
            <w:r>
              <w:rPr>
                <w:rStyle w:val="citationstylesgno2wrpf"/>
              </w:rPr>
              <w:t>Computer</w:t>
            </w:r>
            <w:proofErr w:type="spellEnd"/>
            <w:r>
              <w:rPr>
                <w:rStyle w:val="citationstylesgno2wrpf"/>
              </w:rPr>
              <w:t xml:space="preserve"> </w:t>
            </w:r>
            <w:proofErr w:type="spellStart"/>
            <w:r>
              <w:rPr>
                <w:rStyle w:val="citationstylesgno2wrpf"/>
              </w:rPr>
              <w:t>Society</w:t>
            </w:r>
            <w:proofErr w:type="spellEnd"/>
            <w:r>
              <w:rPr>
                <w:rStyle w:val="citationstylesgno2wrpf"/>
              </w:rPr>
              <w:t>. www.swebok.org</w:t>
            </w:r>
          </w:p>
          <w:p w14:paraId="249F4077" w14:textId="77777777" w:rsidR="00786521" w:rsidRPr="00566E29" w:rsidRDefault="00786521" w:rsidP="00786521">
            <w:pPr>
              <w:rPr>
                <w:lang w:val="en-GB"/>
              </w:rPr>
            </w:pPr>
            <w:r w:rsidRPr="002D4D3E">
              <w:rPr>
                <w:b/>
                <w:bCs/>
                <w:i/>
                <w:iCs/>
              </w:rPr>
              <w:t>Complementaria</w:t>
            </w:r>
            <w:r w:rsidRPr="00566E29">
              <w:rPr>
                <w:lang w:val="en-GB"/>
              </w:rPr>
              <w:t>:</w:t>
            </w:r>
          </w:p>
          <w:p w14:paraId="15252679" w14:textId="0D21ADF8" w:rsidR="00786521" w:rsidRPr="001C3CD2" w:rsidRDefault="00A53C56" w:rsidP="00786521">
            <w:pPr>
              <w:rPr>
                <w:lang w:val="en-US"/>
              </w:rPr>
            </w:pPr>
            <w:r w:rsidRPr="001C1A90">
              <w:rPr>
                <w:lang w:val="en-GB"/>
              </w:rPr>
              <w:t xml:space="preserve">European Commission, Directorate-General for Informatics, (2021). PM² Project management </w:t>
            </w:r>
            <w:proofErr w:type="gramStart"/>
            <w:r w:rsidRPr="001C1A90">
              <w:rPr>
                <w:lang w:val="en-GB"/>
              </w:rPr>
              <w:t>methodology :</w:t>
            </w:r>
            <w:proofErr w:type="gramEnd"/>
            <w:r w:rsidRPr="001C1A90">
              <w:rPr>
                <w:lang w:val="en-GB"/>
              </w:rPr>
              <w:t xml:space="preserve"> guide 3.0.1, Publications Office of the European Union. https://data.europa.eu/doi/10.2799/08869</w:t>
            </w:r>
          </w:p>
          <w:p w14:paraId="4D41BCE8" w14:textId="192F7D33" w:rsidR="00786521" w:rsidRPr="001C3CD2" w:rsidRDefault="00B6078C" w:rsidP="00786521">
            <w:pPr>
              <w:rPr>
                <w:lang w:val="en-US"/>
              </w:rPr>
            </w:pPr>
            <w:r>
              <w:rPr>
                <w:rStyle w:val="citationstylesgno2wrpf"/>
              </w:rPr>
              <w:t xml:space="preserve">Pressman, R. S. (2010). </w:t>
            </w:r>
            <w:r>
              <w:rPr>
                <w:rStyle w:val="nfasis"/>
              </w:rPr>
              <w:t>Ingeniería de Software. Un enfoque práctico</w:t>
            </w:r>
            <w:r>
              <w:rPr>
                <w:rStyle w:val="citationstylesgno2wrpf"/>
              </w:rPr>
              <w:t xml:space="preserve"> (7th ed.). Mc Graw Hill.</w:t>
            </w:r>
          </w:p>
          <w:p w14:paraId="6DF8FF06" w14:textId="03DCCDE4" w:rsidR="00786521" w:rsidRDefault="004668AB" w:rsidP="00786521">
            <w:pPr>
              <w:rPr>
                <w:rStyle w:val="citationstylesgno2wrpf"/>
              </w:rPr>
            </w:pPr>
            <w:r>
              <w:rPr>
                <w:rStyle w:val="citationstylesgno2wrpf"/>
              </w:rPr>
              <w:t xml:space="preserve">Laudon, K. C., &amp; Laudon, J. P. (2016). </w:t>
            </w:r>
            <w:r>
              <w:rPr>
                <w:rStyle w:val="nfasis"/>
              </w:rPr>
              <w:t>Sistemas de información gerencial</w:t>
            </w:r>
            <w:r>
              <w:rPr>
                <w:rStyle w:val="citationstylesgno2wrpf"/>
              </w:rPr>
              <w:t xml:space="preserve"> (14th ed.). Pearson </w:t>
            </w:r>
            <w:proofErr w:type="spellStart"/>
            <w:r>
              <w:rPr>
                <w:rStyle w:val="citationstylesgno2wrpf"/>
              </w:rPr>
              <w:t>Education</w:t>
            </w:r>
            <w:proofErr w:type="spellEnd"/>
            <w:r>
              <w:rPr>
                <w:rStyle w:val="citationstylesgno2wrpf"/>
              </w:rPr>
              <w:t>.</w:t>
            </w:r>
          </w:p>
          <w:p w14:paraId="6C875105" w14:textId="77777777" w:rsidR="0006580F" w:rsidRPr="001C3CD2" w:rsidRDefault="0006580F" w:rsidP="00786521">
            <w:pPr>
              <w:rPr>
                <w:lang w:val="en-US"/>
              </w:rPr>
            </w:pPr>
          </w:p>
          <w:p w14:paraId="662B9C8B" w14:textId="56A23D66" w:rsidR="00786521" w:rsidRPr="008A0EE3" w:rsidRDefault="00786521" w:rsidP="00786521">
            <w:pPr>
              <w:rPr>
                <w:b/>
                <w:bCs/>
              </w:rPr>
            </w:pPr>
            <w:r w:rsidRPr="008A0EE3">
              <w:rPr>
                <w:b/>
                <w:bCs/>
              </w:rPr>
              <w:t xml:space="preserve">Unidad </w:t>
            </w:r>
            <w:r w:rsidR="0041551D">
              <w:rPr>
                <w:b/>
                <w:bCs/>
              </w:rPr>
              <w:t>4</w:t>
            </w:r>
          </w:p>
          <w:p w14:paraId="32216F04" w14:textId="77777777" w:rsidR="00786521" w:rsidRPr="008A0EE3" w:rsidRDefault="00786521" w:rsidP="00786521">
            <w:r w:rsidRPr="008A0EE3">
              <w:rPr>
                <w:b/>
                <w:bCs/>
                <w:i/>
                <w:iCs/>
              </w:rPr>
              <w:t>Obligatoria</w:t>
            </w:r>
            <w:r w:rsidRPr="008A0EE3">
              <w:t>:</w:t>
            </w:r>
          </w:p>
          <w:p w14:paraId="61B54E0A" w14:textId="452E2B74" w:rsidR="00613F0A" w:rsidRPr="0006580F" w:rsidRDefault="0006580F" w:rsidP="0006580F">
            <w:proofErr w:type="spellStart"/>
            <w:r w:rsidRPr="0006580F">
              <w:rPr>
                <w:rStyle w:val="citationstylesgno2wrpf"/>
                <w:lang w:val="en-GB"/>
              </w:rPr>
              <w:t>Kisielnicki</w:t>
            </w:r>
            <w:proofErr w:type="spellEnd"/>
            <w:r w:rsidRPr="0006580F">
              <w:rPr>
                <w:rStyle w:val="citationstylesgno2wrpf"/>
                <w:lang w:val="en-GB"/>
              </w:rPr>
              <w:t xml:space="preserve">, J. (2014). Project Management in Research and Development. </w:t>
            </w:r>
            <w:proofErr w:type="spellStart"/>
            <w:r>
              <w:rPr>
                <w:rStyle w:val="nfasis"/>
              </w:rPr>
              <w:t>Foundations</w:t>
            </w:r>
            <w:proofErr w:type="spellEnd"/>
            <w:r>
              <w:rPr>
                <w:rStyle w:val="nfasis"/>
              </w:rPr>
              <w:t xml:space="preserve"> </w:t>
            </w:r>
            <w:proofErr w:type="spellStart"/>
            <w:r>
              <w:rPr>
                <w:rStyle w:val="nfasis"/>
              </w:rPr>
              <w:t>of</w:t>
            </w:r>
            <w:proofErr w:type="spellEnd"/>
            <w:r>
              <w:rPr>
                <w:rStyle w:val="nfasis"/>
              </w:rPr>
              <w:t xml:space="preserve"> Management</w:t>
            </w:r>
            <w:r>
              <w:rPr>
                <w:rStyle w:val="citationstylesgno2wrpf"/>
              </w:rPr>
              <w:t xml:space="preserve">, </w:t>
            </w:r>
            <w:r>
              <w:rPr>
                <w:rStyle w:val="nfasis"/>
              </w:rPr>
              <w:t>6</w:t>
            </w:r>
            <w:r>
              <w:rPr>
                <w:rStyle w:val="citationstylesgno2wrpf"/>
              </w:rPr>
              <w:t>(3). https://doi.org/10.1515/fman-2015-0018</w:t>
            </w:r>
          </w:p>
        </w:tc>
      </w:tr>
    </w:tbl>
    <w:p w14:paraId="55EB7613" w14:textId="77777777" w:rsidR="00F77F0B" w:rsidRPr="00786521" w:rsidRDefault="00F77F0B">
      <w:pPr>
        <w:pBdr>
          <w:top w:val="nil"/>
          <w:left w:val="nil"/>
          <w:bottom w:val="nil"/>
          <w:right w:val="nil"/>
          <w:between w:val="nil"/>
        </w:pBdr>
        <w:ind w:left="-284"/>
        <w:rPr>
          <w:lang w:val="en-GB"/>
        </w:rPr>
      </w:pPr>
    </w:p>
    <w:tbl>
      <w:tblPr>
        <w:tblStyle w:val="af2"/>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F77F0B" w14:paraId="1BA54AEC" w14:textId="77777777">
        <w:tc>
          <w:tcPr>
            <w:tcW w:w="9255" w:type="dxa"/>
            <w:tcBorders>
              <w:left w:val="single" w:sz="12" w:space="0" w:color="000000"/>
              <w:bottom w:val="single" w:sz="12" w:space="0" w:color="000000"/>
              <w:right w:val="single" w:sz="12" w:space="0" w:color="000000"/>
            </w:tcBorders>
            <w:shd w:val="clear" w:color="auto" w:fill="EBF1DD"/>
          </w:tcPr>
          <w:p w14:paraId="451D99E2" w14:textId="77777777" w:rsidR="00F77F0B" w:rsidRDefault="00274EA5">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Metodología de trabajo </w:t>
            </w:r>
          </w:p>
        </w:tc>
      </w:tr>
      <w:tr w:rsidR="00F77F0B" w14:paraId="3780179C" w14:textId="77777777">
        <w:tc>
          <w:tcPr>
            <w:tcW w:w="9255" w:type="dxa"/>
            <w:tcBorders>
              <w:top w:val="single" w:sz="12" w:space="0" w:color="000000"/>
              <w:left w:val="single" w:sz="12" w:space="0" w:color="000000"/>
              <w:bottom w:val="single" w:sz="12" w:space="0" w:color="000000"/>
              <w:right w:val="single" w:sz="12" w:space="0" w:color="000000"/>
            </w:tcBorders>
          </w:tcPr>
          <w:p w14:paraId="100AC311" w14:textId="77777777" w:rsidR="00275DAB" w:rsidRPr="008A0EE3" w:rsidRDefault="00275DAB" w:rsidP="00275DAB">
            <w:pPr>
              <w:pStyle w:val="Sinespaciado"/>
              <w:rPr>
                <w:rFonts w:asciiTheme="minorHAnsi" w:hAnsiTheme="minorHAnsi" w:cstheme="minorHAnsi"/>
              </w:rPr>
            </w:pPr>
            <w:r w:rsidRPr="008A0EE3">
              <w:rPr>
                <w:rFonts w:asciiTheme="minorHAnsi" w:hAnsiTheme="minorHAnsi" w:cstheme="minorHAnsi"/>
              </w:rPr>
              <w:t>Las clases teóricas desarrollaran los contenidos de cada unidad con ejemplos diversos de aplicación en la vida cotidiana.  Concluidos el sustento teórico los alumnos resolverán un trabajo práctico, conteniendo problemas que ayuden a fijar conceptos anteriormente vistos. La cantidad de problemas a resolver y la variedad de estos será suficiente para considerar un adecuado aprendizaje significativo.</w:t>
            </w:r>
          </w:p>
          <w:p w14:paraId="07EA27BD" w14:textId="77777777" w:rsidR="00275DAB" w:rsidRPr="008A0EE3" w:rsidRDefault="00275DAB" w:rsidP="00275DAB">
            <w:pPr>
              <w:pStyle w:val="Sinespaciado"/>
              <w:rPr>
                <w:rFonts w:asciiTheme="minorHAnsi" w:hAnsiTheme="minorHAnsi" w:cstheme="minorHAnsi"/>
              </w:rPr>
            </w:pPr>
            <w:r w:rsidRPr="008A0EE3">
              <w:rPr>
                <w:rFonts w:asciiTheme="minorHAnsi" w:hAnsiTheme="minorHAnsi" w:cstheme="minorHAnsi"/>
              </w:rPr>
              <w:t>Se hará uso del aula virtual como soporte, tanto para materiales didácticos, como para la realización de actividades y trabajos.</w:t>
            </w:r>
          </w:p>
          <w:p w14:paraId="3D0338DB" w14:textId="77777777" w:rsidR="00275DAB" w:rsidRPr="008A0EE3" w:rsidRDefault="00275DAB" w:rsidP="00275DAB">
            <w:pPr>
              <w:pStyle w:val="Sinespaciado"/>
              <w:rPr>
                <w:rFonts w:asciiTheme="minorHAnsi" w:hAnsiTheme="minorHAnsi" w:cstheme="minorHAnsi"/>
              </w:rPr>
            </w:pPr>
          </w:p>
          <w:p w14:paraId="3FA8F011" w14:textId="77777777" w:rsidR="00275DAB" w:rsidRPr="008A0EE3" w:rsidRDefault="00275DAB" w:rsidP="00275DAB">
            <w:pPr>
              <w:pStyle w:val="Sinespaciado"/>
              <w:rPr>
                <w:rFonts w:asciiTheme="minorHAnsi" w:hAnsiTheme="minorHAnsi" w:cstheme="minorHAnsi"/>
              </w:rPr>
            </w:pPr>
            <w:r w:rsidRPr="008A0EE3">
              <w:rPr>
                <w:rFonts w:asciiTheme="minorHAnsi" w:hAnsiTheme="minorHAnsi" w:cstheme="minorHAnsi"/>
              </w:rPr>
              <w:t>Se fomentará el trabajo en grupo para resolver los problemas prácticos, discutiendo estrategias, formulando conjeturas, reflexionando sobre procedimientos y resultados.</w:t>
            </w:r>
          </w:p>
          <w:p w14:paraId="4F0E9318" w14:textId="77777777" w:rsidR="00275DAB" w:rsidRPr="008A0EE3" w:rsidRDefault="00275DAB" w:rsidP="00275DAB">
            <w:pPr>
              <w:pStyle w:val="Sinespaciado"/>
              <w:rPr>
                <w:rFonts w:asciiTheme="minorHAnsi" w:hAnsiTheme="minorHAnsi" w:cstheme="minorHAnsi"/>
              </w:rPr>
            </w:pPr>
            <w:r w:rsidRPr="008A0EE3">
              <w:rPr>
                <w:rFonts w:asciiTheme="minorHAnsi" w:hAnsiTheme="minorHAnsi" w:cstheme="minorHAnsi"/>
              </w:rPr>
              <w:t>Los recursos metodológicos que se utilizan en cada Unidad Didáctica son los siguientes:</w:t>
            </w:r>
          </w:p>
          <w:p w14:paraId="7D2DCE2A" w14:textId="77777777" w:rsidR="00275DAB" w:rsidRPr="008A0EE3" w:rsidRDefault="00275DAB" w:rsidP="00275DAB">
            <w:pPr>
              <w:pStyle w:val="Sinespaciado"/>
              <w:widowControl w:val="0"/>
              <w:numPr>
                <w:ilvl w:val="0"/>
                <w:numId w:val="13"/>
              </w:numPr>
              <w:rPr>
                <w:rFonts w:asciiTheme="minorHAnsi" w:hAnsiTheme="minorHAnsi" w:cstheme="minorHAnsi"/>
              </w:rPr>
            </w:pPr>
            <w:r w:rsidRPr="008A0EE3">
              <w:rPr>
                <w:rFonts w:asciiTheme="minorHAnsi" w:hAnsiTheme="minorHAnsi" w:cstheme="minorHAnsi"/>
              </w:rPr>
              <w:t>Planteamiento de la necesidad del estudio del tema a partir de problemas basados en situaciones reales.</w:t>
            </w:r>
          </w:p>
          <w:p w14:paraId="614B2847" w14:textId="77777777" w:rsidR="00275DAB" w:rsidRPr="008A0EE3" w:rsidRDefault="00275DAB" w:rsidP="00275DAB">
            <w:pPr>
              <w:pStyle w:val="Sinespaciado"/>
              <w:widowControl w:val="0"/>
              <w:numPr>
                <w:ilvl w:val="0"/>
                <w:numId w:val="13"/>
              </w:numPr>
              <w:rPr>
                <w:rFonts w:asciiTheme="minorHAnsi" w:hAnsiTheme="minorHAnsi" w:cstheme="minorHAnsi"/>
              </w:rPr>
            </w:pPr>
            <w:r w:rsidRPr="008A0EE3">
              <w:rPr>
                <w:rFonts w:asciiTheme="minorHAnsi" w:hAnsiTheme="minorHAnsi" w:cstheme="minorHAnsi"/>
              </w:rPr>
              <w:t>Explicación del tema por parte del profesor/a con la intervención y participación de los alumnos/as y la realización de algunas actividades que sirvan para desarrollar determinados aspectos del tema.</w:t>
            </w:r>
          </w:p>
          <w:p w14:paraId="1B5511EC" w14:textId="77777777" w:rsidR="00275DAB" w:rsidRPr="008A0EE3" w:rsidRDefault="00275DAB" w:rsidP="00275DAB">
            <w:pPr>
              <w:pStyle w:val="Sinespaciado"/>
              <w:widowControl w:val="0"/>
              <w:numPr>
                <w:ilvl w:val="0"/>
                <w:numId w:val="13"/>
              </w:numPr>
              <w:rPr>
                <w:rFonts w:asciiTheme="minorHAnsi" w:hAnsiTheme="minorHAnsi" w:cstheme="minorHAnsi"/>
              </w:rPr>
            </w:pPr>
            <w:r w:rsidRPr="008A0EE3">
              <w:rPr>
                <w:rFonts w:asciiTheme="minorHAnsi" w:hAnsiTheme="minorHAnsi" w:cstheme="minorHAnsi"/>
              </w:rPr>
              <w:t>Realización de actividades de consolidación del tema.</w:t>
            </w:r>
          </w:p>
          <w:p w14:paraId="299D5451" w14:textId="77777777" w:rsidR="00275DAB" w:rsidRPr="008A0EE3" w:rsidRDefault="00275DAB" w:rsidP="00275DAB">
            <w:pPr>
              <w:pStyle w:val="Sinespaciado"/>
              <w:widowControl w:val="0"/>
              <w:numPr>
                <w:ilvl w:val="0"/>
                <w:numId w:val="13"/>
              </w:numPr>
              <w:rPr>
                <w:rFonts w:asciiTheme="minorHAnsi" w:hAnsiTheme="minorHAnsi" w:cstheme="minorHAnsi"/>
              </w:rPr>
            </w:pPr>
            <w:r w:rsidRPr="008A0EE3">
              <w:rPr>
                <w:rFonts w:asciiTheme="minorHAnsi" w:hAnsiTheme="minorHAnsi" w:cstheme="minorHAnsi"/>
              </w:rPr>
              <w:t xml:space="preserve">Resolución de problemas y actividades de refuerzo o ampliación según sea el caso. </w:t>
            </w:r>
          </w:p>
          <w:p w14:paraId="13B86924" w14:textId="77777777" w:rsidR="00275DAB" w:rsidRPr="008A0EE3" w:rsidRDefault="00275DAB" w:rsidP="00275DAB">
            <w:pPr>
              <w:pStyle w:val="Sinespaciado"/>
              <w:widowControl w:val="0"/>
              <w:numPr>
                <w:ilvl w:val="0"/>
                <w:numId w:val="13"/>
              </w:numPr>
            </w:pPr>
            <w:r w:rsidRPr="008A0EE3">
              <w:rPr>
                <w:rFonts w:asciiTheme="minorHAnsi" w:hAnsiTheme="minorHAnsi" w:cstheme="minorHAnsi"/>
              </w:rPr>
              <w:t xml:space="preserve">Realización de tareas de investigación en equipo. Posteriormente, los resultados de cada </w:t>
            </w:r>
            <w:r w:rsidRPr="008A0EE3">
              <w:rPr>
                <w:rFonts w:asciiTheme="minorHAnsi" w:hAnsiTheme="minorHAnsi" w:cstheme="minorHAnsi"/>
              </w:rPr>
              <w:lastRenderedPageBreak/>
              <w:t xml:space="preserve">grupo en el trabajo de investigación serán expuestos en clase, debatidos los resultados diferentes entre los grupos, etc. </w:t>
            </w:r>
          </w:p>
          <w:p w14:paraId="24A64905" w14:textId="77777777" w:rsidR="00275DAB" w:rsidRPr="008A0EE3" w:rsidRDefault="00275DAB" w:rsidP="00275DAB">
            <w:pPr>
              <w:pStyle w:val="Sinespaciado"/>
              <w:rPr>
                <w:rFonts w:asciiTheme="minorHAnsi" w:hAnsiTheme="minorHAnsi" w:cstheme="minorHAnsi"/>
              </w:rPr>
            </w:pPr>
          </w:p>
          <w:p w14:paraId="1A4C0E79" w14:textId="77777777" w:rsidR="00275DAB" w:rsidRPr="008A0EE3" w:rsidRDefault="00275DAB" w:rsidP="00275DAB">
            <w:pPr>
              <w:pStyle w:val="Sinespaciado"/>
              <w:rPr>
                <w:rFonts w:asciiTheme="minorHAnsi" w:hAnsiTheme="minorHAnsi" w:cstheme="minorHAnsi"/>
              </w:rPr>
            </w:pPr>
            <w:r w:rsidRPr="008A0EE3">
              <w:rPr>
                <w:rFonts w:asciiTheme="minorHAnsi" w:hAnsiTheme="minorHAnsi" w:cstheme="minorHAnsi"/>
              </w:rPr>
              <w:t>Las consignas de los trabajos a realizar por parte de los estudiantes y las instancias evaluativas.</w:t>
            </w:r>
          </w:p>
          <w:p w14:paraId="72D400A2" w14:textId="77777777" w:rsidR="00275DAB" w:rsidRPr="008A0EE3" w:rsidRDefault="00275DAB" w:rsidP="00275DAB">
            <w:pPr>
              <w:pStyle w:val="Sinespaciado"/>
              <w:rPr>
                <w:rFonts w:asciiTheme="minorHAnsi" w:hAnsiTheme="minorHAnsi" w:cstheme="minorHAnsi"/>
              </w:rPr>
            </w:pPr>
            <w:r w:rsidRPr="008A0EE3">
              <w:rPr>
                <w:rFonts w:asciiTheme="minorHAnsi" w:hAnsiTheme="minorHAnsi" w:cstheme="minorHAnsi"/>
              </w:rPr>
              <w:t xml:space="preserve">La devolución individual o colectiva del trabajo obligatorio solicitado y la calificación de la instancia de evaluación. </w:t>
            </w:r>
          </w:p>
          <w:p w14:paraId="33EA1DA5" w14:textId="4A294E66" w:rsidR="00F77F0B" w:rsidRDefault="00275DAB" w:rsidP="00275DAB">
            <w:pPr>
              <w:spacing w:before="120" w:after="120" w:line="240" w:lineRule="auto"/>
            </w:pPr>
            <w:r w:rsidRPr="00250F16">
              <w:rPr>
                <w:rFonts w:asciiTheme="minorHAnsi" w:hAnsiTheme="minorHAnsi" w:cstheme="minorHAnsi"/>
              </w:rPr>
              <w:t>Las actividades, desarrollos temáticos o intercambios, sin perjuicio del uso de otras herramientas y modalidades de intercambio que se hayan o puedan seguir utilizándose.</w:t>
            </w:r>
          </w:p>
        </w:tc>
      </w:tr>
    </w:tbl>
    <w:p w14:paraId="48169F40" w14:textId="77777777" w:rsidR="00F77F0B" w:rsidRDefault="00F77F0B">
      <w:pPr>
        <w:pBdr>
          <w:top w:val="nil"/>
          <w:left w:val="nil"/>
          <w:bottom w:val="nil"/>
          <w:right w:val="nil"/>
          <w:between w:val="nil"/>
        </w:pBdr>
      </w:pPr>
    </w:p>
    <w:tbl>
      <w:tblPr>
        <w:tblStyle w:val="af3"/>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F77F0B" w14:paraId="37706D84" w14:textId="77777777">
        <w:tc>
          <w:tcPr>
            <w:tcW w:w="9227" w:type="dxa"/>
            <w:tcBorders>
              <w:left w:val="single" w:sz="12" w:space="0" w:color="000000"/>
              <w:bottom w:val="single" w:sz="12" w:space="0" w:color="000000"/>
              <w:right w:val="single" w:sz="12" w:space="0" w:color="000000"/>
            </w:tcBorders>
            <w:shd w:val="clear" w:color="auto" w:fill="EBF1DD"/>
          </w:tcPr>
          <w:p w14:paraId="26E84374" w14:textId="77777777" w:rsidR="00F77F0B" w:rsidRDefault="00274EA5">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Evaluación </w:t>
            </w:r>
          </w:p>
        </w:tc>
      </w:tr>
      <w:tr w:rsidR="00F77F0B" w14:paraId="04AA180D" w14:textId="77777777">
        <w:tc>
          <w:tcPr>
            <w:tcW w:w="9227" w:type="dxa"/>
            <w:tcBorders>
              <w:top w:val="single" w:sz="12" w:space="0" w:color="000000"/>
              <w:left w:val="single" w:sz="12" w:space="0" w:color="000000"/>
              <w:bottom w:val="single" w:sz="12" w:space="0" w:color="000000"/>
              <w:right w:val="single" w:sz="12" w:space="0" w:color="000000"/>
            </w:tcBorders>
          </w:tcPr>
          <w:p w14:paraId="4E61F9D0" w14:textId="77777777" w:rsidR="00D43CC9" w:rsidRDefault="00D43CC9" w:rsidP="00D43CC9">
            <w:pPr>
              <w:spacing w:before="120" w:after="120" w:line="240" w:lineRule="auto"/>
              <w:jc w:val="both"/>
              <w:rPr>
                <w:bCs/>
              </w:rPr>
            </w:pPr>
            <w:r w:rsidRPr="00D44DA5">
              <w:rPr>
                <w:bCs/>
              </w:rPr>
              <w:t>La modalidad de evaluación y requisitos es articulada según Res. C.S. N°150/18</w:t>
            </w:r>
            <w:r>
              <w:rPr>
                <w:bCs/>
              </w:rPr>
              <w:t xml:space="preserve">, </w:t>
            </w:r>
            <w:r w:rsidRPr="00D44DA5">
              <w:rPr>
                <w:bCs/>
              </w:rPr>
              <w:t>Res. C.S. N°154/22</w:t>
            </w:r>
            <w:r>
              <w:rPr>
                <w:bCs/>
              </w:rPr>
              <w:t xml:space="preserve"> y</w:t>
            </w:r>
            <w:r w:rsidRPr="00D44DA5">
              <w:rPr>
                <w:bCs/>
              </w:rPr>
              <w:t xml:space="preserve"> Res. C.S. N°</w:t>
            </w:r>
            <w:r>
              <w:rPr>
                <w:bCs/>
              </w:rPr>
              <w:t>299</w:t>
            </w:r>
            <w:r w:rsidRPr="00D44DA5">
              <w:rPr>
                <w:bCs/>
              </w:rPr>
              <w:t>/2</w:t>
            </w:r>
            <w:r>
              <w:rPr>
                <w:bCs/>
              </w:rPr>
              <w:t>3.</w:t>
            </w:r>
          </w:p>
          <w:p w14:paraId="1FB98C9D" w14:textId="77777777" w:rsidR="00D43CC9" w:rsidRDefault="00D43CC9" w:rsidP="00D43CC9">
            <w:pPr>
              <w:spacing w:before="120" w:after="120" w:line="240" w:lineRule="auto"/>
              <w:jc w:val="both"/>
              <w:rPr>
                <w:bCs/>
              </w:rPr>
            </w:pPr>
          </w:p>
          <w:p w14:paraId="2C5413AA" w14:textId="77777777" w:rsidR="00D43CC9" w:rsidRDefault="00D43CC9" w:rsidP="00D43CC9">
            <w:pPr>
              <w:spacing w:before="120" w:after="120" w:line="240" w:lineRule="auto"/>
              <w:jc w:val="both"/>
              <w:rPr>
                <w:bCs/>
              </w:rPr>
            </w:pPr>
            <w:r>
              <w:rPr>
                <w:bCs/>
              </w:rPr>
              <w:t>Los posibles estados de regularidad de la UUCC son:</w:t>
            </w:r>
          </w:p>
          <w:p w14:paraId="3083362D" w14:textId="77777777" w:rsidR="00D43CC9" w:rsidRDefault="00D43CC9" w:rsidP="00D43CC9">
            <w:pPr>
              <w:pStyle w:val="Prrafodelista"/>
              <w:numPr>
                <w:ilvl w:val="0"/>
                <w:numId w:val="5"/>
              </w:numPr>
              <w:spacing w:before="120" w:after="120" w:line="240" w:lineRule="auto"/>
              <w:jc w:val="both"/>
              <w:rPr>
                <w:bCs/>
              </w:rPr>
            </w:pPr>
            <w:r w:rsidRPr="00D44DA5">
              <w:rPr>
                <w:bCs/>
              </w:rPr>
              <w:t>Regular: aprobó la cursada pero no la materia, con una nota menor a 7 y mayor e igual a 4</w:t>
            </w:r>
            <w:r>
              <w:rPr>
                <w:bCs/>
              </w:rPr>
              <w:t>.</w:t>
            </w:r>
          </w:p>
          <w:p w14:paraId="34C238E3" w14:textId="77777777" w:rsidR="00D43CC9" w:rsidRPr="0083670F" w:rsidRDefault="00D43CC9" w:rsidP="00D43CC9">
            <w:pPr>
              <w:pStyle w:val="Prrafodelista"/>
              <w:spacing w:before="120" w:after="120" w:line="240" w:lineRule="auto"/>
              <w:jc w:val="both"/>
              <w:rPr>
                <w:bCs/>
              </w:rPr>
            </w:pPr>
            <w:r w:rsidRPr="0083670F">
              <w:rPr>
                <w:bCs/>
              </w:rPr>
              <w:t>ARTÍCULO 21. Res. C.S. N°150/18). La UC será regularizada cuando el/la estudiante haya cumplido con un mínimo del 75% (setenta y cinco por ciento) de la asistencia y haya obtenido en las instancias evaluatorias parciales (o sus recuperatorios) una calificación de 4 (cuatro) puntos o superior.</w:t>
            </w:r>
          </w:p>
          <w:p w14:paraId="1A0D1C75" w14:textId="77777777" w:rsidR="00D43CC9" w:rsidRPr="00D44DA5" w:rsidRDefault="00D43CC9" w:rsidP="00D43CC9">
            <w:pPr>
              <w:pStyle w:val="Prrafodelista"/>
              <w:numPr>
                <w:ilvl w:val="0"/>
                <w:numId w:val="5"/>
              </w:numPr>
              <w:spacing w:before="120" w:after="120" w:line="240" w:lineRule="auto"/>
              <w:jc w:val="both"/>
              <w:rPr>
                <w:bCs/>
              </w:rPr>
            </w:pPr>
            <w:r w:rsidRPr="00D44DA5">
              <w:rPr>
                <w:bCs/>
              </w:rPr>
              <w:t>Desaprobada: ARTÍCULO 22 Res. C.S. N°150/18).</w:t>
            </w:r>
            <w:r>
              <w:rPr>
                <w:bCs/>
              </w:rPr>
              <w:t xml:space="preserve"> </w:t>
            </w:r>
            <w:r w:rsidRPr="00D44DA5">
              <w:rPr>
                <w:bCs/>
              </w:rPr>
              <w:t>La UC será desaprobada cuando el/la estudiante haya cumplido con un mínimo del 75% (setenta y cinco por ciento) de la asistencia y haya obtenido en alguna de las instancias evaluatorias parciales (o sus recuperatorios) una calificación menor a 4 (cuatro) puntos.</w:t>
            </w:r>
          </w:p>
          <w:p w14:paraId="04096CA1" w14:textId="77777777" w:rsidR="00D43CC9" w:rsidRPr="0083670F" w:rsidRDefault="00D43CC9" w:rsidP="00D43CC9">
            <w:pPr>
              <w:pStyle w:val="Prrafodelista"/>
              <w:numPr>
                <w:ilvl w:val="0"/>
                <w:numId w:val="5"/>
              </w:numPr>
              <w:spacing w:before="120" w:after="120" w:line="240" w:lineRule="auto"/>
              <w:jc w:val="both"/>
              <w:rPr>
                <w:bCs/>
              </w:rPr>
            </w:pPr>
            <w:r w:rsidRPr="00D44DA5">
              <w:rPr>
                <w:bCs/>
              </w:rPr>
              <w:t>Ausente ARTÍCULO 23. Res. C.S. N°150/18)- Serán considerados ausentes los/as estudiantes que no hayan cumplido con el mínimo del 75% setenta y cinco por ciento de la asistencia o que no hubieren rendido alguno de los exámenes parciales o sus respectivos recuperatorios.</w:t>
            </w:r>
          </w:p>
          <w:p w14:paraId="789911D6" w14:textId="77777777" w:rsidR="00D43CC9" w:rsidRPr="00D44DA5" w:rsidRDefault="00D43CC9" w:rsidP="00D43CC9">
            <w:pPr>
              <w:spacing w:before="120" w:after="120" w:line="240" w:lineRule="auto"/>
              <w:jc w:val="both"/>
              <w:rPr>
                <w:bCs/>
              </w:rPr>
            </w:pPr>
          </w:p>
          <w:p w14:paraId="234E252C" w14:textId="77777777" w:rsidR="00D43CC9" w:rsidRPr="00D44DA5" w:rsidRDefault="00D43CC9" w:rsidP="00D43CC9">
            <w:pPr>
              <w:spacing w:before="120" w:after="120" w:line="240" w:lineRule="auto"/>
              <w:jc w:val="both"/>
              <w:rPr>
                <w:bCs/>
              </w:rPr>
            </w:pPr>
            <w:r w:rsidRPr="00D44DA5">
              <w:rPr>
                <w:bCs/>
              </w:rPr>
              <w:t xml:space="preserve">El régimen de aprobación de la UUCC podrá ser por: </w:t>
            </w:r>
          </w:p>
          <w:p w14:paraId="07F4C827" w14:textId="77777777" w:rsidR="00D43CC9" w:rsidRDefault="00D43CC9" w:rsidP="00D43CC9">
            <w:pPr>
              <w:spacing w:before="120" w:after="120" w:line="240" w:lineRule="auto"/>
              <w:jc w:val="both"/>
              <w:rPr>
                <w:bCs/>
              </w:rPr>
            </w:pPr>
            <w:r w:rsidRPr="00D44DA5">
              <w:rPr>
                <w:bCs/>
              </w:rPr>
              <w:t>Según ARTÍCULO 31. C.S. N°150/18 y ARTÍCULO 4 Res.</w:t>
            </w:r>
            <w:r>
              <w:rPr>
                <w:bCs/>
              </w:rPr>
              <w:t xml:space="preserve"> </w:t>
            </w:r>
            <w:r w:rsidRPr="00D44DA5">
              <w:rPr>
                <w:bCs/>
              </w:rPr>
              <w:t>C.S. N°154/22</w:t>
            </w:r>
          </w:p>
          <w:p w14:paraId="54AF385D" w14:textId="77777777" w:rsidR="00D43CC9" w:rsidRPr="006A215E" w:rsidRDefault="00D43CC9" w:rsidP="00D43CC9">
            <w:pPr>
              <w:pStyle w:val="Prrafodelista"/>
              <w:numPr>
                <w:ilvl w:val="0"/>
                <w:numId w:val="7"/>
              </w:numPr>
              <w:spacing w:before="120" w:after="120" w:line="240" w:lineRule="auto"/>
              <w:jc w:val="both"/>
              <w:rPr>
                <w:bCs/>
              </w:rPr>
            </w:pPr>
            <w:r w:rsidRPr="006A215E">
              <w:rPr>
                <w:bCs/>
              </w:rPr>
              <w:t>mediante promoción directa;</w:t>
            </w:r>
          </w:p>
          <w:p w14:paraId="61122A77" w14:textId="77777777" w:rsidR="00D43CC9" w:rsidRPr="006A215E" w:rsidRDefault="00D43CC9" w:rsidP="00D43CC9">
            <w:pPr>
              <w:pStyle w:val="Prrafodelista"/>
              <w:numPr>
                <w:ilvl w:val="0"/>
                <w:numId w:val="7"/>
              </w:numPr>
              <w:spacing w:before="120" w:after="120" w:line="240" w:lineRule="auto"/>
              <w:jc w:val="both"/>
              <w:rPr>
                <w:bCs/>
              </w:rPr>
            </w:pPr>
            <w:r w:rsidRPr="006A215E">
              <w:rPr>
                <w:bCs/>
              </w:rPr>
              <w:t>mediante aprobación de examen integrador;</w:t>
            </w:r>
          </w:p>
          <w:p w14:paraId="10F3F98A" w14:textId="77777777" w:rsidR="00D43CC9" w:rsidRPr="006A215E" w:rsidRDefault="00D43CC9" w:rsidP="00D43CC9">
            <w:pPr>
              <w:pStyle w:val="Prrafodelista"/>
              <w:numPr>
                <w:ilvl w:val="0"/>
                <w:numId w:val="7"/>
              </w:numPr>
              <w:spacing w:before="120" w:after="120" w:line="240" w:lineRule="auto"/>
              <w:jc w:val="both"/>
            </w:pPr>
            <w:r w:rsidRPr="006A215E">
              <w:rPr>
                <w:bCs/>
              </w:rPr>
              <w:t>mediante examen final.</w:t>
            </w:r>
          </w:p>
          <w:p w14:paraId="7AB8E298" w14:textId="77777777" w:rsidR="00D43CC9" w:rsidRDefault="00D43CC9" w:rsidP="00D43CC9"/>
          <w:p w14:paraId="21D9DBA7" w14:textId="77777777" w:rsidR="00D43CC9" w:rsidRDefault="00D43CC9" w:rsidP="00D43CC9">
            <w:pPr>
              <w:spacing w:before="120" w:after="120" w:line="240" w:lineRule="auto"/>
              <w:jc w:val="both"/>
              <w:rPr>
                <w:bCs/>
              </w:rPr>
            </w:pPr>
            <w:r w:rsidRPr="00BD45FD">
              <w:rPr>
                <w:b/>
              </w:rPr>
              <w:t>Régimen de aprobación de la UUCC mediante promoción directa</w:t>
            </w:r>
          </w:p>
          <w:p w14:paraId="3DCC6804" w14:textId="77777777" w:rsidR="00D43CC9" w:rsidRPr="00D44DA5" w:rsidRDefault="00D43CC9" w:rsidP="00D43CC9">
            <w:pPr>
              <w:spacing w:before="120" w:after="120" w:line="240" w:lineRule="auto"/>
              <w:jc w:val="both"/>
              <w:rPr>
                <w:bCs/>
              </w:rPr>
            </w:pPr>
            <w:r w:rsidRPr="00D44DA5">
              <w:rPr>
                <w:bCs/>
              </w:rPr>
              <w:t>ARTÍCULO 35.- Res. C.S. N°150/18</w:t>
            </w:r>
            <w:r>
              <w:rPr>
                <w:bCs/>
              </w:rPr>
              <w:t xml:space="preserve">. </w:t>
            </w:r>
            <w:r w:rsidRPr="00D44DA5">
              <w:rPr>
                <w:bCs/>
              </w:rPr>
              <w:t>Estarán aprobados mediante promoción directa, aquellos/as estudiantes que:</w:t>
            </w:r>
          </w:p>
          <w:p w14:paraId="65BF2CD4" w14:textId="77777777" w:rsidR="00D43CC9" w:rsidRDefault="00D43CC9" w:rsidP="00D43CC9">
            <w:pPr>
              <w:pStyle w:val="Prrafodelista"/>
              <w:numPr>
                <w:ilvl w:val="0"/>
                <w:numId w:val="12"/>
              </w:numPr>
              <w:spacing w:before="120" w:after="120" w:line="240" w:lineRule="auto"/>
              <w:jc w:val="both"/>
              <w:rPr>
                <w:bCs/>
              </w:rPr>
            </w:pPr>
            <w:r w:rsidRPr="00D44DA5">
              <w:rPr>
                <w:bCs/>
              </w:rPr>
              <w:t>hayan mantenido su condición de regularidad al final del curso conforme lo previsto en el artículo 21 y,</w:t>
            </w:r>
          </w:p>
          <w:p w14:paraId="7227B6E0" w14:textId="77777777" w:rsidR="00D43CC9" w:rsidRDefault="00D43CC9" w:rsidP="00D43CC9">
            <w:pPr>
              <w:pStyle w:val="Prrafodelista"/>
              <w:numPr>
                <w:ilvl w:val="0"/>
                <w:numId w:val="12"/>
              </w:numPr>
              <w:spacing w:before="120" w:after="120" w:line="240" w:lineRule="auto"/>
              <w:jc w:val="both"/>
              <w:rPr>
                <w:bCs/>
              </w:rPr>
            </w:pPr>
            <w:r w:rsidRPr="00D44DA5">
              <w:rPr>
                <w:bCs/>
              </w:rPr>
              <w:lastRenderedPageBreak/>
              <w:t>hayan obtenido una calificación de 7 (siete) o más puntos como promedio de todas las instancias evaluativas, sean éstas parciales o sus recuperatorios, debiendo obtener una nota igual o mayor a 6 (seis) puntos en cada una de éstas.</w:t>
            </w:r>
          </w:p>
          <w:p w14:paraId="789FA4DC" w14:textId="77777777" w:rsidR="00D43CC9" w:rsidRPr="001B04D4" w:rsidRDefault="00D43CC9" w:rsidP="00D43CC9">
            <w:pPr>
              <w:spacing w:before="120" w:after="120" w:line="240" w:lineRule="auto"/>
              <w:jc w:val="both"/>
              <w:rPr>
                <w:bCs/>
              </w:rPr>
            </w:pPr>
          </w:p>
          <w:p w14:paraId="1F8484EF" w14:textId="77777777" w:rsidR="00D43CC9" w:rsidRPr="00BD45FD" w:rsidRDefault="00D43CC9" w:rsidP="00D43CC9">
            <w:pPr>
              <w:spacing w:before="120" w:after="120" w:line="240" w:lineRule="auto"/>
              <w:jc w:val="both"/>
              <w:rPr>
                <w:b/>
              </w:rPr>
            </w:pPr>
            <w:r w:rsidRPr="00215488">
              <w:rPr>
                <w:b/>
              </w:rPr>
              <w:t>Régimen de aprobación de la UUCC mediante</w:t>
            </w:r>
            <w:r w:rsidRPr="001B04D4">
              <w:rPr>
                <w:b/>
              </w:rPr>
              <w:t xml:space="preserve"> </w:t>
            </w:r>
            <w:r w:rsidRPr="00BD45FD">
              <w:rPr>
                <w:b/>
              </w:rPr>
              <w:t>evaluación integradora</w:t>
            </w:r>
          </w:p>
          <w:p w14:paraId="39EC85CA" w14:textId="77777777" w:rsidR="00D43CC9" w:rsidRPr="00D44DA5" w:rsidRDefault="00D43CC9" w:rsidP="00D43CC9">
            <w:pPr>
              <w:spacing w:before="120" w:after="120" w:line="240" w:lineRule="auto"/>
              <w:jc w:val="both"/>
              <w:rPr>
                <w:bCs/>
              </w:rPr>
            </w:pPr>
            <w:r w:rsidRPr="00D44DA5">
              <w:rPr>
                <w:bCs/>
              </w:rPr>
              <w:t>ARTÍCULO 36. Res. C.S. N°150/18</w:t>
            </w:r>
            <w:r>
              <w:rPr>
                <w:bCs/>
              </w:rPr>
              <w:t xml:space="preserve">. </w:t>
            </w:r>
            <w:r w:rsidRPr="00D44DA5">
              <w:rPr>
                <w:bCs/>
              </w:rPr>
              <w:t>Quedarán habilitados automáticamente para rendir la evaluación integradora aquellos/as estudiantes que:</w:t>
            </w:r>
          </w:p>
          <w:p w14:paraId="41D55C5E" w14:textId="77777777" w:rsidR="00D43CC9" w:rsidRDefault="00D43CC9" w:rsidP="00D43CC9">
            <w:pPr>
              <w:pStyle w:val="Prrafodelista"/>
              <w:numPr>
                <w:ilvl w:val="0"/>
                <w:numId w:val="6"/>
              </w:numPr>
              <w:spacing w:before="120" w:after="120" w:line="240" w:lineRule="auto"/>
              <w:jc w:val="both"/>
              <w:rPr>
                <w:bCs/>
              </w:rPr>
            </w:pPr>
            <w:r w:rsidRPr="00D44DA5">
              <w:rPr>
                <w:bCs/>
              </w:rPr>
              <w:t xml:space="preserve">hayan mantenido su condición de regularidad al final del curso (conforme lo previsto en el artículo 21); y, </w:t>
            </w:r>
          </w:p>
          <w:p w14:paraId="31454EA7" w14:textId="77777777" w:rsidR="00D43CC9" w:rsidRDefault="00D43CC9" w:rsidP="00D43CC9">
            <w:pPr>
              <w:pStyle w:val="Prrafodelista"/>
              <w:numPr>
                <w:ilvl w:val="0"/>
                <w:numId w:val="6"/>
              </w:numPr>
              <w:spacing w:before="120" w:after="120" w:line="240" w:lineRule="auto"/>
              <w:jc w:val="both"/>
              <w:rPr>
                <w:bCs/>
              </w:rPr>
            </w:pPr>
            <w:r w:rsidRPr="00D44DA5">
              <w:rPr>
                <w:bCs/>
              </w:rPr>
              <w:t>hayan obtenido una calificación entre 4 (cuatro) y 6 (seis) puntos en promedio de las instancias parciales y como mínimo un 4 (cuatro) en cada instancia o en sus respectivos recuperatorios.</w:t>
            </w:r>
          </w:p>
          <w:p w14:paraId="4AE7219A" w14:textId="77777777" w:rsidR="00D43CC9" w:rsidRPr="001B04D4" w:rsidRDefault="00D43CC9" w:rsidP="00D43CC9">
            <w:pPr>
              <w:spacing w:before="120" w:after="120" w:line="240" w:lineRule="auto"/>
              <w:jc w:val="both"/>
              <w:rPr>
                <w:bCs/>
              </w:rPr>
            </w:pPr>
          </w:p>
          <w:p w14:paraId="2000EEFC" w14:textId="77777777" w:rsidR="00D43CC9" w:rsidRPr="00D44DA5" w:rsidRDefault="00D43CC9" w:rsidP="00D43CC9">
            <w:pPr>
              <w:spacing w:before="120" w:after="120" w:line="240" w:lineRule="auto"/>
              <w:jc w:val="both"/>
              <w:rPr>
                <w:bCs/>
              </w:rPr>
            </w:pPr>
            <w:r w:rsidRPr="00215488">
              <w:rPr>
                <w:b/>
              </w:rPr>
              <w:t xml:space="preserve">Régimen de aprobación de la UUCC </w:t>
            </w:r>
            <w:r w:rsidRPr="001B04D4">
              <w:rPr>
                <w:b/>
              </w:rPr>
              <w:t xml:space="preserve">mediante </w:t>
            </w:r>
            <w:r w:rsidRPr="00BD45FD">
              <w:rPr>
                <w:b/>
              </w:rPr>
              <w:t>examen final</w:t>
            </w:r>
          </w:p>
          <w:p w14:paraId="5EDCEB73" w14:textId="77777777" w:rsidR="00D43CC9" w:rsidRPr="00D44DA5" w:rsidRDefault="00D43CC9" w:rsidP="00D43CC9">
            <w:pPr>
              <w:spacing w:before="120" w:after="120" w:line="240" w:lineRule="auto"/>
              <w:jc w:val="both"/>
              <w:rPr>
                <w:bCs/>
              </w:rPr>
            </w:pPr>
            <w:r w:rsidRPr="00D44DA5">
              <w:rPr>
                <w:bCs/>
              </w:rPr>
              <w:t>ARTÍCULO 39 Res. C.S. N°150/18).</w:t>
            </w:r>
            <w:r>
              <w:rPr>
                <w:bCs/>
              </w:rPr>
              <w:t xml:space="preserve"> </w:t>
            </w:r>
            <w:r w:rsidRPr="00D44DA5">
              <w:rPr>
                <w:bCs/>
              </w:rPr>
              <w:t>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5C417391" w14:textId="77777777" w:rsidR="00D43CC9" w:rsidRPr="00D44DA5" w:rsidRDefault="00D43CC9" w:rsidP="00D43CC9">
            <w:pPr>
              <w:spacing w:before="120" w:after="120" w:line="240" w:lineRule="auto"/>
              <w:jc w:val="both"/>
              <w:rPr>
                <w:bCs/>
              </w:rPr>
            </w:pPr>
            <w:r w:rsidRPr="00D44DA5">
              <w:rPr>
                <w:bCs/>
              </w:rPr>
              <w:t>ARTÍCULO 40 Res. C.S. N°150/18).</w:t>
            </w:r>
            <w:r>
              <w:rPr>
                <w:bCs/>
              </w:rPr>
              <w:t xml:space="preserve"> </w:t>
            </w:r>
            <w:r w:rsidRPr="00D44DA5">
              <w:rPr>
                <w:bCs/>
              </w:rPr>
              <w:t>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55FB64E1" w14:textId="77777777" w:rsidR="00D43CC9" w:rsidRPr="00D44DA5" w:rsidRDefault="00D43CC9" w:rsidP="00D43CC9">
            <w:pPr>
              <w:spacing w:before="120" w:after="120" w:line="240" w:lineRule="auto"/>
              <w:jc w:val="both"/>
              <w:rPr>
                <w:bCs/>
              </w:rPr>
            </w:pPr>
            <w:r w:rsidRPr="00D44DA5">
              <w:rPr>
                <w:bCs/>
              </w:rPr>
              <w:t>EXÁMENES LIBRES</w:t>
            </w:r>
          </w:p>
          <w:p w14:paraId="2859F876" w14:textId="77777777" w:rsidR="00D43CC9" w:rsidRPr="00D44DA5" w:rsidRDefault="00D43CC9" w:rsidP="00D43CC9">
            <w:pPr>
              <w:spacing w:before="120" w:after="120" w:line="240" w:lineRule="auto"/>
              <w:jc w:val="both"/>
              <w:rPr>
                <w:bCs/>
              </w:rPr>
            </w:pPr>
            <w:r w:rsidRPr="00D44DA5">
              <w:rPr>
                <w:bCs/>
              </w:rPr>
              <w:t>ARTÍCULO 43 Res. C.S. N°150/18.</w:t>
            </w:r>
            <w:r>
              <w:rPr>
                <w:bCs/>
              </w:rPr>
              <w:t xml:space="preserve"> </w:t>
            </w:r>
            <w:r w:rsidRPr="00D44DA5">
              <w:rPr>
                <w:bCs/>
              </w:rPr>
              <w:t>Los/as estudiantes podrán inscribirse para rendir una UC como libres bajo las siguientes condiciones:</w:t>
            </w:r>
          </w:p>
          <w:p w14:paraId="1E9D8FDA" w14:textId="77777777" w:rsidR="00D43CC9" w:rsidRDefault="00D43CC9" w:rsidP="00D43CC9">
            <w:pPr>
              <w:pStyle w:val="Prrafodelista"/>
              <w:numPr>
                <w:ilvl w:val="0"/>
                <w:numId w:val="8"/>
              </w:numPr>
              <w:spacing w:before="120" w:after="120" w:line="240" w:lineRule="auto"/>
              <w:jc w:val="both"/>
              <w:rPr>
                <w:bCs/>
              </w:rPr>
            </w:pPr>
            <w:r w:rsidRPr="00D44DA5">
              <w:rPr>
                <w:bCs/>
              </w:rPr>
              <w:t>tener aprobadas las correlatividades correspondientes a la UC a la que se inscriben;</w:t>
            </w:r>
          </w:p>
          <w:p w14:paraId="1DA44E87" w14:textId="77777777" w:rsidR="00D43CC9" w:rsidRDefault="00D43CC9" w:rsidP="00D43CC9">
            <w:pPr>
              <w:pStyle w:val="Prrafodelista"/>
              <w:numPr>
                <w:ilvl w:val="0"/>
                <w:numId w:val="8"/>
              </w:numPr>
              <w:spacing w:before="120" w:after="120" w:line="240" w:lineRule="auto"/>
              <w:jc w:val="both"/>
              <w:rPr>
                <w:bCs/>
              </w:rPr>
            </w:pPr>
            <w:r w:rsidRPr="00D44DA5">
              <w:rPr>
                <w:bCs/>
              </w:rPr>
              <w:t>no haber aprobado mediante la modalidad de evaluación libre el veinticinco por ciento (25%) o más de las UUCC que integran el Plan de Estudios de la Carrera;</w:t>
            </w:r>
          </w:p>
          <w:p w14:paraId="43654A97" w14:textId="77777777" w:rsidR="00D43CC9" w:rsidRPr="00D44DA5" w:rsidRDefault="00D43CC9" w:rsidP="00D43CC9">
            <w:pPr>
              <w:pStyle w:val="Prrafodelista"/>
              <w:numPr>
                <w:ilvl w:val="0"/>
                <w:numId w:val="8"/>
              </w:numPr>
              <w:spacing w:before="120" w:after="120" w:line="240" w:lineRule="auto"/>
              <w:jc w:val="both"/>
              <w:rPr>
                <w:bCs/>
              </w:rPr>
            </w:pPr>
            <w:r w:rsidRPr="00D44DA5">
              <w:rPr>
                <w:bCs/>
              </w:rPr>
              <w:t>que no esté establecido por el Plan de Estudios de la Carrera ni en el Programa de la UC aprobado por el Consejo Departamental, la imposibilidad de rendir dicha asignatura en la condición de libre.</w:t>
            </w:r>
          </w:p>
          <w:p w14:paraId="1FEB4984" w14:textId="77777777" w:rsidR="00D43CC9" w:rsidRDefault="00D43CC9" w:rsidP="00D43CC9">
            <w:pPr>
              <w:spacing w:before="120" w:after="120" w:line="240" w:lineRule="auto"/>
              <w:jc w:val="both"/>
              <w:rPr>
                <w:bCs/>
              </w:rPr>
            </w:pPr>
          </w:p>
          <w:p w14:paraId="211D85FE" w14:textId="20700B72" w:rsidR="00F77F0B" w:rsidRPr="0041551D" w:rsidRDefault="00D43CC9" w:rsidP="00D43CC9">
            <w:pPr>
              <w:spacing w:before="120" w:after="120" w:line="240" w:lineRule="auto"/>
              <w:jc w:val="both"/>
              <w:rPr>
                <w:bCs/>
              </w:rPr>
            </w:pPr>
            <w:r w:rsidRPr="00D44DA5">
              <w:rPr>
                <w:bCs/>
              </w:rPr>
              <w:t>ARTÍCULO 44. Res. C.S. N°150/18.</w:t>
            </w:r>
            <w:r>
              <w:rPr>
                <w:bCs/>
              </w:rPr>
              <w:t xml:space="preserve"> </w:t>
            </w:r>
            <w:r w:rsidRPr="00D44DA5">
              <w:rPr>
                <w:bCs/>
              </w:rPr>
              <w:t>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tc>
      </w:tr>
    </w:tbl>
    <w:p w14:paraId="0C6955BC" w14:textId="77777777" w:rsidR="00F77F0B" w:rsidRDefault="00F77F0B">
      <w:pPr>
        <w:pBdr>
          <w:top w:val="nil"/>
          <w:left w:val="nil"/>
          <w:bottom w:val="nil"/>
          <w:right w:val="nil"/>
          <w:between w:val="nil"/>
        </w:pBdr>
      </w:pPr>
    </w:p>
    <w:tbl>
      <w:tblPr>
        <w:tblStyle w:val="af4"/>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F77F0B" w14:paraId="79136C45" w14:textId="77777777">
        <w:tc>
          <w:tcPr>
            <w:tcW w:w="9242" w:type="dxa"/>
            <w:tcBorders>
              <w:left w:val="single" w:sz="12" w:space="0" w:color="000000"/>
              <w:bottom w:val="single" w:sz="12" w:space="0" w:color="000000"/>
              <w:right w:val="single" w:sz="12" w:space="0" w:color="000000"/>
            </w:tcBorders>
            <w:shd w:val="clear" w:color="auto" w:fill="EBF1DD"/>
          </w:tcPr>
          <w:p w14:paraId="400ACAD0" w14:textId="77777777" w:rsidR="00F77F0B" w:rsidRDefault="00274EA5">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Instancias de práctica </w:t>
            </w:r>
            <w:r>
              <w:rPr>
                <w:color w:val="000000"/>
              </w:rPr>
              <w:t>(si corresponde)</w:t>
            </w:r>
          </w:p>
        </w:tc>
      </w:tr>
      <w:tr w:rsidR="00F77F0B" w14:paraId="2D462389" w14:textId="77777777">
        <w:tc>
          <w:tcPr>
            <w:tcW w:w="9242" w:type="dxa"/>
            <w:tcBorders>
              <w:top w:val="single" w:sz="12" w:space="0" w:color="000000"/>
              <w:left w:val="single" w:sz="12" w:space="0" w:color="000000"/>
              <w:bottom w:val="single" w:sz="12" w:space="0" w:color="000000"/>
              <w:right w:val="single" w:sz="12" w:space="0" w:color="000000"/>
            </w:tcBorders>
          </w:tcPr>
          <w:p w14:paraId="792D83AE" w14:textId="77777777" w:rsidR="00F77F0B" w:rsidRDefault="00274EA5">
            <w:pPr>
              <w:spacing w:before="60" w:after="60" w:line="360" w:lineRule="auto"/>
              <w:jc w:val="both"/>
            </w:pPr>
            <w:r>
              <w:t>     </w:t>
            </w:r>
          </w:p>
          <w:p w14:paraId="6221AAB6" w14:textId="77777777" w:rsidR="00F77F0B" w:rsidRDefault="00F77F0B">
            <w:pPr>
              <w:spacing w:before="60" w:after="60" w:line="360" w:lineRule="auto"/>
              <w:jc w:val="both"/>
            </w:pPr>
          </w:p>
          <w:p w14:paraId="409EF5BD" w14:textId="77777777" w:rsidR="00F77F0B" w:rsidRDefault="00F77F0B">
            <w:pPr>
              <w:spacing w:before="60" w:after="60" w:line="360" w:lineRule="auto"/>
              <w:jc w:val="both"/>
            </w:pPr>
          </w:p>
        </w:tc>
      </w:tr>
    </w:tbl>
    <w:p w14:paraId="76CE0A5F" w14:textId="77777777" w:rsidR="00F77F0B" w:rsidRDefault="00F77F0B">
      <w:pPr>
        <w:pBdr>
          <w:top w:val="nil"/>
          <w:left w:val="nil"/>
          <w:bottom w:val="nil"/>
          <w:right w:val="nil"/>
          <w:between w:val="nil"/>
        </w:pBdr>
      </w:pPr>
    </w:p>
    <w:tbl>
      <w:tblPr>
        <w:tblStyle w:val="af5"/>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F77F0B" w14:paraId="55F27422" w14:textId="77777777">
        <w:tc>
          <w:tcPr>
            <w:tcW w:w="9210" w:type="dxa"/>
            <w:gridSpan w:val="2"/>
            <w:tcBorders>
              <w:left w:val="single" w:sz="12" w:space="0" w:color="000000"/>
              <w:right w:val="single" w:sz="12" w:space="0" w:color="000000"/>
            </w:tcBorders>
            <w:shd w:val="clear" w:color="auto" w:fill="EBF1DD"/>
          </w:tcPr>
          <w:p w14:paraId="5970C2EA" w14:textId="77777777" w:rsidR="00F77F0B" w:rsidRDefault="00274EA5">
            <w:pPr>
              <w:widowControl w:val="0"/>
              <w:numPr>
                <w:ilvl w:val="0"/>
                <w:numId w:val="1"/>
              </w:numPr>
              <w:spacing w:before="200" w:line="240" w:lineRule="auto"/>
              <w:ind w:left="392"/>
              <w:rPr>
                <w:b/>
              </w:rPr>
            </w:pPr>
            <w:bookmarkStart w:id="1" w:name="_heading=h.30j0zll" w:colFirst="0" w:colLast="0"/>
            <w:bookmarkEnd w:id="1"/>
            <w:r>
              <w:rPr>
                <w:b/>
              </w:rPr>
              <w:t xml:space="preserve">Cronograma de actividades </w:t>
            </w:r>
          </w:p>
        </w:tc>
      </w:tr>
      <w:tr w:rsidR="000551B8" w14:paraId="4E5DA534" w14:textId="77777777">
        <w:trPr>
          <w:trHeight w:val="20"/>
        </w:trPr>
        <w:tc>
          <w:tcPr>
            <w:tcW w:w="1590" w:type="dxa"/>
            <w:tcBorders>
              <w:top w:val="single" w:sz="4" w:space="0" w:color="000000"/>
              <w:left w:val="single" w:sz="12" w:space="0" w:color="000000"/>
              <w:right w:val="single" w:sz="12" w:space="0" w:color="000000"/>
            </w:tcBorders>
            <w:shd w:val="clear" w:color="auto" w:fill="EBF1DD"/>
          </w:tcPr>
          <w:p w14:paraId="515E101F" w14:textId="77777777" w:rsidR="000551B8" w:rsidRDefault="000551B8" w:rsidP="000551B8">
            <w:pPr>
              <w:spacing w:line="360" w:lineRule="auto"/>
              <w:jc w:val="both"/>
            </w:pPr>
            <w:r>
              <w:t>Semana 1</w:t>
            </w:r>
          </w:p>
        </w:tc>
        <w:tc>
          <w:tcPr>
            <w:tcW w:w="7620" w:type="dxa"/>
            <w:tcBorders>
              <w:top w:val="single" w:sz="4" w:space="0" w:color="000000"/>
              <w:left w:val="single" w:sz="12" w:space="0" w:color="000000"/>
              <w:right w:val="single" w:sz="12" w:space="0" w:color="000000"/>
            </w:tcBorders>
          </w:tcPr>
          <w:p w14:paraId="209D51F3" w14:textId="5E1842C6" w:rsidR="000551B8" w:rsidRDefault="000551B8" w:rsidP="000551B8">
            <w:pPr>
              <w:spacing w:before="120" w:after="120" w:line="240" w:lineRule="auto"/>
            </w:pPr>
            <w:r>
              <w:rPr>
                <w:rFonts w:asciiTheme="minorHAnsi" w:hAnsiTheme="minorHAnsi" w:cstheme="minorHAnsi"/>
              </w:rPr>
              <w:t>Desarrollo Unidad 1</w:t>
            </w:r>
          </w:p>
        </w:tc>
      </w:tr>
      <w:tr w:rsidR="000551B8" w14:paraId="67B55118" w14:textId="77777777">
        <w:trPr>
          <w:trHeight w:val="20"/>
        </w:trPr>
        <w:tc>
          <w:tcPr>
            <w:tcW w:w="1590" w:type="dxa"/>
            <w:tcBorders>
              <w:left w:val="single" w:sz="12" w:space="0" w:color="000000"/>
              <w:right w:val="single" w:sz="12" w:space="0" w:color="000000"/>
            </w:tcBorders>
            <w:shd w:val="clear" w:color="auto" w:fill="EBF1DD"/>
          </w:tcPr>
          <w:p w14:paraId="79979221" w14:textId="77777777" w:rsidR="000551B8" w:rsidRDefault="000551B8" w:rsidP="000551B8">
            <w:pPr>
              <w:spacing w:line="360" w:lineRule="auto"/>
              <w:jc w:val="both"/>
            </w:pPr>
            <w:r>
              <w:t>Semana 2</w:t>
            </w:r>
          </w:p>
        </w:tc>
        <w:tc>
          <w:tcPr>
            <w:tcW w:w="7620" w:type="dxa"/>
            <w:tcBorders>
              <w:left w:val="single" w:sz="12" w:space="0" w:color="000000"/>
              <w:right w:val="single" w:sz="12" w:space="0" w:color="000000"/>
            </w:tcBorders>
          </w:tcPr>
          <w:p w14:paraId="46CDFED0" w14:textId="63C689F5" w:rsidR="000551B8" w:rsidRDefault="000551B8" w:rsidP="000551B8">
            <w:pPr>
              <w:spacing w:before="120" w:after="120" w:line="240" w:lineRule="auto"/>
            </w:pPr>
            <w:r>
              <w:rPr>
                <w:rFonts w:asciiTheme="minorHAnsi" w:hAnsiTheme="minorHAnsi" w:cstheme="minorHAnsi"/>
              </w:rPr>
              <w:t>Desarrollo Unidad 1</w:t>
            </w:r>
          </w:p>
        </w:tc>
      </w:tr>
      <w:tr w:rsidR="000551B8" w14:paraId="742CFC05" w14:textId="77777777">
        <w:trPr>
          <w:trHeight w:val="20"/>
        </w:trPr>
        <w:tc>
          <w:tcPr>
            <w:tcW w:w="1590" w:type="dxa"/>
            <w:tcBorders>
              <w:left w:val="single" w:sz="12" w:space="0" w:color="000000"/>
              <w:right w:val="single" w:sz="12" w:space="0" w:color="000000"/>
            </w:tcBorders>
            <w:shd w:val="clear" w:color="auto" w:fill="EBF1DD"/>
          </w:tcPr>
          <w:p w14:paraId="31F4F643" w14:textId="77777777" w:rsidR="000551B8" w:rsidRDefault="000551B8" w:rsidP="000551B8">
            <w:pPr>
              <w:spacing w:line="360" w:lineRule="auto"/>
              <w:jc w:val="both"/>
            </w:pPr>
            <w:r>
              <w:t>Semana 3</w:t>
            </w:r>
          </w:p>
        </w:tc>
        <w:tc>
          <w:tcPr>
            <w:tcW w:w="7620" w:type="dxa"/>
            <w:tcBorders>
              <w:left w:val="single" w:sz="12" w:space="0" w:color="000000"/>
              <w:right w:val="single" w:sz="12" w:space="0" w:color="000000"/>
            </w:tcBorders>
          </w:tcPr>
          <w:p w14:paraId="1D983B70" w14:textId="77EB9699" w:rsidR="000551B8" w:rsidRDefault="000551B8" w:rsidP="000551B8">
            <w:pPr>
              <w:spacing w:before="120" w:after="120" w:line="240" w:lineRule="auto"/>
            </w:pPr>
            <w:r>
              <w:rPr>
                <w:rFonts w:asciiTheme="minorHAnsi" w:hAnsiTheme="minorHAnsi" w:cstheme="minorHAnsi"/>
              </w:rPr>
              <w:t xml:space="preserve">Desarrollo Unidad </w:t>
            </w:r>
            <w:r w:rsidR="0041551D">
              <w:rPr>
                <w:rFonts w:asciiTheme="minorHAnsi" w:hAnsiTheme="minorHAnsi" w:cstheme="minorHAnsi"/>
              </w:rPr>
              <w:t>1</w:t>
            </w:r>
          </w:p>
        </w:tc>
      </w:tr>
      <w:tr w:rsidR="000551B8" w14:paraId="647A00FD" w14:textId="77777777">
        <w:trPr>
          <w:trHeight w:val="20"/>
        </w:trPr>
        <w:tc>
          <w:tcPr>
            <w:tcW w:w="1590" w:type="dxa"/>
            <w:tcBorders>
              <w:left w:val="single" w:sz="12" w:space="0" w:color="000000"/>
              <w:right w:val="single" w:sz="12" w:space="0" w:color="000000"/>
            </w:tcBorders>
            <w:shd w:val="clear" w:color="auto" w:fill="EBF1DD"/>
          </w:tcPr>
          <w:p w14:paraId="7CCD3ED4" w14:textId="77777777" w:rsidR="000551B8" w:rsidRDefault="000551B8" w:rsidP="000551B8">
            <w:pPr>
              <w:spacing w:line="360" w:lineRule="auto"/>
              <w:jc w:val="both"/>
            </w:pPr>
            <w:r>
              <w:t>Semana 4</w:t>
            </w:r>
          </w:p>
        </w:tc>
        <w:tc>
          <w:tcPr>
            <w:tcW w:w="7620" w:type="dxa"/>
            <w:tcBorders>
              <w:left w:val="single" w:sz="12" w:space="0" w:color="000000"/>
              <w:right w:val="single" w:sz="12" w:space="0" w:color="000000"/>
            </w:tcBorders>
          </w:tcPr>
          <w:p w14:paraId="68F04453" w14:textId="49EF28DB" w:rsidR="000551B8" w:rsidRDefault="000551B8" w:rsidP="000551B8">
            <w:pPr>
              <w:spacing w:before="120" w:after="120" w:line="240" w:lineRule="auto"/>
            </w:pPr>
            <w:r>
              <w:rPr>
                <w:rFonts w:asciiTheme="minorHAnsi" w:hAnsiTheme="minorHAnsi" w:cstheme="minorHAnsi"/>
              </w:rPr>
              <w:t xml:space="preserve">Desarrollo Unidad </w:t>
            </w:r>
            <w:r w:rsidR="0041551D">
              <w:rPr>
                <w:rFonts w:asciiTheme="minorHAnsi" w:hAnsiTheme="minorHAnsi" w:cstheme="minorHAnsi"/>
              </w:rPr>
              <w:t>1</w:t>
            </w:r>
          </w:p>
        </w:tc>
      </w:tr>
      <w:tr w:rsidR="000551B8" w14:paraId="5F4429AC" w14:textId="77777777">
        <w:trPr>
          <w:trHeight w:val="20"/>
        </w:trPr>
        <w:tc>
          <w:tcPr>
            <w:tcW w:w="1590" w:type="dxa"/>
            <w:tcBorders>
              <w:left w:val="single" w:sz="12" w:space="0" w:color="000000"/>
              <w:right w:val="single" w:sz="12" w:space="0" w:color="000000"/>
            </w:tcBorders>
            <w:shd w:val="clear" w:color="auto" w:fill="EBF1DD"/>
          </w:tcPr>
          <w:p w14:paraId="3784C5C6" w14:textId="77777777" w:rsidR="000551B8" w:rsidRDefault="000551B8" w:rsidP="000551B8">
            <w:pPr>
              <w:spacing w:line="360" w:lineRule="auto"/>
              <w:jc w:val="both"/>
            </w:pPr>
            <w:r>
              <w:t>Semana 5</w:t>
            </w:r>
          </w:p>
        </w:tc>
        <w:tc>
          <w:tcPr>
            <w:tcW w:w="7620" w:type="dxa"/>
            <w:tcBorders>
              <w:left w:val="single" w:sz="12" w:space="0" w:color="000000"/>
              <w:right w:val="single" w:sz="12" w:space="0" w:color="000000"/>
            </w:tcBorders>
          </w:tcPr>
          <w:p w14:paraId="7BA40AED" w14:textId="37720115" w:rsidR="000551B8" w:rsidRDefault="000551B8" w:rsidP="000551B8">
            <w:pPr>
              <w:spacing w:before="120" w:after="120" w:line="240" w:lineRule="auto"/>
            </w:pPr>
            <w:r>
              <w:rPr>
                <w:rFonts w:asciiTheme="minorHAnsi" w:hAnsiTheme="minorHAnsi" w:cstheme="minorHAnsi"/>
              </w:rPr>
              <w:t xml:space="preserve">Desarrollo Unidad </w:t>
            </w:r>
            <w:r w:rsidR="0041551D">
              <w:rPr>
                <w:rFonts w:asciiTheme="minorHAnsi" w:hAnsiTheme="minorHAnsi" w:cstheme="minorHAnsi"/>
              </w:rPr>
              <w:t>2</w:t>
            </w:r>
          </w:p>
        </w:tc>
      </w:tr>
      <w:tr w:rsidR="000551B8" w14:paraId="324F3C3B" w14:textId="77777777">
        <w:trPr>
          <w:trHeight w:val="20"/>
        </w:trPr>
        <w:tc>
          <w:tcPr>
            <w:tcW w:w="1590" w:type="dxa"/>
            <w:tcBorders>
              <w:left w:val="single" w:sz="12" w:space="0" w:color="000000"/>
              <w:right w:val="single" w:sz="12" w:space="0" w:color="000000"/>
            </w:tcBorders>
            <w:shd w:val="clear" w:color="auto" w:fill="EBF1DD"/>
          </w:tcPr>
          <w:p w14:paraId="54FF83D3" w14:textId="77777777" w:rsidR="000551B8" w:rsidRDefault="000551B8" w:rsidP="000551B8">
            <w:pPr>
              <w:spacing w:line="360" w:lineRule="auto"/>
              <w:jc w:val="both"/>
            </w:pPr>
            <w:r>
              <w:t>Semana 6</w:t>
            </w:r>
          </w:p>
        </w:tc>
        <w:tc>
          <w:tcPr>
            <w:tcW w:w="7620" w:type="dxa"/>
            <w:tcBorders>
              <w:left w:val="single" w:sz="12" w:space="0" w:color="000000"/>
              <w:right w:val="single" w:sz="12" w:space="0" w:color="000000"/>
            </w:tcBorders>
          </w:tcPr>
          <w:p w14:paraId="69711569" w14:textId="39E363E2" w:rsidR="000551B8" w:rsidRDefault="000551B8" w:rsidP="000551B8">
            <w:pPr>
              <w:spacing w:before="120" w:after="120" w:line="240" w:lineRule="auto"/>
            </w:pPr>
            <w:r>
              <w:rPr>
                <w:rFonts w:asciiTheme="minorHAnsi" w:hAnsiTheme="minorHAnsi" w:cstheme="minorHAnsi"/>
              </w:rPr>
              <w:t xml:space="preserve">Desarrollo Unidad </w:t>
            </w:r>
            <w:r w:rsidR="00A86B35">
              <w:rPr>
                <w:rFonts w:asciiTheme="minorHAnsi" w:hAnsiTheme="minorHAnsi" w:cstheme="minorHAnsi"/>
              </w:rPr>
              <w:t>2</w:t>
            </w:r>
          </w:p>
        </w:tc>
      </w:tr>
      <w:tr w:rsidR="000551B8" w14:paraId="3D401CB7" w14:textId="77777777">
        <w:trPr>
          <w:trHeight w:val="20"/>
        </w:trPr>
        <w:tc>
          <w:tcPr>
            <w:tcW w:w="1590" w:type="dxa"/>
            <w:tcBorders>
              <w:left w:val="single" w:sz="12" w:space="0" w:color="000000"/>
              <w:right w:val="single" w:sz="12" w:space="0" w:color="000000"/>
            </w:tcBorders>
            <w:shd w:val="clear" w:color="auto" w:fill="EBF1DD"/>
          </w:tcPr>
          <w:p w14:paraId="24C66A2B" w14:textId="77777777" w:rsidR="000551B8" w:rsidRDefault="000551B8" w:rsidP="000551B8">
            <w:pPr>
              <w:spacing w:line="360" w:lineRule="auto"/>
              <w:jc w:val="both"/>
            </w:pPr>
            <w:r>
              <w:t>Semana 7</w:t>
            </w:r>
          </w:p>
        </w:tc>
        <w:tc>
          <w:tcPr>
            <w:tcW w:w="7620" w:type="dxa"/>
            <w:tcBorders>
              <w:left w:val="single" w:sz="12" w:space="0" w:color="000000"/>
              <w:right w:val="single" w:sz="12" w:space="0" w:color="000000"/>
            </w:tcBorders>
          </w:tcPr>
          <w:p w14:paraId="6AE3B914" w14:textId="454364B7" w:rsidR="000551B8" w:rsidRDefault="000551B8" w:rsidP="000551B8">
            <w:pPr>
              <w:spacing w:before="120" w:after="120" w:line="240" w:lineRule="auto"/>
            </w:pPr>
            <w:r>
              <w:t>Examen Unidades 1 – 2</w:t>
            </w:r>
          </w:p>
        </w:tc>
      </w:tr>
      <w:tr w:rsidR="000551B8" w14:paraId="57618572" w14:textId="77777777">
        <w:trPr>
          <w:trHeight w:val="20"/>
        </w:trPr>
        <w:tc>
          <w:tcPr>
            <w:tcW w:w="1590" w:type="dxa"/>
            <w:tcBorders>
              <w:left w:val="single" w:sz="12" w:space="0" w:color="000000"/>
              <w:right w:val="single" w:sz="12" w:space="0" w:color="000000"/>
            </w:tcBorders>
            <w:shd w:val="clear" w:color="auto" w:fill="EBF1DD"/>
          </w:tcPr>
          <w:p w14:paraId="5F9A7A69" w14:textId="77777777" w:rsidR="000551B8" w:rsidRDefault="000551B8" w:rsidP="000551B8">
            <w:pPr>
              <w:spacing w:line="360" w:lineRule="auto"/>
              <w:jc w:val="both"/>
            </w:pPr>
            <w:r>
              <w:t>Semana 8</w:t>
            </w:r>
          </w:p>
        </w:tc>
        <w:tc>
          <w:tcPr>
            <w:tcW w:w="7620" w:type="dxa"/>
            <w:tcBorders>
              <w:left w:val="single" w:sz="12" w:space="0" w:color="000000"/>
              <w:right w:val="single" w:sz="12" w:space="0" w:color="000000"/>
            </w:tcBorders>
          </w:tcPr>
          <w:p w14:paraId="4456F77E" w14:textId="177AED30" w:rsidR="000551B8" w:rsidRDefault="000551B8" w:rsidP="000551B8">
            <w:pPr>
              <w:spacing w:before="120" w:after="120" w:line="240" w:lineRule="auto"/>
            </w:pPr>
            <w:r>
              <w:t xml:space="preserve">Desarrollo Unidad </w:t>
            </w:r>
            <w:r w:rsidR="00A86B35">
              <w:t>3</w:t>
            </w:r>
          </w:p>
        </w:tc>
      </w:tr>
      <w:tr w:rsidR="000551B8" w14:paraId="5C2C3CD0" w14:textId="77777777">
        <w:trPr>
          <w:trHeight w:val="20"/>
        </w:trPr>
        <w:tc>
          <w:tcPr>
            <w:tcW w:w="1590" w:type="dxa"/>
            <w:tcBorders>
              <w:left w:val="single" w:sz="12" w:space="0" w:color="000000"/>
              <w:right w:val="single" w:sz="12" w:space="0" w:color="000000"/>
            </w:tcBorders>
            <w:shd w:val="clear" w:color="auto" w:fill="EBF1DD"/>
          </w:tcPr>
          <w:p w14:paraId="53495D1A" w14:textId="77777777" w:rsidR="000551B8" w:rsidRDefault="000551B8" w:rsidP="000551B8">
            <w:pPr>
              <w:spacing w:line="360" w:lineRule="auto"/>
              <w:jc w:val="both"/>
            </w:pPr>
            <w:r>
              <w:t>Semana 9</w:t>
            </w:r>
          </w:p>
        </w:tc>
        <w:tc>
          <w:tcPr>
            <w:tcW w:w="7620" w:type="dxa"/>
            <w:tcBorders>
              <w:left w:val="single" w:sz="12" w:space="0" w:color="000000"/>
              <w:right w:val="single" w:sz="12" w:space="0" w:color="000000"/>
            </w:tcBorders>
          </w:tcPr>
          <w:p w14:paraId="40857D7F" w14:textId="69CA1FA6" w:rsidR="000551B8" w:rsidRDefault="000551B8" w:rsidP="000551B8">
            <w:pPr>
              <w:spacing w:before="120" w:after="120" w:line="240" w:lineRule="auto"/>
            </w:pPr>
            <w:r>
              <w:t xml:space="preserve">Desarrollo Unidad </w:t>
            </w:r>
            <w:r w:rsidR="00A86B35">
              <w:t>3</w:t>
            </w:r>
          </w:p>
        </w:tc>
      </w:tr>
      <w:tr w:rsidR="000551B8" w14:paraId="5254CC29" w14:textId="77777777">
        <w:trPr>
          <w:trHeight w:val="20"/>
        </w:trPr>
        <w:tc>
          <w:tcPr>
            <w:tcW w:w="1590" w:type="dxa"/>
            <w:tcBorders>
              <w:left w:val="single" w:sz="12" w:space="0" w:color="000000"/>
              <w:right w:val="single" w:sz="12" w:space="0" w:color="000000"/>
            </w:tcBorders>
            <w:shd w:val="clear" w:color="auto" w:fill="EBF1DD"/>
          </w:tcPr>
          <w:p w14:paraId="2825E2F0" w14:textId="77777777" w:rsidR="000551B8" w:rsidRDefault="000551B8" w:rsidP="000551B8">
            <w:pPr>
              <w:spacing w:line="360" w:lineRule="auto"/>
              <w:jc w:val="both"/>
            </w:pPr>
            <w:r>
              <w:t>Semana 10</w:t>
            </w:r>
          </w:p>
        </w:tc>
        <w:tc>
          <w:tcPr>
            <w:tcW w:w="7620" w:type="dxa"/>
            <w:tcBorders>
              <w:left w:val="single" w:sz="12" w:space="0" w:color="000000"/>
              <w:right w:val="single" w:sz="12" w:space="0" w:color="000000"/>
            </w:tcBorders>
          </w:tcPr>
          <w:p w14:paraId="507FCFD4" w14:textId="00B52408" w:rsidR="000551B8" w:rsidRDefault="000551B8" w:rsidP="000551B8">
            <w:pPr>
              <w:spacing w:before="120" w:after="120" w:line="240" w:lineRule="auto"/>
            </w:pPr>
            <w:r>
              <w:t xml:space="preserve">Desarrollo Unidad </w:t>
            </w:r>
            <w:r w:rsidR="00A86B35">
              <w:t>3</w:t>
            </w:r>
          </w:p>
        </w:tc>
      </w:tr>
      <w:tr w:rsidR="000551B8" w14:paraId="76A19D77" w14:textId="77777777">
        <w:trPr>
          <w:trHeight w:val="20"/>
        </w:trPr>
        <w:tc>
          <w:tcPr>
            <w:tcW w:w="1590" w:type="dxa"/>
            <w:tcBorders>
              <w:left w:val="single" w:sz="12" w:space="0" w:color="000000"/>
              <w:right w:val="single" w:sz="12" w:space="0" w:color="000000"/>
            </w:tcBorders>
            <w:shd w:val="clear" w:color="auto" w:fill="EBF1DD"/>
          </w:tcPr>
          <w:p w14:paraId="1A291A10" w14:textId="77777777" w:rsidR="000551B8" w:rsidRDefault="000551B8" w:rsidP="000551B8">
            <w:pPr>
              <w:spacing w:line="360" w:lineRule="auto"/>
              <w:jc w:val="both"/>
            </w:pPr>
            <w:r>
              <w:t>Semana 11</w:t>
            </w:r>
          </w:p>
        </w:tc>
        <w:tc>
          <w:tcPr>
            <w:tcW w:w="7620" w:type="dxa"/>
            <w:tcBorders>
              <w:left w:val="single" w:sz="12" w:space="0" w:color="000000"/>
              <w:right w:val="single" w:sz="12" w:space="0" w:color="000000"/>
            </w:tcBorders>
          </w:tcPr>
          <w:p w14:paraId="35D99122" w14:textId="25A62CF1" w:rsidR="000551B8" w:rsidRDefault="000551B8" w:rsidP="000551B8">
            <w:pPr>
              <w:spacing w:before="120" w:after="120" w:line="240" w:lineRule="auto"/>
            </w:pPr>
            <w:r>
              <w:t xml:space="preserve">Desarrollo Unidad </w:t>
            </w:r>
            <w:r w:rsidR="00A86B35">
              <w:t>3</w:t>
            </w:r>
          </w:p>
        </w:tc>
      </w:tr>
      <w:tr w:rsidR="000551B8" w14:paraId="213E4AC4" w14:textId="77777777">
        <w:trPr>
          <w:trHeight w:val="20"/>
        </w:trPr>
        <w:tc>
          <w:tcPr>
            <w:tcW w:w="1590" w:type="dxa"/>
            <w:tcBorders>
              <w:left w:val="single" w:sz="12" w:space="0" w:color="000000"/>
              <w:right w:val="single" w:sz="12" w:space="0" w:color="000000"/>
            </w:tcBorders>
            <w:shd w:val="clear" w:color="auto" w:fill="EBF1DD"/>
          </w:tcPr>
          <w:p w14:paraId="3122CF73" w14:textId="77777777" w:rsidR="000551B8" w:rsidRDefault="000551B8" w:rsidP="000551B8">
            <w:pPr>
              <w:spacing w:line="360" w:lineRule="auto"/>
              <w:jc w:val="both"/>
            </w:pPr>
            <w:r>
              <w:t>Semana 12</w:t>
            </w:r>
          </w:p>
        </w:tc>
        <w:tc>
          <w:tcPr>
            <w:tcW w:w="7620" w:type="dxa"/>
            <w:tcBorders>
              <w:left w:val="single" w:sz="12" w:space="0" w:color="000000"/>
              <w:right w:val="single" w:sz="12" w:space="0" w:color="000000"/>
            </w:tcBorders>
          </w:tcPr>
          <w:p w14:paraId="1F7D33F0" w14:textId="4CE6D5AA" w:rsidR="000551B8" w:rsidRDefault="000551B8" w:rsidP="000551B8">
            <w:pPr>
              <w:spacing w:before="120" w:after="120" w:line="240" w:lineRule="auto"/>
            </w:pPr>
            <w:r>
              <w:t xml:space="preserve">Desarrollo Unidad </w:t>
            </w:r>
            <w:r w:rsidR="00A86B35">
              <w:t>4</w:t>
            </w:r>
          </w:p>
        </w:tc>
      </w:tr>
      <w:tr w:rsidR="000551B8" w14:paraId="4B2BF7D9" w14:textId="77777777">
        <w:trPr>
          <w:trHeight w:val="20"/>
        </w:trPr>
        <w:tc>
          <w:tcPr>
            <w:tcW w:w="1590" w:type="dxa"/>
            <w:tcBorders>
              <w:left w:val="single" w:sz="12" w:space="0" w:color="000000"/>
              <w:right w:val="single" w:sz="12" w:space="0" w:color="000000"/>
            </w:tcBorders>
            <w:shd w:val="clear" w:color="auto" w:fill="EBF1DD"/>
          </w:tcPr>
          <w:p w14:paraId="6DC70D1A" w14:textId="77777777" w:rsidR="000551B8" w:rsidRDefault="000551B8" w:rsidP="000551B8">
            <w:pPr>
              <w:spacing w:line="360" w:lineRule="auto"/>
              <w:jc w:val="both"/>
            </w:pPr>
            <w:r>
              <w:t>Semana 13</w:t>
            </w:r>
          </w:p>
        </w:tc>
        <w:tc>
          <w:tcPr>
            <w:tcW w:w="7620" w:type="dxa"/>
            <w:tcBorders>
              <w:left w:val="single" w:sz="12" w:space="0" w:color="000000"/>
              <w:right w:val="single" w:sz="12" w:space="0" w:color="000000"/>
            </w:tcBorders>
          </w:tcPr>
          <w:p w14:paraId="084E9EBA" w14:textId="5E2B36E9" w:rsidR="000551B8" w:rsidRDefault="000551B8" w:rsidP="000551B8">
            <w:pPr>
              <w:spacing w:before="120" w:after="120" w:line="240" w:lineRule="auto"/>
            </w:pPr>
            <w:r>
              <w:t xml:space="preserve">Desarrollo Unidad </w:t>
            </w:r>
            <w:r w:rsidR="00A86B35">
              <w:t>4</w:t>
            </w:r>
            <w:r>
              <w:t xml:space="preserve"> </w:t>
            </w:r>
          </w:p>
        </w:tc>
      </w:tr>
      <w:tr w:rsidR="000551B8" w14:paraId="48B975AA" w14:textId="77777777">
        <w:trPr>
          <w:trHeight w:val="20"/>
        </w:trPr>
        <w:tc>
          <w:tcPr>
            <w:tcW w:w="1590" w:type="dxa"/>
            <w:tcBorders>
              <w:left w:val="single" w:sz="12" w:space="0" w:color="000000"/>
              <w:right w:val="single" w:sz="12" w:space="0" w:color="000000"/>
            </w:tcBorders>
            <w:shd w:val="clear" w:color="auto" w:fill="EBF1DD"/>
          </w:tcPr>
          <w:p w14:paraId="70D01519" w14:textId="77777777" w:rsidR="000551B8" w:rsidRDefault="000551B8" w:rsidP="000551B8">
            <w:pPr>
              <w:spacing w:line="360" w:lineRule="auto"/>
              <w:jc w:val="both"/>
            </w:pPr>
            <w:r>
              <w:t>Semana 14</w:t>
            </w:r>
          </w:p>
        </w:tc>
        <w:tc>
          <w:tcPr>
            <w:tcW w:w="7620" w:type="dxa"/>
            <w:tcBorders>
              <w:left w:val="single" w:sz="12" w:space="0" w:color="000000"/>
              <w:right w:val="single" w:sz="12" w:space="0" w:color="000000"/>
            </w:tcBorders>
          </w:tcPr>
          <w:p w14:paraId="79C6550B" w14:textId="51F688A5" w:rsidR="000551B8" w:rsidRDefault="000551B8" w:rsidP="000551B8">
            <w:pPr>
              <w:spacing w:before="120" w:after="120" w:line="240" w:lineRule="auto"/>
            </w:pPr>
            <w:r>
              <w:t xml:space="preserve">Examen Unidades </w:t>
            </w:r>
            <w:r w:rsidR="00A86B35">
              <w:t>3 - 4</w:t>
            </w:r>
            <w:r>
              <w:t xml:space="preserve"> </w:t>
            </w:r>
          </w:p>
        </w:tc>
      </w:tr>
      <w:tr w:rsidR="000551B8" w14:paraId="70FAD209" w14:textId="77777777">
        <w:trPr>
          <w:trHeight w:val="20"/>
        </w:trPr>
        <w:tc>
          <w:tcPr>
            <w:tcW w:w="1590" w:type="dxa"/>
            <w:tcBorders>
              <w:left w:val="single" w:sz="12" w:space="0" w:color="000000"/>
              <w:right w:val="single" w:sz="12" w:space="0" w:color="000000"/>
            </w:tcBorders>
            <w:shd w:val="clear" w:color="auto" w:fill="EBF1DD"/>
          </w:tcPr>
          <w:p w14:paraId="0DE3DF8A" w14:textId="77777777" w:rsidR="000551B8" w:rsidRDefault="000551B8" w:rsidP="000551B8">
            <w:pPr>
              <w:spacing w:line="360" w:lineRule="auto"/>
              <w:jc w:val="both"/>
            </w:pPr>
            <w:r>
              <w:t>Semana 15</w:t>
            </w:r>
          </w:p>
        </w:tc>
        <w:tc>
          <w:tcPr>
            <w:tcW w:w="7620" w:type="dxa"/>
            <w:tcBorders>
              <w:left w:val="single" w:sz="12" w:space="0" w:color="000000"/>
              <w:right w:val="single" w:sz="12" w:space="0" w:color="000000"/>
            </w:tcBorders>
          </w:tcPr>
          <w:p w14:paraId="7A03705E" w14:textId="12BA9B24" w:rsidR="000551B8" w:rsidRDefault="000551B8" w:rsidP="000551B8">
            <w:pPr>
              <w:spacing w:before="120" w:after="120" w:line="240" w:lineRule="auto"/>
            </w:pPr>
            <w:r>
              <w:t>Recuperatorio</w:t>
            </w:r>
          </w:p>
        </w:tc>
      </w:tr>
      <w:tr w:rsidR="000551B8" w14:paraId="1B0194C1" w14:textId="77777777">
        <w:trPr>
          <w:trHeight w:val="20"/>
        </w:trPr>
        <w:tc>
          <w:tcPr>
            <w:tcW w:w="1590" w:type="dxa"/>
            <w:tcBorders>
              <w:left w:val="single" w:sz="12" w:space="0" w:color="000000"/>
              <w:right w:val="single" w:sz="12" w:space="0" w:color="000000"/>
            </w:tcBorders>
            <w:shd w:val="clear" w:color="auto" w:fill="EBF1DD"/>
          </w:tcPr>
          <w:p w14:paraId="6158A844" w14:textId="77777777" w:rsidR="000551B8" w:rsidRDefault="000551B8" w:rsidP="000551B8">
            <w:pPr>
              <w:spacing w:line="360" w:lineRule="auto"/>
              <w:jc w:val="both"/>
            </w:pPr>
            <w:r>
              <w:t>Semana 16</w:t>
            </w:r>
          </w:p>
        </w:tc>
        <w:tc>
          <w:tcPr>
            <w:tcW w:w="7620" w:type="dxa"/>
            <w:tcBorders>
              <w:left w:val="single" w:sz="12" w:space="0" w:color="000000"/>
              <w:right w:val="single" w:sz="12" w:space="0" w:color="000000"/>
            </w:tcBorders>
          </w:tcPr>
          <w:p w14:paraId="213C226E" w14:textId="1BDE7E8F" w:rsidR="000551B8" w:rsidRDefault="000551B8" w:rsidP="000551B8">
            <w:pPr>
              <w:spacing w:before="120" w:after="120" w:line="240" w:lineRule="auto"/>
            </w:pPr>
            <w:r>
              <w:t>Cierre de la materia</w:t>
            </w:r>
          </w:p>
        </w:tc>
      </w:tr>
    </w:tbl>
    <w:p w14:paraId="26B46BD5" w14:textId="77777777" w:rsidR="00F77F0B" w:rsidRDefault="00F77F0B">
      <w:pPr>
        <w:jc w:val="both"/>
      </w:pPr>
    </w:p>
    <w:tbl>
      <w:tblPr>
        <w:tblStyle w:val="af6"/>
        <w:tblW w:w="9270" w:type="dxa"/>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650"/>
      </w:tblGrid>
      <w:tr w:rsidR="00F77F0B" w14:paraId="09E7B969" w14:textId="77777777">
        <w:trPr>
          <w:trHeight w:val="20"/>
        </w:trPr>
        <w:tc>
          <w:tcPr>
            <w:tcW w:w="9270" w:type="dxa"/>
            <w:gridSpan w:val="2"/>
            <w:tcBorders>
              <w:left w:val="single" w:sz="12" w:space="0" w:color="000000"/>
              <w:right w:val="single" w:sz="12" w:space="0" w:color="000000"/>
            </w:tcBorders>
            <w:shd w:val="clear" w:color="auto" w:fill="EBF1DD"/>
          </w:tcPr>
          <w:p w14:paraId="72999B4C" w14:textId="77777777" w:rsidR="00F77F0B" w:rsidRDefault="00274EA5">
            <w:pPr>
              <w:spacing w:line="360" w:lineRule="auto"/>
              <w:jc w:val="both"/>
              <w:rPr>
                <w:i/>
              </w:rPr>
            </w:pPr>
            <w:r>
              <w:rPr>
                <w:i/>
              </w:rPr>
              <w:t xml:space="preserve">A partir de aquí completar únicamente las </w:t>
            </w:r>
            <w:r>
              <w:rPr>
                <w:i/>
              </w:rPr>
              <w:t>unidades curriculares con régimen anual</w:t>
            </w:r>
          </w:p>
        </w:tc>
      </w:tr>
      <w:tr w:rsidR="00F77F0B" w14:paraId="3D583566" w14:textId="77777777">
        <w:trPr>
          <w:trHeight w:val="20"/>
        </w:trPr>
        <w:tc>
          <w:tcPr>
            <w:tcW w:w="1620" w:type="dxa"/>
            <w:tcBorders>
              <w:left w:val="single" w:sz="12" w:space="0" w:color="000000"/>
              <w:right w:val="single" w:sz="12" w:space="0" w:color="000000"/>
            </w:tcBorders>
            <w:shd w:val="clear" w:color="auto" w:fill="EBF1DD"/>
          </w:tcPr>
          <w:p w14:paraId="19C09BEE" w14:textId="77777777" w:rsidR="00F77F0B" w:rsidRDefault="00274EA5">
            <w:pPr>
              <w:spacing w:line="360" w:lineRule="auto"/>
              <w:jc w:val="both"/>
            </w:pPr>
            <w:r>
              <w:lastRenderedPageBreak/>
              <w:t>Semana 17</w:t>
            </w:r>
          </w:p>
        </w:tc>
        <w:tc>
          <w:tcPr>
            <w:tcW w:w="7650" w:type="dxa"/>
            <w:tcBorders>
              <w:left w:val="single" w:sz="12" w:space="0" w:color="000000"/>
              <w:right w:val="single" w:sz="12" w:space="0" w:color="000000"/>
            </w:tcBorders>
          </w:tcPr>
          <w:p w14:paraId="0D2AC870" w14:textId="77777777" w:rsidR="00F77F0B" w:rsidRDefault="00274EA5">
            <w:pPr>
              <w:spacing w:line="360" w:lineRule="auto"/>
              <w:jc w:val="both"/>
            </w:pPr>
            <w:r>
              <w:t>     </w:t>
            </w:r>
          </w:p>
        </w:tc>
      </w:tr>
      <w:tr w:rsidR="00F77F0B" w14:paraId="2254CF22" w14:textId="77777777">
        <w:trPr>
          <w:trHeight w:val="20"/>
        </w:trPr>
        <w:tc>
          <w:tcPr>
            <w:tcW w:w="1620" w:type="dxa"/>
            <w:tcBorders>
              <w:left w:val="single" w:sz="12" w:space="0" w:color="000000"/>
              <w:right w:val="single" w:sz="12" w:space="0" w:color="000000"/>
            </w:tcBorders>
            <w:shd w:val="clear" w:color="auto" w:fill="EBF1DD"/>
          </w:tcPr>
          <w:p w14:paraId="7C05532E" w14:textId="77777777" w:rsidR="00F77F0B" w:rsidRDefault="00274EA5">
            <w:pPr>
              <w:spacing w:line="360" w:lineRule="auto"/>
              <w:jc w:val="both"/>
            </w:pPr>
            <w:r>
              <w:t>Semana 18</w:t>
            </w:r>
          </w:p>
        </w:tc>
        <w:tc>
          <w:tcPr>
            <w:tcW w:w="7650" w:type="dxa"/>
            <w:tcBorders>
              <w:left w:val="single" w:sz="12" w:space="0" w:color="000000"/>
              <w:right w:val="single" w:sz="12" w:space="0" w:color="000000"/>
            </w:tcBorders>
          </w:tcPr>
          <w:p w14:paraId="735516B3" w14:textId="77777777" w:rsidR="00F77F0B" w:rsidRDefault="00274EA5">
            <w:pPr>
              <w:spacing w:line="360" w:lineRule="auto"/>
              <w:jc w:val="both"/>
            </w:pPr>
            <w:r>
              <w:t>     </w:t>
            </w:r>
          </w:p>
        </w:tc>
      </w:tr>
      <w:tr w:rsidR="00F77F0B" w14:paraId="0EDA0DF8" w14:textId="77777777">
        <w:trPr>
          <w:trHeight w:val="20"/>
        </w:trPr>
        <w:tc>
          <w:tcPr>
            <w:tcW w:w="1620" w:type="dxa"/>
            <w:tcBorders>
              <w:left w:val="single" w:sz="12" w:space="0" w:color="000000"/>
              <w:right w:val="single" w:sz="12" w:space="0" w:color="000000"/>
            </w:tcBorders>
            <w:shd w:val="clear" w:color="auto" w:fill="EBF1DD"/>
          </w:tcPr>
          <w:p w14:paraId="2A9B19CE" w14:textId="77777777" w:rsidR="00F77F0B" w:rsidRDefault="00274EA5">
            <w:pPr>
              <w:spacing w:line="360" w:lineRule="auto"/>
              <w:jc w:val="both"/>
            </w:pPr>
            <w:r>
              <w:t>Semana 19</w:t>
            </w:r>
          </w:p>
        </w:tc>
        <w:tc>
          <w:tcPr>
            <w:tcW w:w="7650" w:type="dxa"/>
            <w:tcBorders>
              <w:left w:val="single" w:sz="12" w:space="0" w:color="000000"/>
              <w:right w:val="single" w:sz="12" w:space="0" w:color="000000"/>
            </w:tcBorders>
          </w:tcPr>
          <w:p w14:paraId="1B39AE22" w14:textId="77777777" w:rsidR="00F77F0B" w:rsidRDefault="00274EA5">
            <w:pPr>
              <w:spacing w:line="360" w:lineRule="auto"/>
              <w:jc w:val="both"/>
            </w:pPr>
            <w:r>
              <w:t>     </w:t>
            </w:r>
          </w:p>
        </w:tc>
      </w:tr>
      <w:tr w:rsidR="00F77F0B" w14:paraId="79E3A596" w14:textId="77777777">
        <w:trPr>
          <w:trHeight w:val="20"/>
        </w:trPr>
        <w:tc>
          <w:tcPr>
            <w:tcW w:w="1620" w:type="dxa"/>
            <w:tcBorders>
              <w:left w:val="single" w:sz="12" w:space="0" w:color="000000"/>
              <w:right w:val="single" w:sz="12" w:space="0" w:color="000000"/>
            </w:tcBorders>
            <w:shd w:val="clear" w:color="auto" w:fill="EBF1DD"/>
          </w:tcPr>
          <w:p w14:paraId="5E569EBC" w14:textId="77777777" w:rsidR="00F77F0B" w:rsidRDefault="00274EA5">
            <w:pPr>
              <w:spacing w:line="360" w:lineRule="auto"/>
              <w:jc w:val="both"/>
            </w:pPr>
            <w:r>
              <w:t>Semana 20</w:t>
            </w:r>
          </w:p>
        </w:tc>
        <w:tc>
          <w:tcPr>
            <w:tcW w:w="7650" w:type="dxa"/>
            <w:tcBorders>
              <w:left w:val="single" w:sz="12" w:space="0" w:color="000000"/>
              <w:right w:val="single" w:sz="12" w:space="0" w:color="000000"/>
            </w:tcBorders>
          </w:tcPr>
          <w:p w14:paraId="3C14829D" w14:textId="77777777" w:rsidR="00F77F0B" w:rsidRDefault="00274EA5">
            <w:pPr>
              <w:spacing w:line="360" w:lineRule="auto"/>
              <w:jc w:val="both"/>
            </w:pPr>
            <w:r>
              <w:t>     </w:t>
            </w:r>
          </w:p>
        </w:tc>
      </w:tr>
      <w:tr w:rsidR="00F77F0B" w14:paraId="06E1EED8" w14:textId="77777777">
        <w:trPr>
          <w:trHeight w:val="20"/>
        </w:trPr>
        <w:tc>
          <w:tcPr>
            <w:tcW w:w="1620" w:type="dxa"/>
            <w:tcBorders>
              <w:left w:val="single" w:sz="12" w:space="0" w:color="000000"/>
              <w:right w:val="single" w:sz="12" w:space="0" w:color="000000"/>
            </w:tcBorders>
            <w:shd w:val="clear" w:color="auto" w:fill="EBF1DD"/>
          </w:tcPr>
          <w:p w14:paraId="2D54628E" w14:textId="77777777" w:rsidR="00F77F0B" w:rsidRDefault="00274EA5">
            <w:pPr>
              <w:spacing w:line="360" w:lineRule="auto"/>
              <w:jc w:val="both"/>
            </w:pPr>
            <w:r>
              <w:t>Semana 21</w:t>
            </w:r>
          </w:p>
        </w:tc>
        <w:tc>
          <w:tcPr>
            <w:tcW w:w="7650" w:type="dxa"/>
            <w:tcBorders>
              <w:left w:val="single" w:sz="12" w:space="0" w:color="000000"/>
              <w:right w:val="single" w:sz="12" w:space="0" w:color="000000"/>
            </w:tcBorders>
          </w:tcPr>
          <w:p w14:paraId="1955AD31" w14:textId="77777777" w:rsidR="00F77F0B" w:rsidRDefault="00274EA5">
            <w:pPr>
              <w:spacing w:line="360" w:lineRule="auto"/>
              <w:jc w:val="both"/>
            </w:pPr>
            <w:r>
              <w:t>     </w:t>
            </w:r>
          </w:p>
        </w:tc>
      </w:tr>
      <w:tr w:rsidR="00F77F0B" w14:paraId="3E7B5594" w14:textId="77777777">
        <w:trPr>
          <w:trHeight w:val="20"/>
        </w:trPr>
        <w:tc>
          <w:tcPr>
            <w:tcW w:w="1620" w:type="dxa"/>
            <w:tcBorders>
              <w:left w:val="single" w:sz="12" w:space="0" w:color="000000"/>
              <w:right w:val="single" w:sz="12" w:space="0" w:color="000000"/>
            </w:tcBorders>
            <w:shd w:val="clear" w:color="auto" w:fill="EBF1DD"/>
          </w:tcPr>
          <w:p w14:paraId="2494973B" w14:textId="77777777" w:rsidR="00F77F0B" w:rsidRDefault="00274EA5">
            <w:pPr>
              <w:spacing w:line="360" w:lineRule="auto"/>
              <w:jc w:val="both"/>
            </w:pPr>
            <w:r>
              <w:t>Semana 22</w:t>
            </w:r>
          </w:p>
        </w:tc>
        <w:tc>
          <w:tcPr>
            <w:tcW w:w="7650" w:type="dxa"/>
            <w:tcBorders>
              <w:left w:val="single" w:sz="12" w:space="0" w:color="000000"/>
              <w:right w:val="single" w:sz="12" w:space="0" w:color="000000"/>
            </w:tcBorders>
          </w:tcPr>
          <w:p w14:paraId="737A8633" w14:textId="77777777" w:rsidR="00F77F0B" w:rsidRDefault="00274EA5">
            <w:pPr>
              <w:spacing w:line="360" w:lineRule="auto"/>
              <w:jc w:val="both"/>
            </w:pPr>
            <w:r>
              <w:t>     </w:t>
            </w:r>
          </w:p>
        </w:tc>
      </w:tr>
      <w:tr w:rsidR="00F77F0B" w14:paraId="46F342D9" w14:textId="77777777">
        <w:trPr>
          <w:trHeight w:val="20"/>
        </w:trPr>
        <w:tc>
          <w:tcPr>
            <w:tcW w:w="1620" w:type="dxa"/>
            <w:tcBorders>
              <w:left w:val="single" w:sz="12" w:space="0" w:color="000000"/>
              <w:right w:val="single" w:sz="12" w:space="0" w:color="000000"/>
            </w:tcBorders>
            <w:shd w:val="clear" w:color="auto" w:fill="EBF1DD"/>
          </w:tcPr>
          <w:p w14:paraId="1C8EDCC5" w14:textId="77777777" w:rsidR="00F77F0B" w:rsidRDefault="00274EA5">
            <w:pPr>
              <w:spacing w:line="360" w:lineRule="auto"/>
              <w:jc w:val="both"/>
            </w:pPr>
            <w:r>
              <w:t>Semana 23</w:t>
            </w:r>
          </w:p>
        </w:tc>
        <w:tc>
          <w:tcPr>
            <w:tcW w:w="7650" w:type="dxa"/>
            <w:tcBorders>
              <w:left w:val="single" w:sz="12" w:space="0" w:color="000000"/>
              <w:right w:val="single" w:sz="12" w:space="0" w:color="000000"/>
            </w:tcBorders>
          </w:tcPr>
          <w:p w14:paraId="2FB8286A" w14:textId="77777777" w:rsidR="00F77F0B" w:rsidRDefault="00274EA5">
            <w:pPr>
              <w:spacing w:line="360" w:lineRule="auto"/>
              <w:jc w:val="both"/>
            </w:pPr>
            <w:r>
              <w:t>     </w:t>
            </w:r>
          </w:p>
        </w:tc>
      </w:tr>
      <w:tr w:rsidR="00F77F0B" w14:paraId="05B7D55D" w14:textId="77777777">
        <w:trPr>
          <w:trHeight w:val="20"/>
        </w:trPr>
        <w:tc>
          <w:tcPr>
            <w:tcW w:w="1620" w:type="dxa"/>
            <w:tcBorders>
              <w:left w:val="single" w:sz="12" w:space="0" w:color="000000"/>
              <w:right w:val="single" w:sz="12" w:space="0" w:color="000000"/>
            </w:tcBorders>
            <w:shd w:val="clear" w:color="auto" w:fill="EBF1DD"/>
          </w:tcPr>
          <w:p w14:paraId="7D585E96" w14:textId="77777777" w:rsidR="00F77F0B" w:rsidRDefault="00274EA5">
            <w:pPr>
              <w:spacing w:line="360" w:lineRule="auto"/>
              <w:jc w:val="both"/>
            </w:pPr>
            <w:r>
              <w:t>Semana 24</w:t>
            </w:r>
          </w:p>
        </w:tc>
        <w:tc>
          <w:tcPr>
            <w:tcW w:w="7650" w:type="dxa"/>
            <w:tcBorders>
              <w:left w:val="single" w:sz="12" w:space="0" w:color="000000"/>
              <w:right w:val="single" w:sz="12" w:space="0" w:color="000000"/>
            </w:tcBorders>
          </w:tcPr>
          <w:p w14:paraId="4231A5F1" w14:textId="77777777" w:rsidR="00F77F0B" w:rsidRDefault="00274EA5">
            <w:pPr>
              <w:spacing w:line="360" w:lineRule="auto"/>
              <w:jc w:val="both"/>
            </w:pPr>
            <w:r>
              <w:t>     </w:t>
            </w:r>
          </w:p>
        </w:tc>
      </w:tr>
      <w:tr w:rsidR="00F77F0B" w14:paraId="15075221" w14:textId="77777777">
        <w:trPr>
          <w:trHeight w:val="20"/>
        </w:trPr>
        <w:tc>
          <w:tcPr>
            <w:tcW w:w="1620" w:type="dxa"/>
            <w:tcBorders>
              <w:left w:val="single" w:sz="12" w:space="0" w:color="000000"/>
              <w:right w:val="single" w:sz="12" w:space="0" w:color="000000"/>
            </w:tcBorders>
            <w:shd w:val="clear" w:color="auto" w:fill="EBF1DD"/>
          </w:tcPr>
          <w:p w14:paraId="7880F6D8" w14:textId="77777777" w:rsidR="00F77F0B" w:rsidRDefault="00274EA5">
            <w:pPr>
              <w:spacing w:line="360" w:lineRule="auto"/>
              <w:jc w:val="both"/>
            </w:pPr>
            <w:r>
              <w:t>Semana 25</w:t>
            </w:r>
          </w:p>
        </w:tc>
        <w:tc>
          <w:tcPr>
            <w:tcW w:w="7650" w:type="dxa"/>
            <w:tcBorders>
              <w:left w:val="single" w:sz="12" w:space="0" w:color="000000"/>
              <w:right w:val="single" w:sz="12" w:space="0" w:color="000000"/>
            </w:tcBorders>
          </w:tcPr>
          <w:p w14:paraId="068AC72A" w14:textId="77777777" w:rsidR="00F77F0B" w:rsidRDefault="00274EA5">
            <w:pPr>
              <w:spacing w:line="360" w:lineRule="auto"/>
              <w:jc w:val="both"/>
            </w:pPr>
            <w:r>
              <w:t>     </w:t>
            </w:r>
          </w:p>
        </w:tc>
      </w:tr>
      <w:tr w:rsidR="00F77F0B" w14:paraId="7843A2FB" w14:textId="77777777">
        <w:trPr>
          <w:trHeight w:val="20"/>
        </w:trPr>
        <w:tc>
          <w:tcPr>
            <w:tcW w:w="1620" w:type="dxa"/>
            <w:tcBorders>
              <w:left w:val="single" w:sz="12" w:space="0" w:color="000000"/>
              <w:right w:val="single" w:sz="12" w:space="0" w:color="000000"/>
            </w:tcBorders>
            <w:shd w:val="clear" w:color="auto" w:fill="EBF1DD"/>
          </w:tcPr>
          <w:p w14:paraId="54E6747C" w14:textId="77777777" w:rsidR="00F77F0B" w:rsidRDefault="00274EA5">
            <w:pPr>
              <w:spacing w:line="360" w:lineRule="auto"/>
              <w:jc w:val="both"/>
            </w:pPr>
            <w:r>
              <w:t>Semana 26</w:t>
            </w:r>
          </w:p>
        </w:tc>
        <w:tc>
          <w:tcPr>
            <w:tcW w:w="7650" w:type="dxa"/>
            <w:tcBorders>
              <w:left w:val="single" w:sz="12" w:space="0" w:color="000000"/>
              <w:right w:val="single" w:sz="12" w:space="0" w:color="000000"/>
            </w:tcBorders>
          </w:tcPr>
          <w:p w14:paraId="280F913D" w14:textId="77777777" w:rsidR="00F77F0B" w:rsidRDefault="00274EA5">
            <w:pPr>
              <w:spacing w:line="360" w:lineRule="auto"/>
              <w:jc w:val="both"/>
            </w:pPr>
            <w:r>
              <w:t>     </w:t>
            </w:r>
          </w:p>
        </w:tc>
      </w:tr>
      <w:tr w:rsidR="00F77F0B" w14:paraId="1D34ECC7" w14:textId="77777777">
        <w:trPr>
          <w:trHeight w:val="20"/>
        </w:trPr>
        <w:tc>
          <w:tcPr>
            <w:tcW w:w="1620" w:type="dxa"/>
            <w:tcBorders>
              <w:left w:val="single" w:sz="12" w:space="0" w:color="000000"/>
              <w:right w:val="single" w:sz="12" w:space="0" w:color="000000"/>
            </w:tcBorders>
            <w:shd w:val="clear" w:color="auto" w:fill="EBF1DD"/>
          </w:tcPr>
          <w:p w14:paraId="55D05E82" w14:textId="77777777" w:rsidR="00F77F0B" w:rsidRDefault="00274EA5">
            <w:pPr>
              <w:spacing w:line="360" w:lineRule="auto"/>
              <w:jc w:val="both"/>
            </w:pPr>
            <w:r>
              <w:t>Semana 27</w:t>
            </w:r>
          </w:p>
        </w:tc>
        <w:tc>
          <w:tcPr>
            <w:tcW w:w="7650" w:type="dxa"/>
            <w:tcBorders>
              <w:left w:val="single" w:sz="12" w:space="0" w:color="000000"/>
              <w:right w:val="single" w:sz="12" w:space="0" w:color="000000"/>
            </w:tcBorders>
          </w:tcPr>
          <w:p w14:paraId="35C68DA6" w14:textId="77777777" w:rsidR="00F77F0B" w:rsidRDefault="00274EA5">
            <w:pPr>
              <w:spacing w:line="360" w:lineRule="auto"/>
              <w:jc w:val="both"/>
            </w:pPr>
            <w:r>
              <w:t>     </w:t>
            </w:r>
          </w:p>
        </w:tc>
      </w:tr>
      <w:tr w:rsidR="00F77F0B" w14:paraId="51534216" w14:textId="77777777">
        <w:trPr>
          <w:trHeight w:val="20"/>
        </w:trPr>
        <w:tc>
          <w:tcPr>
            <w:tcW w:w="1620" w:type="dxa"/>
            <w:tcBorders>
              <w:left w:val="single" w:sz="12" w:space="0" w:color="000000"/>
              <w:right w:val="single" w:sz="12" w:space="0" w:color="000000"/>
            </w:tcBorders>
            <w:shd w:val="clear" w:color="auto" w:fill="EBF1DD"/>
          </w:tcPr>
          <w:p w14:paraId="126C4F1C" w14:textId="77777777" w:rsidR="00F77F0B" w:rsidRDefault="00274EA5">
            <w:pPr>
              <w:spacing w:line="360" w:lineRule="auto"/>
              <w:jc w:val="both"/>
            </w:pPr>
            <w:r>
              <w:t>Semana 28</w:t>
            </w:r>
          </w:p>
        </w:tc>
        <w:tc>
          <w:tcPr>
            <w:tcW w:w="7650" w:type="dxa"/>
            <w:tcBorders>
              <w:left w:val="single" w:sz="12" w:space="0" w:color="000000"/>
              <w:right w:val="single" w:sz="12" w:space="0" w:color="000000"/>
            </w:tcBorders>
          </w:tcPr>
          <w:p w14:paraId="60239D37" w14:textId="77777777" w:rsidR="00F77F0B" w:rsidRDefault="00274EA5">
            <w:pPr>
              <w:spacing w:line="360" w:lineRule="auto"/>
              <w:jc w:val="both"/>
            </w:pPr>
            <w:r>
              <w:t>     </w:t>
            </w:r>
          </w:p>
        </w:tc>
      </w:tr>
      <w:tr w:rsidR="00F77F0B" w14:paraId="7BE209BB" w14:textId="77777777">
        <w:trPr>
          <w:trHeight w:val="20"/>
        </w:trPr>
        <w:tc>
          <w:tcPr>
            <w:tcW w:w="1620" w:type="dxa"/>
            <w:tcBorders>
              <w:left w:val="single" w:sz="12" w:space="0" w:color="000000"/>
              <w:right w:val="single" w:sz="12" w:space="0" w:color="000000"/>
            </w:tcBorders>
            <w:shd w:val="clear" w:color="auto" w:fill="EBF1DD"/>
          </w:tcPr>
          <w:p w14:paraId="021B308B" w14:textId="77777777" w:rsidR="00F77F0B" w:rsidRDefault="00274EA5">
            <w:pPr>
              <w:spacing w:line="360" w:lineRule="auto"/>
              <w:jc w:val="both"/>
            </w:pPr>
            <w:r>
              <w:t>Semana 29</w:t>
            </w:r>
          </w:p>
        </w:tc>
        <w:tc>
          <w:tcPr>
            <w:tcW w:w="7650" w:type="dxa"/>
            <w:tcBorders>
              <w:left w:val="single" w:sz="12" w:space="0" w:color="000000"/>
              <w:right w:val="single" w:sz="12" w:space="0" w:color="000000"/>
            </w:tcBorders>
          </w:tcPr>
          <w:p w14:paraId="68220335" w14:textId="77777777" w:rsidR="00F77F0B" w:rsidRDefault="00274EA5">
            <w:pPr>
              <w:spacing w:line="360" w:lineRule="auto"/>
              <w:jc w:val="both"/>
            </w:pPr>
            <w:r>
              <w:t>     </w:t>
            </w:r>
          </w:p>
        </w:tc>
      </w:tr>
      <w:tr w:rsidR="00F77F0B" w14:paraId="4329DD82" w14:textId="77777777">
        <w:trPr>
          <w:trHeight w:val="20"/>
        </w:trPr>
        <w:tc>
          <w:tcPr>
            <w:tcW w:w="1620" w:type="dxa"/>
            <w:tcBorders>
              <w:left w:val="single" w:sz="12" w:space="0" w:color="000000"/>
              <w:right w:val="single" w:sz="12" w:space="0" w:color="000000"/>
            </w:tcBorders>
            <w:shd w:val="clear" w:color="auto" w:fill="EBF1DD"/>
          </w:tcPr>
          <w:p w14:paraId="299C36FB" w14:textId="77777777" w:rsidR="00F77F0B" w:rsidRDefault="00274EA5">
            <w:pPr>
              <w:spacing w:line="360" w:lineRule="auto"/>
              <w:jc w:val="both"/>
            </w:pPr>
            <w:r>
              <w:t>Semana 30</w:t>
            </w:r>
          </w:p>
        </w:tc>
        <w:tc>
          <w:tcPr>
            <w:tcW w:w="7650" w:type="dxa"/>
            <w:tcBorders>
              <w:left w:val="single" w:sz="12" w:space="0" w:color="000000"/>
              <w:right w:val="single" w:sz="12" w:space="0" w:color="000000"/>
            </w:tcBorders>
          </w:tcPr>
          <w:p w14:paraId="68F61253" w14:textId="77777777" w:rsidR="00F77F0B" w:rsidRDefault="00274EA5">
            <w:pPr>
              <w:spacing w:line="360" w:lineRule="auto"/>
              <w:jc w:val="both"/>
            </w:pPr>
            <w:r>
              <w:t>     </w:t>
            </w:r>
          </w:p>
        </w:tc>
      </w:tr>
      <w:tr w:rsidR="00F77F0B" w14:paraId="18D29951" w14:textId="77777777">
        <w:trPr>
          <w:trHeight w:val="20"/>
        </w:trPr>
        <w:tc>
          <w:tcPr>
            <w:tcW w:w="1620" w:type="dxa"/>
            <w:tcBorders>
              <w:left w:val="single" w:sz="12" w:space="0" w:color="000000"/>
              <w:right w:val="single" w:sz="12" w:space="0" w:color="000000"/>
            </w:tcBorders>
            <w:shd w:val="clear" w:color="auto" w:fill="EBF1DD"/>
          </w:tcPr>
          <w:p w14:paraId="38239886" w14:textId="77777777" w:rsidR="00F77F0B" w:rsidRDefault="00274EA5">
            <w:pPr>
              <w:spacing w:line="360" w:lineRule="auto"/>
              <w:jc w:val="both"/>
            </w:pPr>
            <w:r>
              <w:t>Semana 31</w:t>
            </w:r>
          </w:p>
        </w:tc>
        <w:tc>
          <w:tcPr>
            <w:tcW w:w="7650" w:type="dxa"/>
            <w:tcBorders>
              <w:left w:val="single" w:sz="12" w:space="0" w:color="000000"/>
              <w:right w:val="single" w:sz="12" w:space="0" w:color="000000"/>
            </w:tcBorders>
          </w:tcPr>
          <w:p w14:paraId="489F0D6B" w14:textId="77777777" w:rsidR="00F77F0B" w:rsidRDefault="00274EA5">
            <w:pPr>
              <w:spacing w:line="360" w:lineRule="auto"/>
              <w:jc w:val="both"/>
            </w:pPr>
            <w:r>
              <w:t>     </w:t>
            </w:r>
          </w:p>
        </w:tc>
      </w:tr>
      <w:tr w:rsidR="00F77F0B" w14:paraId="51686FAA" w14:textId="77777777">
        <w:trPr>
          <w:trHeight w:val="20"/>
        </w:trPr>
        <w:tc>
          <w:tcPr>
            <w:tcW w:w="1620" w:type="dxa"/>
            <w:tcBorders>
              <w:left w:val="single" w:sz="12" w:space="0" w:color="000000"/>
              <w:bottom w:val="single" w:sz="12" w:space="0" w:color="000000"/>
              <w:right w:val="single" w:sz="12" w:space="0" w:color="000000"/>
            </w:tcBorders>
            <w:shd w:val="clear" w:color="auto" w:fill="EBF1DD"/>
          </w:tcPr>
          <w:p w14:paraId="62506AED" w14:textId="77777777" w:rsidR="00F77F0B" w:rsidRDefault="00274EA5">
            <w:pPr>
              <w:spacing w:line="360" w:lineRule="auto"/>
              <w:jc w:val="both"/>
            </w:pPr>
            <w:r>
              <w:t>Semana 32</w:t>
            </w:r>
          </w:p>
        </w:tc>
        <w:tc>
          <w:tcPr>
            <w:tcW w:w="7650" w:type="dxa"/>
            <w:tcBorders>
              <w:left w:val="single" w:sz="12" w:space="0" w:color="000000"/>
              <w:bottom w:val="single" w:sz="12" w:space="0" w:color="000000"/>
              <w:right w:val="single" w:sz="12" w:space="0" w:color="000000"/>
            </w:tcBorders>
          </w:tcPr>
          <w:p w14:paraId="4222F045" w14:textId="77777777" w:rsidR="00F77F0B" w:rsidRDefault="00274EA5">
            <w:pPr>
              <w:spacing w:line="360" w:lineRule="auto"/>
              <w:jc w:val="both"/>
            </w:pPr>
            <w:r>
              <w:t>     </w:t>
            </w:r>
          </w:p>
        </w:tc>
      </w:tr>
    </w:tbl>
    <w:p w14:paraId="2E90BC7A" w14:textId="77777777" w:rsidR="00F77F0B" w:rsidRDefault="00F77F0B">
      <w:pPr>
        <w:jc w:val="both"/>
      </w:pPr>
    </w:p>
    <w:p w14:paraId="019B677F" w14:textId="374D076E" w:rsidR="00F77F0B" w:rsidRDefault="00274EA5">
      <w:pPr>
        <w:jc w:val="both"/>
      </w:pPr>
      <w:r>
        <w:rPr>
          <w:rFonts w:ascii="Arial" w:eastAsia="Arial" w:hAnsi="Arial" w:cs="Arial"/>
          <w:noProof/>
        </w:rPr>
        <w:drawing>
          <wp:anchor distT="0" distB="0" distL="114300" distR="114300" simplePos="0" relativeHeight="251658240" behindDoc="1" locked="0" layoutInCell="1" allowOverlap="1" wp14:anchorId="436D2B53" wp14:editId="4F165393">
            <wp:simplePos x="0" y="0"/>
            <wp:positionH relativeFrom="column">
              <wp:posOffset>3246120</wp:posOffset>
            </wp:positionH>
            <wp:positionV relativeFrom="paragraph">
              <wp:posOffset>320040</wp:posOffset>
            </wp:positionV>
            <wp:extent cx="1288415" cy="1335405"/>
            <wp:effectExtent l="0" t="0" r="6985" b="0"/>
            <wp:wrapNone/>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415" cy="1335405"/>
                    </a:xfrm>
                    <a:prstGeom prst="rect">
                      <a:avLst/>
                    </a:prstGeom>
                  </pic:spPr>
                </pic:pic>
              </a:graphicData>
            </a:graphic>
          </wp:anchor>
        </w:drawing>
      </w:r>
    </w:p>
    <w:p w14:paraId="004E7FCD" w14:textId="55DDC14A" w:rsidR="00F77F0B" w:rsidRDefault="00274EA5" w:rsidP="00274EA5">
      <w:pPr>
        <w:spacing w:line="360" w:lineRule="auto"/>
        <w:rPr>
          <w:rFonts w:ascii="Arial" w:eastAsia="Arial" w:hAnsi="Arial" w:cs="Arial"/>
        </w:rPr>
      </w:pPr>
      <w:r>
        <w:rPr>
          <w:rFonts w:ascii="Arial" w:eastAsia="Arial" w:hAnsi="Arial" w:cs="Arial"/>
        </w:rPr>
        <w:t>Firma del docente/s responsable/s:</w:t>
      </w:r>
      <w:r w:rsidR="00E37129">
        <w:rPr>
          <w:rFonts w:ascii="Arial" w:eastAsia="Arial" w:hAnsi="Arial" w:cs="Arial"/>
        </w:rPr>
        <w:t xml:space="preserve"> </w:t>
      </w:r>
    </w:p>
    <w:p w14:paraId="355C22B2" w14:textId="7D98B29F" w:rsidR="00F77F0B" w:rsidRDefault="00274EA5">
      <w:pPr>
        <w:spacing w:after="0" w:line="240" w:lineRule="auto"/>
        <w:jc w:val="center"/>
        <w:rPr>
          <w:rFonts w:ascii="Arial" w:eastAsia="Arial" w:hAnsi="Arial" w:cs="Arial"/>
        </w:rPr>
      </w:pPr>
      <w:r>
        <w:rPr>
          <w:rFonts w:ascii="Arial" w:eastAsia="Arial" w:hAnsi="Arial" w:cs="Arial"/>
        </w:rPr>
        <w:t xml:space="preserve">                                                                        </w:t>
      </w:r>
    </w:p>
    <w:p w14:paraId="2AABE214" w14:textId="77777777" w:rsidR="00F77F0B" w:rsidRDefault="00F77F0B">
      <w:pPr>
        <w:spacing w:after="0" w:line="240" w:lineRule="auto"/>
        <w:ind w:firstLine="2832"/>
        <w:jc w:val="both"/>
        <w:rPr>
          <w:rFonts w:ascii="Arial" w:eastAsia="Arial" w:hAnsi="Arial" w:cs="Arial"/>
        </w:rPr>
      </w:pPr>
    </w:p>
    <w:p w14:paraId="1F0CE3D2" w14:textId="77777777" w:rsidR="00F77F0B" w:rsidRDefault="00F77F0B">
      <w:pPr>
        <w:spacing w:after="0" w:line="240" w:lineRule="auto"/>
        <w:jc w:val="both"/>
        <w:rPr>
          <w:rFonts w:ascii="Arial" w:eastAsia="Arial" w:hAnsi="Arial" w:cs="Arial"/>
          <w:sz w:val="24"/>
          <w:szCs w:val="24"/>
        </w:rPr>
      </w:pPr>
    </w:p>
    <w:p w14:paraId="4C8CBEDD" w14:textId="77777777" w:rsidR="00F77F0B" w:rsidRDefault="00F77F0B">
      <w:pPr>
        <w:rPr>
          <w:strike/>
        </w:rPr>
      </w:pPr>
    </w:p>
    <w:sectPr w:rsidR="00F77F0B">
      <w:headerReference w:type="default" r:id="rId9"/>
      <w:footerReference w:type="even" r:id="rId10"/>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3788E" w14:textId="77777777" w:rsidR="00BA1900" w:rsidRDefault="00BA1900">
      <w:pPr>
        <w:spacing w:after="0" w:line="240" w:lineRule="auto"/>
      </w:pPr>
      <w:r>
        <w:separator/>
      </w:r>
    </w:p>
  </w:endnote>
  <w:endnote w:type="continuationSeparator" w:id="0">
    <w:p w14:paraId="58014AC1" w14:textId="77777777" w:rsidR="00BA1900" w:rsidRDefault="00BA1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637B" w14:textId="77777777" w:rsidR="00F77F0B" w:rsidRDefault="00274EA5">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7423A6C3" wp14:editId="16C17E47">
          <wp:extent cx="5758180" cy="234950"/>
          <wp:effectExtent l="0" t="0" r="0" b="0"/>
          <wp:docPr id="15"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7DF01" w14:textId="77777777" w:rsidR="00BA1900" w:rsidRDefault="00BA1900">
      <w:pPr>
        <w:spacing w:after="0" w:line="240" w:lineRule="auto"/>
      </w:pPr>
      <w:r>
        <w:separator/>
      </w:r>
    </w:p>
  </w:footnote>
  <w:footnote w:type="continuationSeparator" w:id="0">
    <w:p w14:paraId="44407FB8" w14:textId="77777777" w:rsidR="00BA1900" w:rsidRDefault="00BA1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9487" w14:textId="77777777" w:rsidR="00F77F0B" w:rsidRDefault="00274EA5">
    <w:pPr>
      <w:pBdr>
        <w:top w:val="nil"/>
        <w:left w:val="nil"/>
        <w:bottom w:val="nil"/>
        <w:right w:val="nil"/>
        <w:between w:val="nil"/>
      </w:pBdr>
      <w:tabs>
        <w:tab w:val="center" w:pos="4252"/>
        <w:tab w:val="right" w:pos="8504"/>
        <w:tab w:val="center" w:pos="4536"/>
      </w:tabs>
      <w:spacing w:after="0" w:line="240" w:lineRule="auto"/>
      <w:ind w:left="-567"/>
      <w:rPr>
        <w:color w:val="000000"/>
      </w:rPr>
    </w:pPr>
    <w:r>
      <w:rPr>
        <w:noProof/>
        <w:color w:val="000000"/>
      </w:rPr>
      <w:drawing>
        <wp:inline distT="0" distB="0" distL="0" distR="0" wp14:anchorId="3B8DF5D3" wp14:editId="501C6E1A">
          <wp:extent cx="1697686" cy="5518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DB8BC1A" wp14:editId="6315176C">
              <wp:simplePos x="0" y="0"/>
              <wp:positionH relativeFrom="column">
                <wp:posOffset>1651000</wp:posOffset>
              </wp:positionH>
              <wp:positionV relativeFrom="paragraph">
                <wp:posOffset>38100</wp:posOffset>
              </wp:positionV>
              <wp:extent cx="4143375" cy="388620"/>
              <wp:effectExtent l="0" t="0" r="0" b="0"/>
              <wp:wrapNone/>
              <wp:docPr id="13" name="Rectángulo 13"/>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14:paraId="181631F4" w14:textId="77777777" w:rsidR="00F77F0B" w:rsidRDefault="00274EA5">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6DB8BC1A" id="Rectángulo 13" o:spid="_x0000_s1026" style="position:absolute;left:0;text-align:left;margin-left:130pt;margin-top:3pt;width:326.25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" filled="f" stroked="f">
              <v:textbox inset="2.53958mm,1.2694mm,2.53958mm,1.2694mm">
                <w:txbxContent>
                  <w:p w14:paraId="181631F4" w14:textId="77777777" w:rsidR="00F77F0B" w:rsidRDefault="00274EA5">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v:textbox>
            </v:rect>
          </w:pict>
        </mc:Fallback>
      </mc:AlternateContent>
    </w:r>
  </w:p>
  <w:p w14:paraId="5BAFE46B" w14:textId="77777777" w:rsidR="00F77F0B" w:rsidRDefault="00274EA5">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r>
      <w:rPr>
        <w:noProof/>
      </w:rPr>
      <mc:AlternateContent>
        <mc:Choice Requires="wps">
          <w:drawing>
            <wp:anchor distT="0" distB="0" distL="114300" distR="114300" simplePos="0" relativeHeight="251659264" behindDoc="0" locked="0" layoutInCell="1" hidden="0" allowOverlap="1" wp14:anchorId="3B306C51" wp14:editId="35EF957E">
              <wp:simplePos x="0" y="0"/>
              <wp:positionH relativeFrom="column">
                <wp:posOffset>-190500</wp:posOffset>
              </wp:positionH>
              <wp:positionV relativeFrom="paragraph">
                <wp:posOffset>101600</wp:posOffset>
              </wp:positionV>
              <wp:extent cx="5743575" cy="57150"/>
              <wp:effectExtent l="19050" t="19050" r="28575" b="19050"/>
              <wp:wrapNone/>
              <wp:docPr id="12" name="Conector recto de flecha 12"/>
              <wp:cNvGraphicFramePr/>
              <a:graphic xmlns:a="http://schemas.openxmlformats.org/drawingml/2006/main">
                <a:graphicData uri="http://schemas.microsoft.com/office/word/2010/wordprocessingShape">
                  <wps:wsp>
                    <wps:cNvCnPr/>
                    <wps:spPr>
                      <a:xfrm>
                        <a:off x="0" y="0"/>
                        <a:ext cx="5743575" cy="57150"/>
                      </a:xfrm>
                      <a:prstGeom prst="straightConnector1">
                        <a:avLst/>
                      </a:prstGeom>
                      <a:noFill/>
                      <a:ln w="28575" cap="flat" cmpd="sng">
                        <a:solidFill>
                          <a:srgbClr val="1C83A8"/>
                        </a:solidFill>
                        <a:prstDash val="solid"/>
                        <a:round/>
                        <a:headEnd type="none" w="sm" len="sm"/>
                        <a:tailEnd type="none" w="sm" len="sm"/>
                      </a:ln>
                    </wps:spPr>
                    <wps:bodyPr/>
                  </wps:wsp>
                </a:graphicData>
              </a:graphic>
            </wp:anchor>
          </w:drawing>
        </mc:Choice>
        <mc:Fallback>
          <w:pict>
            <v:shapetype w14:anchorId="4E9E4015" id="_x0000_t32" coordsize="21600,21600" o:spt="32" o:oned="t" path="m,l21600,21600e" filled="f">
              <v:path arrowok="t" fillok="f" o:connecttype="none"/>
              <o:lock v:ext="edit" shapetype="t"/>
            </v:shapetype>
            <v:shape id="Conector recto de flecha 12" o:spid="_x0000_s1026" type="#_x0000_t32" style="position:absolute;margin-left:-15pt;margin-top:8pt;width:452.25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" strokecolor="#1c83a8"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7F4"/>
    <w:multiLevelType w:val="hybridMultilevel"/>
    <w:tmpl w:val="9F20F4F4"/>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F8C1AB9"/>
    <w:multiLevelType w:val="multilevel"/>
    <w:tmpl w:val="A02E9B3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C978F7"/>
    <w:multiLevelType w:val="hybridMultilevel"/>
    <w:tmpl w:val="E69EEFBA"/>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FD81030"/>
    <w:multiLevelType w:val="hybridMultilevel"/>
    <w:tmpl w:val="2C88B71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703786"/>
    <w:multiLevelType w:val="hybridMultilevel"/>
    <w:tmpl w:val="7598B1C2"/>
    <w:lvl w:ilvl="0" w:tplc="8954F57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7430601"/>
    <w:multiLevelType w:val="hybridMultilevel"/>
    <w:tmpl w:val="8B024760"/>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4B287718"/>
    <w:multiLevelType w:val="hybridMultilevel"/>
    <w:tmpl w:val="682609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D4C0755"/>
    <w:multiLevelType w:val="hybridMultilevel"/>
    <w:tmpl w:val="E9724408"/>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E7C171F"/>
    <w:multiLevelType w:val="hybridMultilevel"/>
    <w:tmpl w:val="2C88B71A"/>
    <w:lvl w:ilvl="0" w:tplc="3608495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3E77156"/>
    <w:multiLevelType w:val="hybridMultilevel"/>
    <w:tmpl w:val="407E9FCA"/>
    <w:lvl w:ilvl="0" w:tplc="E0FCAC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263026E"/>
    <w:multiLevelType w:val="hybridMultilevel"/>
    <w:tmpl w:val="D6D089BE"/>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47A2FE4"/>
    <w:multiLevelType w:val="hybridMultilevel"/>
    <w:tmpl w:val="E73EF49E"/>
    <w:lvl w:ilvl="0" w:tplc="D04C893E">
      <w:start w:val="1"/>
      <w:numFmt w:val="lowerRoman"/>
      <w:lvlText w:val="(%1)"/>
      <w:lvlJc w:val="left"/>
      <w:pPr>
        <w:ind w:left="720" w:hanging="720"/>
      </w:pPr>
      <w:rPr>
        <w:rFonts w:hint="default"/>
      </w:rPr>
    </w:lvl>
    <w:lvl w:ilvl="1" w:tplc="2C0A0019" w:tentative="1">
      <w:start w:val="1"/>
      <w:numFmt w:val="lowerLetter"/>
      <w:lvlText w:val="%2."/>
      <w:lvlJc w:val="left"/>
      <w:pPr>
        <w:ind w:left="720" w:hanging="360"/>
      </w:pPr>
    </w:lvl>
    <w:lvl w:ilvl="2" w:tplc="2C0A001B" w:tentative="1">
      <w:start w:val="1"/>
      <w:numFmt w:val="lowerRoman"/>
      <w:lvlText w:val="%3."/>
      <w:lvlJc w:val="right"/>
      <w:pPr>
        <w:ind w:left="1440" w:hanging="180"/>
      </w:pPr>
    </w:lvl>
    <w:lvl w:ilvl="3" w:tplc="2C0A000F" w:tentative="1">
      <w:start w:val="1"/>
      <w:numFmt w:val="decimal"/>
      <w:lvlText w:val="%4."/>
      <w:lvlJc w:val="left"/>
      <w:pPr>
        <w:ind w:left="2160" w:hanging="360"/>
      </w:pPr>
    </w:lvl>
    <w:lvl w:ilvl="4" w:tplc="2C0A0019" w:tentative="1">
      <w:start w:val="1"/>
      <w:numFmt w:val="lowerLetter"/>
      <w:lvlText w:val="%5."/>
      <w:lvlJc w:val="left"/>
      <w:pPr>
        <w:ind w:left="2880" w:hanging="360"/>
      </w:pPr>
    </w:lvl>
    <w:lvl w:ilvl="5" w:tplc="2C0A001B" w:tentative="1">
      <w:start w:val="1"/>
      <w:numFmt w:val="lowerRoman"/>
      <w:lvlText w:val="%6."/>
      <w:lvlJc w:val="right"/>
      <w:pPr>
        <w:ind w:left="3600" w:hanging="180"/>
      </w:pPr>
    </w:lvl>
    <w:lvl w:ilvl="6" w:tplc="2C0A000F" w:tentative="1">
      <w:start w:val="1"/>
      <w:numFmt w:val="decimal"/>
      <w:lvlText w:val="%7."/>
      <w:lvlJc w:val="left"/>
      <w:pPr>
        <w:ind w:left="4320" w:hanging="360"/>
      </w:pPr>
    </w:lvl>
    <w:lvl w:ilvl="7" w:tplc="2C0A0019" w:tentative="1">
      <w:start w:val="1"/>
      <w:numFmt w:val="lowerLetter"/>
      <w:lvlText w:val="%8."/>
      <w:lvlJc w:val="left"/>
      <w:pPr>
        <w:ind w:left="5040" w:hanging="360"/>
      </w:pPr>
    </w:lvl>
    <w:lvl w:ilvl="8" w:tplc="2C0A001B" w:tentative="1">
      <w:start w:val="1"/>
      <w:numFmt w:val="lowerRoman"/>
      <w:lvlText w:val="%9."/>
      <w:lvlJc w:val="right"/>
      <w:pPr>
        <w:ind w:left="5760" w:hanging="180"/>
      </w:pPr>
    </w:lvl>
  </w:abstractNum>
  <w:abstractNum w:abstractNumId="12" w15:restartNumberingAfterBreak="0">
    <w:nsid w:val="777630DB"/>
    <w:multiLevelType w:val="hybridMultilevel"/>
    <w:tmpl w:val="306E7350"/>
    <w:lvl w:ilvl="0" w:tplc="B666DD7A">
      <w:numFmt w:val="bullet"/>
      <w:lvlText w:val="•"/>
      <w:lvlJc w:val="left"/>
      <w:pPr>
        <w:ind w:left="716" w:hanging="630"/>
      </w:pPr>
      <w:rPr>
        <w:rFonts w:ascii="Calibri" w:eastAsia="Calibri" w:hAnsi="Calibri" w:cs="Calibri" w:hint="default"/>
      </w:rPr>
    </w:lvl>
    <w:lvl w:ilvl="1" w:tplc="B7E68D3C">
      <w:numFmt w:val="bullet"/>
      <w:lvlText w:val="-"/>
      <w:lvlJc w:val="left"/>
      <w:pPr>
        <w:ind w:left="1166" w:hanging="360"/>
      </w:pPr>
      <w:rPr>
        <w:rFonts w:ascii="Calibri" w:eastAsia="Calibri" w:hAnsi="Calibri" w:cs="Calibri" w:hint="default"/>
      </w:rPr>
    </w:lvl>
    <w:lvl w:ilvl="2" w:tplc="2C0A0005" w:tentative="1">
      <w:start w:val="1"/>
      <w:numFmt w:val="bullet"/>
      <w:lvlText w:val=""/>
      <w:lvlJc w:val="left"/>
      <w:pPr>
        <w:ind w:left="1886" w:hanging="360"/>
      </w:pPr>
      <w:rPr>
        <w:rFonts w:ascii="Wingdings" w:hAnsi="Wingdings" w:hint="default"/>
      </w:rPr>
    </w:lvl>
    <w:lvl w:ilvl="3" w:tplc="2C0A0001" w:tentative="1">
      <w:start w:val="1"/>
      <w:numFmt w:val="bullet"/>
      <w:lvlText w:val=""/>
      <w:lvlJc w:val="left"/>
      <w:pPr>
        <w:ind w:left="2606" w:hanging="360"/>
      </w:pPr>
      <w:rPr>
        <w:rFonts w:ascii="Symbol" w:hAnsi="Symbol" w:hint="default"/>
      </w:rPr>
    </w:lvl>
    <w:lvl w:ilvl="4" w:tplc="2C0A0003" w:tentative="1">
      <w:start w:val="1"/>
      <w:numFmt w:val="bullet"/>
      <w:lvlText w:val="o"/>
      <w:lvlJc w:val="left"/>
      <w:pPr>
        <w:ind w:left="3326" w:hanging="360"/>
      </w:pPr>
      <w:rPr>
        <w:rFonts w:ascii="Courier New" w:hAnsi="Courier New" w:cs="Courier New" w:hint="default"/>
      </w:rPr>
    </w:lvl>
    <w:lvl w:ilvl="5" w:tplc="2C0A0005" w:tentative="1">
      <w:start w:val="1"/>
      <w:numFmt w:val="bullet"/>
      <w:lvlText w:val=""/>
      <w:lvlJc w:val="left"/>
      <w:pPr>
        <w:ind w:left="4046" w:hanging="360"/>
      </w:pPr>
      <w:rPr>
        <w:rFonts w:ascii="Wingdings" w:hAnsi="Wingdings" w:hint="default"/>
      </w:rPr>
    </w:lvl>
    <w:lvl w:ilvl="6" w:tplc="2C0A0001" w:tentative="1">
      <w:start w:val="1"/>
      <w:numFmt w:val="bullet"/>
      <w:lvlText w:val=""/>
      <w:lvlJc w:val="left"/>
      <w:pPr>
        <w:ind w:left="4766" w:hanging="360"/>
      </w:pPr>
      <w:rPr>
        <w:rFonts w:ascii="Symbol" w:hAnsi="Symbol" w:hint="default"/>
      </w:rPr>
    </w:lvl>
    <w:lvl w:ilvl="7" w:tplc="2C0A0003" w:tentative="1">
      <w:start w:val="1"/>
      <w:numFmt w:val="bullet"/>
      <w:lvlText w:val="o"/>
      <w:lvlJc w:val="left"/>
      <w:pPr>
        <w:ind w:left="5486" w:hanging="360"/>
      </w:pPr>
      <w:rPr>
        <w:rFonts w:ascii="Courier New" w:hAnsi="Courier New" w:cs="Courier New" w:hint="default"/>
      </w:rPr>
    </w:lvl>
    <w:lvl w:ilvl="8" w:tplc="2C0A0005" w:tentative="1">
      <w:start w:val="1"/>
      <w:numFmt w:val="bullet"/>
      <w:lvlText w:val=""/>
      <w:lvlJc w:val="left"/>
      <w:pPr>
        <w:ind w:left="6206" w:hanging="360"/>
      </w:pPr>
      <w:rPr>
        <w:rFonts w:ascii="Wingdings" w:hAnsi="Wingdings" w:hint="default"/>
      </w:rPr>
    </w:lvl>
  </w:abstractNum>
  <w:num w:numId="1" w16cid:durableId="1454514634">
    <w:abstractNumId w:val="1"/>
  </w:num>
  <w:num w:numId="2" w16cid:durableId="1298531593">
    <w:abstractNumId w:val="7"/>
  </w:num>
  <w:num w:numId="3" w16cid:durableId="394933190">
    <w:abstractNumId w:val="10"/>
  </w:num>
  <w:num w:numId="4" w16cid:durableId="743987928">
    <w:abstractNumId w:val="5"/>
  </w:num>
  <w:num w:numId="5" w16cid:durableId="16468945">
    <w:abstractNumId w:val="6"/>
  </w:num>
  <w:num w:numId="6" w16cid:durableId="1134954692">
    <w:abstractNumId w:val="9"/>
  </w:num>
  <w:num w:numId="7" w16cid:durableId="1717047847">
    <w:abstractNumId w:val="8"/>
  </w:num>
  <w:num w:numId="8" w16cid:durableId="937563308">
    <w:abstractNumId w:val="4"/>
  </w:num>
  <w:num w:numId="9" w16cid:durableId="1156536014">
    <w:abstractNumId w:val="0"/>
  </w:num>
  <w:num w:numId="10" w16cid:durableId="1791897672">
    <w:abstractNumId w:val="11"/>
  </w:num>
  <w:num w:numId="11" w16cid:durableId="360058120">
    <w:abstractNumId w:val="2"/>
  </w:num>
  <w:num w:numId="12" w16cid:durableId="818880983">
    <w:abstractNumId w:val="3"/>
  </w:num>
  <w:num w:numId="13" w16cid:durableId="12143425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0B"/>
    <w:rsid w:val="00034D75"/>
    <w:rsid w:val="000551B8"/>
    <w:rsid w:val="0006580F"/>
    <w:rsid w:val="000B2E5B"/>
    <w:rsid w:val="0012408E"/>
    <w:rsid w:val="0013743B"/>
    <w:rsid w:val="00156958"/>
    <w:rsid w:val="001C1A90"/>
    <w:rsid w:val="00200BFD"/>
    <w:rsid w:val="00243B07"/>
    <w:rsid w:val="00274EA5"/>
    <w:rsid w:val="00275DAB"/>
    <w:rsid w:val="00295179"/>
    <w:rsid w:val="002C4E51"/>
    <w:rsid w:val="002D4D3E"/>
    <w:rsid w:val="002E228F"/>
    <w:rsid w:val="002E41B1"/>
    <w:rsid w:val="003274C9"/>
    <w:rsid w:val="003C3BE2"/>
    <w:rsid w:val="0041551D"/>
    <w:rsid w:val="004429E2"/>
    <w:rsid w:val="004668AB"/>
    <w:rsid w:val="004A515C"/>
    <w:rsid w:val="004E6150"/>
    <w:rsid w:val="004F49D2"/>
    <w:rsid w:val="004F76E1"/>
    <w:rsid w:val="00542D62"/>
    <w:rsid w:val="00555837"/>
    <w:rsid w:val="00596CE4"/>
    <w:rsid w:val="005A5B71"/>
    <w:rsid w:val="005F37D7"/>
    <w:rsid w:val="006057ED"/>
    <w:rsid w:val="00613F0A"/>
    <w:rsid w:val="00623396"/>
    <w:rsid w:val="0066691B"/>
    <w:rsid w:val="00697EAB"/>
    <w:rsid w:val="006A215E"/>
    <w:rsid w:val="006C70D7"/>
    <w:rsid w:val="006E0832"/>
    <w:rsid w:val="006E116A"/>
    <w:rsid w:val="00723744"/>
    <w:rsid w:val="007600E7"/>
    <w:rsid w:val="00786521"/>
    <w:rsid w:val="008100CC"/>
    <w:rsid w:val="008153F7"/>
    <w:rsid w:val="00815A9B"/>
    <w:rsid w:val="00840715"/>
    <w:rsid w:val="00871FD2"/>
    <w:rsid w:val="008729A3"/>
    <w:rsid w:val="00882904"/>
    <w:rsid w:val="0088589F"/>
    <w:rsid w:val="008E459D"/>
    <w:rsid w:val="00907623"/>
    <w:rsid w:val="0093606D"/>
    <w:rsid w:val="009436A9"/>
    <w:rsid w:val="009622CD"/>
    <w:rsid w:val="00963F29"/>
    <w:rsid w:val="0097582B"/>
    <w:rsid w:val="009D695F"/>
    <w:rsid w:val="00A06302"/>
    <w:rsid w:val="00A40848"/>
    <w:rsid w:val="00A53C56"/>
    <w:rsid w:val="00A54347"/>
    <w:rsid w:val="00A623EE"/>
    <w:rsid w:val="00A86B35"/>
    <w:rsid w:val="00AA677D"/>
    <w:rsid w:val="00AF640C"/>
    <w:rsid w:val="00B001AA"/>
    <w:rsid w:val="00B2020F"/>
    <w:rsid w:val="00B6078C"/>
    <w:rsid w:val="00B67274"/>
    <w:rsid w:val="00BA1900"/>
    <w:rsid w:val="00BB3023"/>
    <w:rsid w:val="00BC54D5"/>
    <w:rsid w:val="00BD0C9E"/>
    <w:rsid w:val="00CA6C1C"/>
    <w:rsid w:val="00D307E5"/>
    <w:rsid w:val="00D363E1"/>
    <w:rsid w:val="00D43CC9"/>
    <w:rsid w:val="00D44DA5"/>
    <w:rsid w:val="00D570E0"/>
    <w:rsid w:val="00D62280"/>
    <w:rsid w:val="00DB2019"/>
    <w:rsid w:val="00DC2998"/>
    <w:rsid w:val="00E02FBA"/>
    <w:rsid w:val="00E10230"/>
    <w:rsid w:val="00E37129"/>
    <w:rsid w:val="00E44F9C"/>
    <w:rsid w:val="00EA1618"/>
    <w:rsid w:val="00EA1674"/>
    <w:rsid w:val="00F57479"/>
    <w:rsid w:val="00F727FC"/>
    <w:rsid w:val="00F77F0B"/>
    <w:rsid w:val="00FB25DB"/>
    <w:rsid w:val="00FF7D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DC22"/>
  <w15:docId w15:val="{B36068A4-B401-44A6-A95C-C094B894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023"/>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table" w:customStyle="1" w:styleId="a6">
    <w:basedOn w:val="TableNormal2"/>
    <w:tblPr>
      <w:tblStyleRowBandSize w:val="1"/>
      <w:tblStyleColBandSize w:val="1"/>
      <w:tblCellMar>
        <w:left w:w="115" w:type="dxa"/>
        <w:right w:w="115" w:type="dxa"/>
      </w:tblCellMar>
    </w:tblPr>
  </w:style>
  <w:style w:type="table" w:customStyle="1" w:styleId="a7">
    <w:basedOn w:val="TableNormal2"/>
    <w:tblPr>
      <w:tblStyleRowBandSize w:val="1"/>
      <w:tblStyleColBandSize w:val="1"/>
      <w:tblCellMar>
        <w:left w:w="115" w:type="dxa"/>
        <w:right w:w="115"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tblPr>
      <w:tblStyleRowBandSize w:val="1"/>
      <w:tblStyleColBandSize w:val="1"/>
      <w:tblCellMar>
        <w:left w:w="115" w:type="dxa"/>
        <w:right w:w="115" w:type="dxa"/>
      </w:tblCellMar>
    </w:tblPr>
  </w:style>
  <w:style w:type="table" w:customStyle="1" w:styleId="ad">
    <w:basedOn w:val="TableNormal2"/>
    <w:tblPr>
      <w:tblStyleRowBandSize w:val="1"/>
      <w:tblStyleColBandSize w:val="1"/>
      <w:tblCellMar>
        <w:left w:w="115" w:type="dxa"/>
        <w:right w:w="115" w:type="dxa"/>
      </w:tblCellMar>
    </w:tblPr>
  </w:style>
  <w:style w:type="table" w:customStyle="1" w:styleId="ae">
    <w:basedOn w:val="TableNormal2"/>
    <w:tblPr>
      <w:tblStyleRowBandSize w:val="1"/>
      <w:tblStyleColBandSize w:val="1"/>
      <w:tblCellMar>
        <w:left w:w="115" w:type="dxa"/>
        <w:right w:w="115" w:type="dxa"/>
      </w:tblCellMar>
    </w:tblPr>
  </w:style>
  <w:style w:type="table" w:customStyle="1" w:styleId="af">
    <w:basedOn w:val="TableNormal2"/>
    <w:tblPr>
      <w:tblStyleRowBandSize w:val="1"/>
      <w:tblStyleColBandSize w:val="1"/>
      <w:tblCellMar>
        <w:left w:w="115" w:type="dxa"/>
        <w:right w:w="115" w:type="dxa"/>
      </w:tblCellMar>
    </w:tblPr>
  </w:style>
  <w:style w:type="table" w:customStyle="1" w:styleId="af0">
    <w:basedOn w:val="TableNormal2"/>
    <w:tblPr>
      <w:tblStyleRowBandSize w:val="1"/>
      <w:tblStyleColBandSize w:val="1"/>
      <w:tblCellMar>
        <w:left w:w="115" w:type="dxa"/>
        <w:right w:w="115" w:type="dxa"/>
      </w:tblCellMar>
    </w:tblPr>
  </w:style>
  <w:style w:type="table" w:customStyle="1" w:styleId="af1">
    <w:basedOn w:val="TableNormal2"/>
    <w:tblPr>
      <w:tblStyleRowBandSize w:val="1"/>
      <w:tblStyleColBandSize w:val="1"/>
      <w:tblCellMar>
        <w:left w:w="115" w:type="dxa"/>
        <w:right w:w="115" w:type="dxa"/>
      </w:tblCellMar>
    </w:tblPr>
  </w:style>
  <w:style w:type="table" w:customStyle="1" w:styleId="af2">
    <w:basedOn w:val="TableNormal2"/>
    <w:tblPr>
      <w:tblStyleRowBandSize w:val="1"/>
      <w:tblStyleColBandSize w:val="1"/>
      <w:tblCellMar>
        <w:left w:w="115" w:type="dxa"/>
        <w:right w:w="115" w:type="dxa"/>
      </w:tblCellMar>
    </w:tblPr>
  </w:style>
  <w:style w:type="table" w:customStyle="1" w:styleId="af3">
    <w:basedOn w:val="TableNormal2"/>
    <w:tblPr>
      <w:tblStyleRowBandSize w:val="1"/>
      <w:tblStyleColBandSize w:val="1"/>
      <w:tblCellMar>
        <w:left w:w="115" w:type="dxa"/>
        <w:right w:w="115" w:type="dxa"/>
      </w:tblCellMar>
    </w:tblPr>
  </w:style>
  <w:style w:type="table" w:customStyle="1" w:styleId="af4">
    <w:basedOn w:val="TableNormal2"/>
    <w:tblPr>
      <w:tblStyleRowBandSize w:val="1"/>
      <w:tblStyleColBandSize w:val="1"/>
      <w:tblCellMar>
        <w:left w:w="115" w:type="dxa"/>
        <w:right w:w="115" w:type="dxa"/>
      </w:tblCellMar>
    </w:tblPr>
  </w:style>
  <w:style w:type="table" w:customStyle="1" w:styleId="af5">
    <w:basedOn w:val="TableNormal2"/>
    <w:tblPr>
      <w:tblStyleRowBandSize w:val="1"/>
      <w:tblStyleColBandSize w:val="1"/>
      <w:tblCellMar>
        <w:left w:w="115" w:type="dxa"/>
        <w:right w:w="115" w:type="dxa"/>
      </w:tblCellMar>
    </w:tblPr>
  </w:style>
  <w:style w:type="table" w:customStyle="1" w:styleId="af6">
    <w:basedOn w:val="TableNormal2"/>
    <w:tblPr>
      <w:tblStyleRowBandSize w:val="1"/>
      <w:tblStyleColBandSize w:val="1"/>
      <w:tblCellMar>
        <w:left w:w="115" w:type="dxa"/>
        <w:right w:w="115" w:type="dxa"/>
      </w:tblCellMar>
    </w:tblPr>
  </w:style>
  <w:style w:type="paragraph" w:styleId="Sinespaciado">
    <w:name w:val="No Spacing"/>
    <w:uiPriority w:val="1"/>
    <w:qFormat/>
    <w:rsid w:val="006A215E"/>
    <w:pPr>
      <w:spacing w:after="0" w:line="240" w:lineRule="auto"/>
    </w:pPr>
  </w:style>
  <w:style w:type="character" w:customStyle="1" w:styleId="citationstylesgno2wrpf">
    <w:name w:val="citationstyles_gno2wrpf"/>
    <w:basedOn w:val="Fuentedeprrafopredeter"/>
    <w:rsid w:val="00613F0A"/>
  </w:style>
  <w:style w:type="character" w:styleId="nfasis">
    <w:name w:val="Emphasis"/>
    <w:basedOn w:val="Fuentedeprrafopredeter"/>
    <w:uiPriority w:val="20"/>
    <w:qFormat/>
    <w:rsid w:val="00613F0A"/>
    <w:rPr>
      <w:i/>
      <w:iCs/>
    </w:rPr>
  </w:style>
  <w:style w:type="character" w:styleId="Hipervnculovisitado">
    <w:name w:val="FollowedHyperlink"/>
    <w:basedOn w:val="Fuentedeprrafopredeter"/>
    <w:uiPriority w:val="99"/>
    <w:semiHidden/>
    <w:unhideWhenUsed/>
    <w:rsid w:val="006233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2406</Words>
  <Characters>13236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INSFRAN Jorge Luis   IMPRIPOST</dc:creator>
  <cp:lastModifiedBy>Victor Contreras</cp:lastModifiedBy>
  <cp:revision>64</cp:revision>
  <dcterms:created xsi:type="dcterms:W3CDTF">2023-04-04T14:42:00Z</dcterms:created>
  <dcterms:modified xsi:type="dcterms:W3CDTF">2023-04-04T17:26:00Z</dcterms:modified>
</cp:coreProperties>
</file>