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“Ciencia, Tecnología y Sociedad”- Fecha “Abril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incluir la palabra: “Departamento”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modificar por la Resolución (CS) 220/2019, que corresponde al Plan de Estudios de la carrera o bien corregir dado que la res 787/2020 que se menciona en el programa es una Resolución del ME (Ministerio de Educación)  no del 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completar con la leyenda “no</w:t>
            </w:r>
          </w:p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tiene correlatividades con otros espacios curriculares”.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revisar la extensión de la bibliografía obligatoria. Quizá corresponda dividirla en obligatoria y Complementaria.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1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7cGY2u2nHdaNnKEBKWPRDyZNHA==">AMUW2mW+Z2b3RQBfukgbs2EM8F1xySJJmjDByXRyRTOfV+bARY8iJdlv7TlU/E1iNrn//fih+sn0/rkPEC1df9QoNoyTLZBDkqbUhbZTG3/WaWWTazgZFYnO0NPVxN2+/QUVoHwQfQeI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