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  <w:tab w:val="right" w:leader="none" w:pos="8504"/>
        </w:tabs>
        <w:spacing w:line="240" w:lineRule="auto"/>
        <w:ind w:left="0" w:hanging="2"/>
        <w:jc w:val="center"/>
        <w:rPr>
          <w:color w:val="40404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404040"/>
          <w:rtl w:val="0"/>
        </w:rPr>
        <w:t xml:space="preserve">Secretaría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Dirección General de Desarrollo Curricular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0" w:hanging="2"/>
        <w:jc w:val="center"/>
        <w:rPr>
          <w:color w:val="404040"/>
        </w:rPr>
      </w:pPr>
      <w:r w:rsidDel="00000000" w:rsidR="00000000" w:rsidRPr="00000000">
        <w:rPr>
          <w:b w:val="1"/>
          <w:color w:val="404040"/>
          <w:rtl w:val="0"/>
        </w:rPr>
        <w:t xml:space="preserve">Departamento de Gestión Académica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1" w:hanging="3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Observaciones sobre el Programa de Gestión de la tecnología - Fecha 31/03/2023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  <w:t xml:space="preserve">Carrera: Licenciatura en Gestión de Tecnologías de la Información </w:t>
      </w:r>
    </w:p>
    <w:p w:rsidR="00000000" w:rsidDel="00000000" w:rsidP="00000000" w:rsidRDefault="00000000" w:rsidRPr="00000000" w14:paraId="00000006">
      <w:pPr>
        <w:spacing w:line="240" w:lineRule="auto"/>
        <w:ind w:left="0" w:hanging="2"/>
        <w:rPr/>
      </w:pPr>
      <w:r w:rsidDel="00000000" w:rsidR="00000000" w:rsidRPr="00000000">
        <w:rPr>
          <w:rtl w:val="0"/>
        </w:rPr>
        <w:t xml:space="preserve">Departamento: Economía, Producción e Innovación Tecnológica</w:t>
      </w:r>
    </w:p>
    <w:tbl>
      <w:tblPr>
        <w:tblStyle w:val="Table1"/>
        <w:tblW w:w="8647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1"/>
        <w:gridCol w:w="2551"/>
        <w:gridCol w:w="5245"/>
        <w:tblGridChange w:id="0">
          <w:tblGrid>
            <w:gridCol w:w="851"/>
            <w:gridCol w:w="2551"/>
            <w:gridCol w:w="524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Componente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after="60" w:before="60" w:lineRule="auto"/>
              <w:ind w:left="0" w:hanging="2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Detalles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de la Unidad Académica a cargo de la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Resolución de aprobación del Plan de Estudios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Denominación oficial de asignatura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1576705</wp:posOffset>
                  </wp:positionH>
                  <wp:positionV relativeFrom="paragraph">
                    <wp:posOffset>223520</wp:posOffset>
                  </wp:positionV>
                  <wp:extent cx="5715000" cy="28575"/>
                  <wp:effectExtent b="0" l="0" r="0" t="0"/>
                  <wp:wrapNone/>
                  <wp:docPr id="10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28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Código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Modalidad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Régimen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7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F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Horas semanales y horas totales de la asignatura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Las horas semanales y totales atienden a lo requerido. No obstante, la distinción entre horas teóricas y prácticas se reserva para unidades curriculares para las que esta distinción aparece en el plan de estudios.</w:t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Correlativas precedentes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mínimos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Fundamentación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Se sugiere revisar las formulaciones que están sin viñetar para ver si forman parte de los objetivos y de qué modo.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Contenidos organizados por unidades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spacing w:after="60" w:before="60" w:lineRule="auto"/>
              <w:ind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Bibliografía obligatoria y complementaria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Instancias de práctica (si corresponde)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after="60" w:before="60" w:lineRule="auto"/>
              <w:ind w:left="0" w:hanging="2"/>
              <w:jc w:val="both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</w:t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Evaluación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240" w:before="60" w:line="24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requiere revisar este apartado. Si bien se recupera un marco normativo adecuado, no se detalla la modalidad de las instancias de evaluación a implementar.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Cronograma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60" w:before="60" w:lineRule="auto"/>
              <w:ind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Atiende a lo requerido.</w:t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after="60" w:before="60" w:lineRule="auto"/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Firma del/ de la responsable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after="60" w:before="60" w:lineRule="auto"/>
              <w:ind w:left="0" w:hanging="2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recomienda incorporar.</w:t>
            </w:r>
          </w:p>
        </w:tc>
      </w:tr>
    </w:tbl>
    <w:p w:rsidR="00000000" w:rsidDel="00000000" w:rsidP="00000000" w:rsidRDefault="00000000" w:rsidRPr="00000000" w14:paraId="00000043">
      <w:pPr>
        <w:spacing w:after="0" w:line="240" w:lineRule="auto"/>
        <w:ind w:left="0" w:hanging="2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jc w:val="center"/>
        <w:rPr/>
      </w:pPr>
      <w:r w:rsidDel="00000000" w:rsidR="00000000" w:rsidRPr="00000000">
        <w:rPr>
          <w:rtl w:val="0"/>
        </w:rPr>
        <w:t xml:space="preserve">                                                                        .</w:t>
      </w:r>
    </w:p>
    <w:p w:rsidR="00000000" w:rsidDel="00000000" w:rsidP="00000000" w:rsidRDefault="00000000" w:rsidRPr="00000000" w14:paraId="00000046">
      <w:pPr>
        <w:ind w:left="0" w:hanging="2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even"/>
      <w:pgSz w:h="16838" w:w="11906" w:orient="portrait"/>
      <w:pgMar w:bottom="1418" w:top="2835" w:left="2268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5760085" cy="234950"/>
          <wp:effectExtent b="0" l="0" r="0" t="0"/>
          <wp:docPr descr="\\PERLA-PC\Compartida\2016\Papeleria\Folletería\hojas membretadas word\plantilla word-03.jpg" id="1048" name="image2.jpg"/>
          <a:graphic>
            <a:graphicData uri="http://schemas.openxmlformats.org/drawingml/2006/picture">
              <pic:pic>
                <pic:nvPicPr>
                  <pic:cNvPr descr="\\PERLA-PC\Compartida\2016\Papeleria\Folletería\hojas membretadas word\plantilla word-03.jpg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085" cy="234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rFonts w:ascii="Calibri" w:cs="Calibri" w:eastAsia="Calibri" w:hAnsi="Calibri"/>
        <w:color w:val="000000"/>
      </w:rPr>
    </w:pPr>
    <w:r w:rsidDel="00000000" w:rsidR="00000000" w:rsidRPr="00000000">
      <w:rPr>
        <w:rFonts w:ascii="Calibri" w:cs="Calibri" w:eastAsia="Calibri" w:hAnsi="Calibri"/>
        <w:color w:val="000000"/>
      </w:rPr>
      <w:drawing>
        <wp:inline distB="0" distT="0" distL="114300" distR="114300">
          <wp:extent cx="1698625" cy="551815"/>
          <wp:effectExtent b="0" l="0" r="0" t="0"/>
          <wp:docPr id="1049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98625" cy="55181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left" w:leader="none" w:pos="2374"/>
        <w:tab w:val="right" w:leader="none" w:pos="9071"/>
      </w:tabs>
      <w:spacing w:after="0" w:line="240" w:lineRule="auto"/>
      <w:ind w:left="0" w:hanging="2"/>
      <w:rPr>
        <w:rFonts w:ascii="Calibri" w:cs="Calibri" w:eastAsia="Calibri" w:hAnsi="Calibri"/>
        <w:color w:val="000000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28575">
                        <a:solidFill>
                          <a:srgbClr val="1C83A8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25400</wp:posOffset>
              </wp:positionV>
              <wp:extent cx="5829300" cy="142875"/>
              <wp:effectExtent b="0" l="0" r="0" t="0"/>
              <wp:wrapNone/>
              <wp:docPr id="1046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29300" cy="1428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AR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rFonts w:ascii="Arial" w:cs="Arial" w:eastAsia="Arial" w:hAnsi="Arial"/>
      <w:position w:val="-1"/>
      <w:lang w:eastAsia="es-AR" w:val="es-AR"/>
    </w:rPr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 w:line="240" w:lineRule="auto"/>
    </w:pPr>
    <w:rPr>
      <w:lang w:eastAsia="en-US" w:val="es-ES"/>
    </w:r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 w:line="240" w:lineRule="auto"/>
    </w:pPr>
    <w:rPr>
      <w:rFonts w:ascii="Tahoma" w:cs="Tahoma" w:hAnsi="Tahoma"/>
      <w:sz w:val="16"/>
      <w:szCs w:val="16"/>
      <w:lang w:eastAsia="en-US" w:val="es-ES"/>
    </w:rPr>
  </w:style>
  <w:style w:type="character" w:styleId="TextodegloboCar" w:customStyle="1">
    <w:name w:val="Texto de globo Car"/>
    <w:basedOn w:val="Fuentedeprrafopredete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apple-converted-space" w:customStyle="1">
    <w:name w:val="apple-converted-space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il" w:customStyle="1">
    <w:name w:val="il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Qi2ebMpQMYiaibwnUAwxLGmvpqg==">AMUW2mUJ+d8XKjFvEqimhsj5vn313GGlZYHAuIOuQQLes3/GSSxAlU9VOjCTvqCmQMy7lqhLJ2ScjDauIta2dQzPkLKCeqQNQC8122jcAm9G1I0+p9t7+c7+G3fFDfzkAq7inib0f5Is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2022-03-02T14:02:00Z</dcterms:created>
  <dc:creator>Perla</dc:creator>
</cp:coreProperties>
</file>