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526378">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526378">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526378">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526378">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526378">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526378">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08CC22D6" w:rsidR="00F77F0B" w:rsidRDefault="00AF640C">
            <w:r w:rsidRPr="002C1110">
              <w:rPr>
                <w:b/>
              </w:rPr>
              <w:t>INGENIERÍA DE SOFTWARE 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526378">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3DA55871" w:rsidR="00F77F0B" w:rsidRDefault="00D43EBD">
            <w:r>
              <w:t>6014</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526378">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526378">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526378">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0FB67DAE" w14:textId="77777777" w:rsidR="00F77F0B" w:rsidRDefault="004077A1">
            <w:pPr>
              <w:spacing w:after="0" w:line="240" w:lineRule="auto"/>
              <w:rPr>
                <w:b/>
              </w:rPr>
            </w:pPr>
            <w:r>
              <w:rPr>
                <w:b/>
              </w:rPr>
              <w:t>JAVIER MOLINA</w:t>
            </w:r>
          </w:p>
          <w:p w14:paraId="2F58C592" w14:textId="3FF0764F" w:rsidR="00E3155D" w:rsidRDefault="00E3155D">
            <w:pPr>
              <w:spacing w:after="0" w:line="240" w:lineRule="auto"/>
              <w:rPr>
                <w:b/>
              </w:rPr>
            </w:pPr>
            <w:r>
              <w:rPr>
                <w:b/>
              </w:rPr>
              <w:t>VICTOR HUGO CONTRERAS</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526378">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57F80D10" w:rsidR="00F77F0B" w:rsidRDefault="00AF640C">
            <w:pPr>
              <w:rPr>
                <w:b/>
              </w:rPr>
            </w:pPr>
            <w:r>
              <w:rPr>
                <w:b/>
              </w:rPr>
              <w:t>2023-0</w:t>
            </w:r>
            <w:r w:rsidR="001D16A8">
              <w:rPr>
                <w:b/>
              </w:rPr>
              <w:t>4</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526378">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526378">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22B7587F" w:rsidR="00F77F0B" w:rsidRDefault="00526378">
            <w:pPr>
              <w:ind w:left="660" w:hanging="660"/>
            </w:pPr>
            <w:r>
              <w:t>     </w:t>
            </w:r>
            <w:r w:rsidR="001D16A8">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526378">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6EC2B40B" w:rsidR="00F77F0B" w:rsidRDefault="00191C52" w:rsidP="00A54347">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526378">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23E06BD6" w:rsidR="00F77F0B" w:rsidRDefault="007878FD" w:rsidP="007878FD">
            <w:pPr>
              <w:tabs>
                <w:tab w:val="center" w:pos="830"/>
              </w:tabs>
              <w:ind w:left="660" w:hanging="660"/>
            </w:pPr>
            <w:r>
              <w:t>-</w:t>
            </w:r>
            <w:r>
              <w:tab/>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526378">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7395B0BA" w:rsidR="00F77F0B" w:rsidRDefault="007878FD">
            <w:pPr>
              <w:ind w:left="660" w:hanging="660"/>
            </w:pPr>
            <w:r>
              <w:t>-</w:t>
            </w: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526378">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50A9D46B" w:rsidR="00F77F0B" w:rsidRDefault="007878FD">
            <w:pPr>
              <w:ind w:left="660" w:hanging="660"/>
            </w:pPr>
            <w:r>
              <w:t>-</w:t>
            </w: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526378">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526378">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526378">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33146778" w:rsidR="00F77F0B" w:rsidRDefault="00CC2004">
            <w:pPr>
              <w:ind w:hanging="2"/>
            </w:pPr>
            <w:r w:rsidRPr="00CC2004">
              <w:t>Introducción a la Programación</w:t>
            </w:r>
          </w:p>
        </w:tc>
        <w:tc>
          <w:tcPr>
            <w:tcW w:w="1114" w:type="dxa"/>
            <w:tcBorders>
              <w:top w:val="nil"/>
              <w:left w:val="nil"/>
              <w:bottom w:val="single" w:sz="4" w:space="0" w:color="000000"/>
              <w:right w:val="single" w:sz="12" w:space="0" w:color="000000"/>
            </w:tcBorders>
          </w:tcPr>
          <w:p w14:paraId="124F46A3" w14:textId="4E349F40" w:rsidR="00F77F0B" w:rsidRDefault="00CC2004">
            <w:pPr>
              <w:ind w:hanging="2"/>
              <w:rPr>
                <w:highlight w:val="yellow"/>
              </w:rPr>
            </w:pPr>
            <w:r>
              <w:t>6003</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360192BE" w:rsidR="00F77F0B" w:rsidRDefault="00CC2004" w:rsidP="00D43EBD">
            <w:pPr>
              <w:ind w:left="660" w:hanging="660"/>
            </w:pPr>
            <w:r w:rsidRPr="00CC2004">
              <w:t>Estructuras Discretas</w:t>
            </w:r>
          </w:p>
        </w:tc>
        <w:tc>
          <w:tcPr>
            <w:tcW w:w="1114" w:type="dxa"/>
            <w:tcBorders>
              <w:top w:val="single" w:sz="4" w:space="0" w:color="000000"/>
              <w:left w:val="nil"/>
              <w:bottom w:val="single" w:sz="4" w:space="0" w:color="000000"/>
              <w:right w:val="single" w:sz="12" w:space="0" w:color="000000"/>
            </w:tcBorders>
          </w:tcPr>
          <w:p w14:paraId="3D476B9C" w14:textId="5D7397DE" w:rsidR="00F77F0B" w:rsidRDefault="00CC2004">
            <w:pPr>
              <w:ind w:left="660" w:hanging="660"/>
              <w:rPr>
                <w:highlight w:val="lightGray"/>
              </w:rPr>
            </w:pPr>
            <w:r>
              <w:t>6004</w:t>
            </w:r>
          </w:p>
        </w:tc>
      </w:tr>
      <w:tr w:rsidR="00CC2004" w14:paraId="11BE92A0"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6E5D965B" w14:textId="3076E810" w:rsidR="00CC2004" w:rsidRPr="00CC2004" w:rsidRDefault="00CC2004" w:rsidP="00D43EBD">
            <w:pPr>
              <w:ind w:left="660" w:hanging="660"/>
            </w:pPr>
            <w:r w:rsidRPr="00CC2004">
              <w:t>Ciencia, Tecnología y Sociedad</w:t>
            </w:r>
          </w:p>
        </w:tc>
        <w:tc>
          <w:tcPr>
            <w:tcW w:w="1114" w:type="dxa"/>
            <w:tcBorders>
              <w:top w:val="single" w:sz="4" w:space="0" w:color="000000"/>
              <w:left w:val="nil"/>
              <w:bottom w:val="single" w:sz="4" w:space="0" w:color="000000"/>
              <w:right w:val="single" w:sz="12" w:space="0" w:color="000000"/>
            </w:tcBorders>
          </w:tcPr>
          <w:p w14:paraId="175E2503" w14:textId="2E20CEDD" w:rsidR="00CC2004" w:rsidRDefault="00CC2004">
            <w:pPr>
              <w:ind w:left="660" w:hanging="660"/>
            </w:pPr>
            <w:r>
              <w:t>6005</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526378">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2CF66A49" w14:textId="450F726A" w:rsidR="001C1564" w:rsidRDefault="001C1564" w:rsidP="001D16A8">
            <w:pPr>
              <w:spacing w:before="120" w:after="120" w:line="240" w:lineRule="auto"/>
              <w:jc w:val="both"/>
            </w:pPr>
            <w:r>
              <w:t>El proceso de desarrollo de software. Ciclos de vida de software. Modelos de calidad de procesos.</w:t>
            </w:r>
            <w:r w:rsidR="00A02A51">
              <w:t xml:space="preserve"> </w:t>
            </w:r>
            <w:r>
              <w:t>Elicitación, análisis y documentación de requerimientos. Estándares de especificaciones de     requerimientos de sistemas de información. Lenguajes de modelo de software. Lenguajes de modelado de sistemas. Calidad de software. Aseguramiento de estándares de calidad.</w:t>
            </w:r>
          </w:p>
          <w:p w14:paraId="6DDFAFED" w14:textId="296C0F06" w:rsidR="00191C52" w:rsidRDefault="00191C52" w:rsidP="001D16A8">
            <w:pPr>
              <w:spacing w:before="120" w:after="120" w:line="240" w:lineRule="auto"/>
              <w:jc w:val="both"/>
            </w:pP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52637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23204D1B" w14:textId="01ADC7D1" w:rsidR="00F77F0B" w:rsidRDefault="00D43EBD" w:rsidP="00CC2004">
            <w:r w:rsidRPr="00992CA1">
              <w:rPr>
                <w:rFonts w:asciiTheme="minorHAnsi" w:hAnsiTheme="minorHAnsi" w:cstheme="minorHAnsi"/>
              </w:rPr>
              <w:t xml:space="preserve">La asignatura </w:t>
            </w:r>
            <w:r>
              <w:rPr>
                <w:rFonts w:asciiTheme="minorHAnsi" w:hAnsiTheme="minorHAnsi" w:cstheme="minorHAnsi"/>
              </w:rPr>
              <w:t>ingeniería en sistemas 1</w:t>
            </w:r>
            <w:r w:rsidRPr="00992CA1">
              <w:rPr>
                <w:rFonts w:asciiTheme="minorHAnsi" w:hAnsiTheme="minorHAnsi" w:cstheme="minorHAnsi"/>
              </w:rPr>
              <w:t xml:space="preserve"> se ubica en el primer cuatrimestre </w:t>
            </w:r>
            <w:r>
              <w:rPr>
                <w:rFonts w:asciiTheme="minorHAnsi" w:hAnsiTheme="minorHAnsi" w:cstheme="minorHAnsi"/>
              </w:rPr>
              <w:t>del segundo año</w:t>
            </w:r>
            <w:r w:rsidRPr="00992CA1">
              <w:rPr>
                <w:rFonts w:asciiTheme="minorHAnsi" w:hAnsiTheme="minorHAnsi" w:cstheme="minorHAnsi"/>
              </w:rPr>
              <w:t xml:space="preserve"> según el plan vigente, además tiene como correlativa precedente a la asignatura </w:t>
            </w:r>
            <w:r w:rsidR="00CC2004" w:rsidRPr="00CC2004">
              <w:t>Introducción a la Programación</w:t>
            </w:r>
            <w:r w:rsidR="00CC2004">
              <w:t xml:space="preserve">, </w:t>
            </w:r>
            <w:r w:rsidR="00CC2004" w:rsidRPr="00CC2004">
              <w:t>Estructuras Discretas</w:t>
            </w:r>
            <w:r w:rsidR="00CC2004">
              <w:t xml:space="preserve"> </w:t>
            </w:r>
            <w:r>
              <w:t xml:space="preserve">y </w:t>
            </w:r>
            <w:r w:rsidR="00CC2004" w:rsidRPr="00CC2004">
              <w:t>Ciencia, Tecnología y Sociedad</w:t>
            </w:r>
            <w:r w:rsidR="00CC2004">
              <w:t xml:space="preserve">. </w:t>
            </w:r>
            <w:r w:rsidRPr="00F31504">
              <w:rPr>
                <w:rFonts w:asciiTheme="minorHAnsi" w:hAnsiTheme="minorHAnsi" w:cstheme="minorHAnsi"/>
              </w:rPr>
              <w:t>Es indispensable que el alumno comprenda la importancia de la utilización de métodos, herramientas y procedimientos de la ingeniería de software en el desarrollo de Sistemas Informáticos. Que conozca las etapas del proceso de desarrollo de software y comprenda la necesidad de la Ingeniería de Requerimientos, el análisis y el diseño en los procesos de desarrollo</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52637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189A24E3" w14:textId="77777777" w:rsidR="00D43EBD" w:rsidRPr="00A02A51" w:rsidRDefault="00D43EBD" w:rsidP="00D43EBD">
            <w:pPr>
              <w:pStyle w:val="parrafo"/>
              <w:ind w:firstLine="0"/>
              <w:rPr>
                <w:rFonts w:eastAsia="Calibri"/>
                <w:b/>
                <w:bCs/>
                <w:i/>
                <w:iCs/>
                <w:sz w:val="22"/>
                <w:szCs w:val="22"/>
              </w:rPr>
            </w:pPr>
            <w:r w:rsidRPr="00A02A51">
              <w:rPr>
                <w:rFonts w:eastAsia="Calibri"/>
                <w:b/>
                <w:bCs/>
                <w:i/>
                <w:iCs/>
                <w:sz w:val="22"/>
                <w:szCs w:val="22"/>
                <w:u w:val="single"/>
              </w:rPr>
              <w:t>Que el/la estudiante logre</w:t>
            </w:r>
            <w:r w:rsidRPr="00A02A51">
              <w:rPr>
                <w:rFonts w:eastAsia="Calibri"/>
                <w:b/>
                <w:bCs/>
                <w:i/>
                <w:iCs/>
                <w:sz w:val="22"/>
                <w:szCs w:val="22"/>
              </w:rPr>
              <w:t>:</w:t>
            </w:r>
          </w:p>
          <w:p w14:paraId="6C85D0CF" w14:textId="464F27A9" w:rsidR="00D43EBD" w:rsidRPr="00A02A51" w:rsidRDefault="00B929FB" w:rsidP="00D12823">
            <w:pPr>
              <w:pStyle w:val="pppp"/>
              <w:numPr>
                <w:ilvl w:val="0"/>
                <w:numId w:val="0"/>
              </w:numPr>
              <w:ind w:left="360"/>
              <w:rPr>
                <w:sz w:val="22"/>
                <w:szCs w:val="22"/>
              </w:rPr>
            </w:pPr>
            <w:r w:rsidRPr="00B929FB">
              <w:rPr>
                <w:sz w:val="22"/>
                <w:szCs w:val="22"/>
              </w:rPr>
              <w:t xml:space="preserve">Que el </w:t>
            </w:r>
            <w:r>
              <w:rPr>
                <w:sz w:val="22"/>
                <w:szCs w:val="22"/>
              </w:rPr>
              <w:t xml:space="preserve">estudiante </w:t>
            </w:r>
            <w:r w:rsidRPr="00B929FB">
              <w:rPr>
                <w:sz w:val="22"/>
                <w:szCs w:val="22"/>
              </w:rPr>
              <w:t>adquiera una visión general de la Ingeniería de Software</w:t>
            </w:r>
            <w:r w:rsidR="00D43EBD" w:rsidRPr="00A02A51">
              <w:rPr>
                <w:sz w:val="22"/>
                <w:szCs w:val="22"/>
              </w:rPr>
              <w:t>.</w:t>
            </w:r>
          </w:p>
          <w:p w14:paraId="64A885D1" w14:textId="77777777" w:rsidR="00D43EBD" w:rsidRPr="00A02A51" w:rsidRDefault="00D43EBD" w:rsidP="00D12823">
            <w:pPr>
              <w:pStyle w:val="pppp"/>
              <w:numPr>
                <w:ilvl w:val="0"/>
                <w:numId w:val="0"/>
              </w:numPr>
              <w:ind w:left="360"/>
              <w:rPr>
                <w:sz w:val="22"/>
                <w:szCs w:val="22"/>
              </w:rPr>
            </w:pPr>
            <w:r w:rsidRPr="00A02A51">
              <w:rPr>
                <w:sz w:val="22"/>
                <w:szCs w:val="22"/>
              </w:rPr>
              <w:t>Reconocer la importancia de los Requerimientos en proyectos de desarrollo o mantenimiento de Software.</w:t>
            </w:r>
          </w:p>
          <w:p w14:paraId="30227D11" w14:textId="77777777" w:rsidR="00D43EBD" w:rsidRPr="00A02A51" w:rsidRDefault="00D43EBD" w:rsidP="00D12823">
            <w:pPr>
              <w:pStyle w:val="pppp"/>
              <w:numPr>
                <w:ilvl w:val="0"/>
                <w:numId w:val="0"/>
              </w:numPr>
              <w:ind w:left="360"/>
              <w:rPr>
                <w:sz w:val="22"/>
                <w:szCs w:val="22"/>
              </w:rPr>
            </w:pPr>
            <w:r w:rsidRPr="00A02A51">
              <w:rPr>
                <w:sz w:val="22"/>
                <w:szCs w:val="22"/>
              </w:rPr>
              <w:t xml:space="preserve">Conocer las técnicas para la extracción, el análisis y validación de requerimientos. Identificar los </w:t>
            </w:r>
            <w:r w:rsidRPr="00A02A51">
              <w:rPr>
                <w:sz w:val="22"/>
                <w:szCs w:val="22"/>
              </w:rPr>
              <w:lastRenderedPageBreak/>
              <w:t xml:space="preserve">Ciclos de Vida de desarrollo de Software. </w:t>
            </w:r>
          </w:p>
          <w:p w14:paraId="3624BC5C" w14:textId="3494058C" w:rsidR="00D43EBD" w:rsidRPr="00A02A51" w:rsidRDefault="00176631" w:rsidP="00D12823">
            <w:pPr>
              <w:pStyle w:val="pppp"/>
              <w:numPr>
                <w:ilvl w:val="0"/>
                <w:numId w:val="0"/>
              </w:numPr>
              <w:ind w:left="360"/>
              <w:rPr>
                <w:sz w:val="22"/>
                <w:szCs w:val="22"/>
              </w:rPr>
            </w:pPr>
            <w:r w:rsidRPr="00A02A51">
              <w:rPr>
                <w:sz w:val="22"/>
                <w:szCs w:val="22"/>
              </w:rPr>
              <w:t>Adquirir</w:t>
            </w:r>
            <w:r w:rsidR="00D43EBD" w:rsidRPr="00A02A51">
              <w:rPr>
                <w:sz w:val="22"/>
                <w:szCs w:val="22"/>
              </w:rPr>
              <w:t xml:space="preserve"> una base sólida en metodologías de análisis de requerimientos y diseño de sistemas que le permita, desarrollar software de calidad. </w:t>
            </w:r>
          </w:p>
          <w:p w14:paraId="1E813196" w14:textId="13941701" w:rsidR="00F77F0B" w:rsidRPr="00A02A51" w:rsidRDefault="00B929FB" w:rsidP="00D12823">
            <w:pPr>
              <w:spacing w:before="120" w:after="120" w:line="240" w:lineRule="auto"/>
              <w:ind w:left="360"/>
            </w:pPr>
            <w:r w:rsidRPr="00B929FB">
              <w:t>A</w:t>
            </w:r>
            <w:r w:rsidRPr="00B929FB">
              <w:t>lcanzar</w:t>
            </w:r>
            <w:r>
              <w:t xml:space="preserve"> </w:t>
            </w:r>
            <w:r w:rsidR="00D43EBD" w:rsidRPr="00A02A51">
              <w:t>los conceptos que faciliten su participación en cualquiera de las etapas</w:t>
            </w:r>
            <w:r>
              <w:t>.</w:t>
            </w:r>
          </w:p>
          <w:p w14:paraId="5D580741" w14:textId="77777777" w:rsidR="00F77F0B" w:rsidRDefault="00F77F0B">
            <w:pPr>
              <w:spacing w:before="120" w:after="120" w:line="240" w:lineRule="auto"/>
            </w:pP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161AAAE0" w14:textId="77777777" w:rsidR="00706DD0" w:rsidRDefault="00706DD0" w:rsidP="00C40C8E">
            <w:pPr>
              <w:jc w:val="center"/>
              <w:rPr>
                <w:b/>
                <w:bCs/>
                <w:u w:val="single"/>
              </w:rPr>
            </w:pPr>
          </w:p>
          <w:p w14:paraId="74EFB03A" w14:textId="2CF0E08B" w:rsidR="00C40C8E" w:rsidRPr="00706DD0" w:rsidRDefault="00706DD0" w:rsidP="0048632B">
            <w:pPr>
              <w:jc w:val="both"/>
              <w:rPr>
                <w:b/>
                <w:bCs/>
                <w:sz w:val="28"/>
                <w:szCs w:val="28"/>
              </w:rPr>
            </w:pPr>
            <w:r w:rsidRPr="00706DD0">
              <w:rPr>
                <w:b/>
                <w:bCs/>
                <w:sz w:val="28"/>
                <w:szCs w:val="28"/>
              </w:rPr>
              <w:t xml:space="preserve">UNIDAD 1 </w:t>
            </w:r>
            <w:r w:rsidR="00243F3B">
              <w:rPr>
                <w:b/>
                <w:bCs/>
                <w:sz w:val="28"/>
                <w:szCs w:val="28"/>
              </w:rPr>
              <w:t>Procesos</w:t>
            </w:r>
          </w:p>
          <w:p w14:paraId="1A9B4B2C" w14:textId="77777777" w:rsidR="006F66B7" w:rsidRDefault="00706DD0" w:rsidP="0048632B">
            <w:pPr>
              <w:widowControl w:val="0"/>
              <w:spacing w:after="0" w:line="360" w:lineRule="auto"/>
              <w:ind w:left="360"/>
              <w:jc w:val="both"/>
            </w:pPr>
            <w:r w:rsidRPr="004512F4">
              <w:t>Concepto de proceso de desarrollo y mantenimiento de software. Fases.</w:t>
            </w:r>
          </w:p>
          <w:p w14:paraId="6D3D7B53" w14:textId="529FA223" w:rsidR="00706DD0" w:rsidRPr="004512F4" w:rsidRDefault="00706DD0" w:rsidP="0048632B">
            <w:pPr>
              <w:widowControl w:val="0"/>
              <w:spacing w:after="0" w:line="360" w:lineRule="auto"/>
              <w:ind w:left="360"/>
              <w:jc w:val="both"/>
            </w:pPr>
            <w:r w:rsidRPr="004512F4">
              <w:t xml:space="preserve"> Modelos de</w:t>
            </w:r>
            <w:r w:rsidR="006F66B7">
              <w:t xml:space="preserve"> </w:t>
            </w:r>
            <w:r w:rsidRPr="004512F4">
              <w:t>proceso. Herramientas para el proceso de software.</w:t>
            </w:r>
          </w:p>
          <w:p w14:paraId="6AB119BC" w14:textId="77777777" w:rsidR="00706DD0" w:rsidRDefault="00706DD0" w:rsidP="0048632B">
            <w:pPr>
              <w:widowControl w:val="0"/>
              <w:spacing w:after="0" w:line="360" w:lineRule="auto"/>
              <w:ind w:left="360"/>
              <w:jc w:val="both"/>
            </w:pPr>
            <w:r w:rsidRPr="004512F4">
              <w:t>Modelos de proceso. Ciclos de vida de software.</w:t>
            </w:r>
            <w:r>
              <w:t xml:space="preserve"> </w:t>
            </w:r>
          </w:p>
          <w:p w14:paraId="2735216F" w14:textId="77777777" w:rsidR="00706DD0" w:rsidRDefault="00706DD0" w:rsidP="0048632B">
            <w:pPr>
              <w:widowControl w:val="0"/>
              <w:spacing w:after="0" w:line="360" w:lineRule="auto"/>
              <w:ind w:left="360"/>
              <w:jc w:val="both"/>
            </w:pPr>
            <w:r w:rsidRPr="004512F4">
              <w:t>Modelo de cascada. Iteración de procesos. Modelos incrementales.</w:t>
            </w:r>
          </w:p>
          <w:p w14:paraId="3C505486" w14:textId="77777777" w:rsidR="00706DD0" w:rsidRDefault="00706DD0" w:rsidP="0048632B">
            <w:pPr>
              <w:widowControl w:val="0"/>
              <w:spacing w:after="0" w:line="360" w:lineRule="auto"/>
              <w:ind w:left="360"/>
              <w:jc w:val="both"/>
            </w:pPr>
            <w:r w:rsidRPr="004512F4">
              <w:t xml:space="preserve"> Modelos Evolutivos. Actividades del proceso.</w:t>
            </w:r>
          </w:p>
          <w:p w14:paraId="78E59EA8" w14:textId="77777777" w:rsidR="004077A1" w:rsidRDefault="00706DD0" w:rsidP="0048632B">
            <w:pPr>
              <w:widowControl w:val="0"/>
              <w:spacing w:after="0" w:line="360" w:lineRule="auto"/>
              <w:ind w:left="360"/>
              <w:jc w:val="both"/>
            </w:pPr>
            <w:r w:rsidRPr="004512F4">
              <w:t xml:space="preserve"> Herramientas y técnicas para modelado de procesos. Metodologías ágiles. </w:t>
            </w:r>
          </w:p>
          <w:p w14:paraId="70C7712B" w14:textId="6E955B3C" w:rsidR="00706DD0" w:rsidRDefault="00706DD0" w:rsidP="0048632B">
            <w:pPr>
              <w:widowControl w:val="0"/>
              <w:spacing w:after="0" w:line="360" w:lineRule="auto"/>
              <w:ind w:left="360"/>
              <w:jc w:val="both"/>
            </w:pPr>
            <w:r w:rsidRPr="004512F4">
              <w:t>Adaptación del ciclo de vida a las características de un proyecto.</w:t>
            </w:r>
          </w:p>
          <w:p w14:paraId="145CE6CD" w14:textId="77777777" w:rsidR="00243F3B" w:rsidRDefault="00243F3B" w:rsidP="0048632B">
            <w:pPr>
              <w:widowControl w:val="0"/>
              <w:spacing w:after="0" w:line="240" w:lineRule="auto"/>
              <w:jc w:val="both"/>
              <w:rPr>
                <w:rFonts w:ascii="Times New Roman" w:eastAsia="Times New Roman" w:hAnsi="Times New Roman" w:cs="Times New Roman"/>
                <w:b/>
                <w:bCs/>
                <w:sz w:val="28"/>
                <w:szCs w:val="28"/>
                <w:lang w:val="es-ES"/>
              </w:rPr>
            </w:pPr>
          </w:p>
          <w:p w14:paraId="6CA52D72" w14:textId="4334A75C" w:rsidR="00243F3B" w:rsidRPr="008E7DBA" w:rsidRDefault="00243F3B" w:rsidP="0048632B">
            <w:pPr>
              <w:jc w:val="both"/>
              <w:rPr>
                <w:rFonts w:ascii="Times New Roman" w:eastAsia="Times New Roman" w:hAnsi="Times New Roman" w:cs="Times New Roman"/>
                <w:sz w:val="24"/>
                <w:szCs w:val="24"/>
                <w:lang w:val="es-ES"/>
              </w:rPr>
            </w:pPr>
            <w:r w:rsidRPr="00A02A51">
              <w:rPr>
                <w:b/>
                <w:bCs/>
                <w:sz w:val="28"/>
                <w:szCs w:val="28"/>
              </w:rPr>
              <w:t>UNIDAD 2 Sistemas de información</w:t>
            </w:r>
          </w:p>
          <w:p w14:paraId="17CD4E7A" w14:textId="77777777" w:rsidR="00243F3B" w:rsidRDefault="00243F3B" w:rsidP="0048632B">
            <w:pPr>
              <w:widowControl w:val="0"/>
              <w:spacing w:after="0" w:line="360" w:lineRule="auto"/>
              <w:ind w:left="360"/>
              <w:jc w:val="both"/>
            </w:pPr>
            <w:r w:rsidRPr="004512F4">
              <w:t>Conceptos de Teoría General de Sistemas. Definición de Sistemas de Información</w:t>
            </w:r>
            <w:r>
              <w:t xml:space="preserve">. </w:t>
            </w:r>
            <w:r w:rsidRPr="004512F4">
              <w:t>Conceptos de Información, Entropía, Sistema. Características de los sistemas, tipos.</w:t>
            </w:r>
            <w:r>
              <w:t xml:space="preserve"> </w:t>
            </w:r>
            <w:r w:rsidRPr="004512F4">
              <w:t>Definición de Sistema. Sinergia. Principio de relatividad. Sistemas abiertos y sistemas</w:t>
            </w:r>
            <w:r>
              <w:t xml:space="preserve"> </w:t>
            </w:r>
            <w:r w:rsidRPr="004512F4">
              <w:t>cerrados. Sistemas de Información. Tipos. Concepto de Modelo. Problema de la</w:t>
            </w:r>
            <w:r>
              <w:t xml:space="preserve"> </w:t>
            </w:r>
            <w:r w:rsidRPr="004512F4">
              <w:t>abstracción. Tipos de modelos: Estáticos, dinámicos. Ventajas del uso de modelo.</w:t>
            </w:r>
            <w:r>
              <w:t xml:space="preserve"> </w:t>
            </w:r>
          </w:p>
          <w:p w14:paraId="3A484CB4" w14:textId="0B08B2E1" w:rsidR="00243F3B" w:rsidRDefault="00243F3B" w:rsidP="0048632B">
            <w:pPr>
              <w:widowControl w:val="0"/>
              <w:spacing w:after="0" w:line="360" w:lineRule="auto"/>
              <w:ind w:left="360"/>
              <w:jc w:val="both"/>
            </w:pPr>
            <w:r>
              <w:t>Representación de modelos dinámico y estát</w:t>
            </w:r>
            <w:r w:rsidR="00E924B1">
              <w:t>ico de UML. Diagramas dinámicos: diagrama de secuencia, diagrama de colaboración, diagrama de estados, diagrama de actividad Y diagrama de casos de uso. Diagrama de estáticos: diagrama de clase, diagrama de objeto, diagraman de componentes y diagraman de implementación.</w:t>
            </w:r>
          </w:p>
          <w:p w14:paraId="02B35994" w14:textId="77777777" w:rsidR="00243F3B" w:rsidRPr="00191C52" w:rsidRDefault="00243F3B" w:rsidP="0048632B">
            <w:pPr>
              <w:widowControl w:val="0"/>
              <w:spacing w:after="0" w:line="360" w:lineRule="auto"/>
              <w:ind w:left="360"/>
              <w:jc w:val="both"/>
              <w:rPr>
                <w:rFonts w:asciiTheme="minorHAnsi" w:hAnsiTheme="minorHAnsi" w:cstheme="minorHAnsi"/>
                <w:bCs/>
              </w:rPr>
            </w:pPr>
            <w:r w:rsidRPr="00191C52">
              <w:rPr>
                <w:rFonts w:asciiTheme="minorHAnsi" w:hAnsiTheme="minorHAnsi" w:cstheme="minorHAnsi"/>
                <w:color w:val="222222"/>
                <w:shd w:val="clear" w:color="auto" w:fill="FFFFFF"/>
              </w:rPr>
              <w:t xml:space="preserve">Que son los sistemas de información </w:t>
            </w:r>
          </w:p>
          <w:p w14:paraId="72DA0FFE" w14:textId="77777777" w:rsidR="00243F3B" w:rsidRDefault="00243F3B" w:rsidP="0048632B">
            <w:pPr>
              <w:pStyle w:val="Prrafodelista"/>
              <w:widowControl w:val="0"/>
              <w:spacing w:after="0" w:line="360" w:lineRule="auto"/>
              <w:ind w:left="990"/>
              <w:jc w:val="both"/>
            </w:pPr>
          </w:p>
          <w:p w14:paraId="4F3A921B" w14:textId="77777777" w:rsidR="00B56E07" w:rsidRDefault="00B56E07" w:rsidP="0048632B">
            <w:pPr>
              <w:jc w:val="both"/>
              <w:rPr>
                <w:b/>
                <w:bCs/>
                <w:sz w:val="28"/>
                <w:szCs w:val="28"/>
              </w:rPr>
            </w:pPr>
          </w:p>
          <w:p w14:paraId="7860E680" w14:textId="3EA4B182" w:rsidR="00C40C8E" w:rsidRPr="00706DD0" w:rsidRDefault="00191C52" w:rsidP="0048632B">
            <w:pPr>
              <w:jc w:val="both"/>
              <w:rPr>
                <w:b/>
                <w:bCs/>
                <w:sz w:val="28"/>
                <w:szCs w:val="28"/>
              </w:rPr>
            </w:pPr>
            <w:r>
              <w:rPr>
                <w:b/>
                <w:bCs/>
                <w:sz w:val="28"/>
                <w:szCs w:val="28"/>
              </w:rPr>
              <w:lastRenderedPageBreak/>
              <w:t>UNIDAD 3</w:t>
            </w:r>
            <w:r w:rsidR="00C40C8E" w:rsidRPr="00706DD0">
              <w:rPr>
                <w:b/>
                <w:bCs/>
                <w:sz w:val="28"/>
                <w:szCs w:val="28"/>
              </w:rPr>
              <w:t xml:space="preserve"> </w:t>
            </w:r>
            <w:r>
              <w:rPr>
                <w:b/>
                <w:bCs/>
                <w:sz w:val="28"/>
                <w:szCs w:val="28"/>
              </w:rPr>
              <w:t>Requerimientos</w:t>
            </w:r>
          </w:p>
          <w:p w14:paraId="2F978067" w14:textId="09004B5C" w:rsidR="00706DD0" w:rsidRPr="00A52E4D" w:rsidRDefault="00706DD0" w:rsidP="0048632B">
            <w:pPr>
              <w:widowControl w:val="0"/>
              <w:spacing w:after="0" w:line="360" w:lineRule="auto"/>
              <w:ind w:left="360"/>
              <w:jc w:val="both"/>
              <w:rPr>
                <w:bCs/>
              </w:rPr>
            </w:pPr>
            <w:r w:rsidRPr="00A52E4D">
              <w:rPr>
                <w:bCs/>
              </w:rPr>
              <w:t>Conceptos de requerimiento e Ingeniería de requerimientos. Tipos de requerimientos. Requerimientos funcionales y no funcionales. Procesos de la Ingeniería de requerimientos Productos entregables. Framework para los procesos de la IR. Procesos de: Elicitación, especificación, validación. Elicitación de requerimientos.</w:t>
            </w:r>
            <w:r w:rsidR="00A52E4D">
              <w:rPr>
                <w:bCs/>
              </w:rPr>
              <w:t xml:space="preserve"> </w:t>
            </w:r>
            <w:r w:rsidRPr="00A52E4D">
              <w:rPr>
                <w:bCs/>
              </w:rPr>
              <w:t xml:space="preserve"> Conceptos. Técnicas de Elicitación. Especificación de requerimientos del software (ERS). Qué incluye. </w:t>
            </w:r>
            <w:r w:rsidR="00A02A51" w:rsidRPr="00A52E4D">
              <w:rPr>
                <w:bCs/>
              </w:rPr>
              <w:t>Criterios para cumplir</w:t>
            </w:r>
            <w:r w:rsidRPr="00A52E4D">
              <w:rPr>
                <w:bCs/>
              </w:rPr>
              <w:t xml:space="preserve"> por la ERS. </w:t>
            </w:r>
          </w:p>
          <w:p w14:paraId="387ED9D3" w14:textId="7A401F8B" w:rsidR="00706DD0" w:rsidRPr="00A52E4D" w:rsidRDefault="00706DD0" w:rsidP="0048632B">
            <w:pPr>
              <w:widowControl w:val="0"/>
              <w:spacing w:after="0" w:line="360" w:lineRule="auto"/>
              <w:ind w:left="360"/>
              <w:jc w:val="both"/>
              <w:rPr>
                <w:bCs/>
              </w:rPr>
            </w:pPr>
            <w:r w:rsidRPr="00A52E4D">
              <w:rPr>
                <w:bCs/>
              </w:rPr>
              <w:t>Documentación de requerimientos.</w:t>
            </w:r>
            <w:r w:rsidR="00A52E4D">
              <w:rPr>
                <w:bCs/>
              </w:rPr>
              <w:t xml:space="preserve"> </w:t>
            </w:r>
            <w:r w:rsidRPr="00A52E4D">
              <w:rPr>
                <w:bCs/>
              </w:rPr>
              <w:t xml:space="preserve"> Introducción a los métodos formales. Prototipado de los requerimientos. Técnicas de construcción rápida.</w:t>
            </w:r>
            <w:r w:rsidR="00A52E4D">
              <w:rPr>
                <w:bCs/>
              </w:rPr>
              <w:t xml:space="preserve"> Casos de uso de J</w:t>
            </w:r>
            <w:r w:rsidRPr="00A52E4D">
              <w:rPr>
                <w:bCs/>
              </w:rPr>
              <w:t>acobson en la obtención de Requerimientos.</w:t>
            </w:r>
          </w:p>
          <w:p w14:paraId="56CFB876" w14:textId="77777777" w:rsidR="00C40C8E" w:rsidRDefault="00C40C8E" w:rsidP="0048632B">
            <w:pPr>
              <w:widowControl w:val="0"/>
              <w:spacing w:after="0" w:line="240" w:lineRule="auto"/>
              <w:jc w:val="both"/>
              <w:rPr>
                <w:rFonts w:ascii="Times New Roman" w:eastAsia="Times New Roman" w:hAnsi="Times New Roman" w:cs="Times New Roman"/>
                <w:b/>
                <w:bCs/>
                <w:sz w:val="28"/>
                <w:szCs w:val="28"/>
                <w:u w:val="single"/>
                <w:lang w:val="es-ES"/>
              </w:rPr>
            </w:pPr>
          </w:p>
          <w:p w14:paraId="4D8C2151" w14:textId="7843F5F7" w:rsidR="00C40C8E" w:rsidRPr="008E7DBA" w:rsidRDefault="00C40C8E" w:rsidP="0048632B">
            <w:pPr>
              <w:jc w:val="both"/>
              <w:rPr>
                <w:rFonts w:ascii="Times New Roman" w:eastAsia="Times New Roman" w:hAnsi="Times New Roman" w:cs="Times New Roman"/>
                <w:sz w:val="24"/>
                <w:szCs w:val="24"/>
                <w:lang w:val="es-ES"/>
              </w:rPr>
            </w:pPr>
            <w:r w:rsidRPr="00A02A51">
              <w:rPr>
                <w:b/>
                <w:bCs/>
                <w:sz w:val="28"/>
                <w:szCs w:val="28"/>
              </w:rPr>
              <w:t>UNIDAD 4</w:t>
            </w:r>
            <w:r w:rsidR="00191C52" w:rsidRPr="00A02A51">
              <w:rPr>
                <w:b/>
                <w:bCs/>
                <w:sz w:val="28"/>
                <w:szCs w:val="28"/>
              </w:rPr>
              <w:t xml:space="preserve"> Calidad </w:t>
            </w:r>
          </w:p>
          <w:p w14:paraId="031D729A" w14:textId="5CE77FBB" w:rsidR="005A5B05" w:rsidRPr="006F66B7" w:rsidRDefault="005A5B05" w:rsidP="0048632B">
            <w:pPr>
              <w:widowControl w:val="0"/>
              <w:spacing w:after="0" w:line="360" w:lineRule="auto"/>
              <w:ind w:left="360"/>
              <w:jc w:val="both"/>
              <w:rPr>
                <w:bCs/>
              </w:rPr>
            </w:pPr>
            <w:r w:rsidRPr="006F66B7">
              <w:rPr>
                <w:bCs/>
              </w:rPr>
              <w:t xml:space="preserve">Aseguramiento y estándares de calidad. Planeamiento de la calidad. Control de la calidad. </w:t>
            </w:r>
          </w:p>
          <w:p w14:paraId="12757CAF" w14:textId="275DE3B0" w:rsidR="005A5B05" w:rsidRPr="006F66B7" w:rsidRDefault="005A5B05" w:rsidP="0048632B">
            <w:pPr>
              <w:widowControl w:val="0"/>
              <w:spacing w:after="0" w:line="360" w:lineRule="auto"/>
              <w:ind w:left="360"/>
              <w:jc w:val="both"/>
              <w:rPr>
                <w:bCs/>
              </w:rPr>
            </w:pPr>
            <w:r w:rsidRPr="006F66B7">
              <w:rPr>
                <w:bCs/>
              </w:rPr>
              <w:t>Normas de calidad. Revisiones Técnicas formales. Inspecciones.</w:t>
            </w:r>
          </w:p>
          <w:p w14:paraId="60EB7D07" w14:textId="77777777" w:rsidR="00F77F0B" w:rsidRDefault="00F77F0B">
            <w:pPr>
              <w:spacing w:before="120" w:after="120" w:line="240" w:lineRule="auto"/>
              <w:jc w:val="both"/>
            </w:pPr>
          </w:p>
        </w:tc>
      </w:tr>
      <w:tr w:rsidR="00E924B1" w14:paraId="0CD1F628" w14:textId="77777777">
        <w:tc>
          <w:tcPr>
            <w:tcW w:w="9270" w:type="dxa"/>
            <w:tcBorders>
              <w:top w:val="single" w:sz="12" w:space="0" w:color="000000"/>
              <w:left w:val="single" w:sz="12" w:space="0" w:color="000000"/>
              <w:bottom w:val="single" w:sz="12" w:space="0" w:color="000000"/>
              <w:right w:val="single" w:sz="12" w:space="0" w:color="000000"/>
            </w:tcBorders>
          </w:tcPr>
          <w:p w14:paraId="672836FA" w14:textId="77777777" w:rsidR="00E924B1" w:rsidRDefault="00E924B1" w:rsidP="00E924B1">
            <w:pPr>
              <w:rPr>
                <w:b/>
                <w:bCs/>
                <w:u w:val="single"/>
              </w:rPr>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526378"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FE45936" w14:textId="2F47E63C" w:rsidR="00907623" w:rsidRDefault="00907623" w:rsidP="00907623">
            <w:pPr>
              <w:spacing w:before="120" w:after="120" w:line="240" w:lineRule="auto"/>
            </w:pPr>
            <w:r>
              <w:t>Unidad 1: Modelos del Proceso</w:t>
            </w:r>
            <w:r w:rsidR="00330654">
              <w:t xml:space="preserve"> </w:t>
            </w:r>
          </w:p>
          <w:p w14:paraId="4EE0DDD5" w14:textId="22A0F6DE" w:rsidR="00907623" w:rsidRDefault="00907623" w:rsidP="00B44BA9">
            <w:pPr>
              <w:spacing w:before="120" w:after="120" w:line="240" w:lineRule="auto"/>
            </w:pPr>
            <w:r>
              <w:t xml:space="preserve">Pressman, Roger S. Ingeniería del software: un enfoque práctico. 7ta.ed.-- México, DF: McGraw-Hill, c2005. XXXIV, </w:t>
            </w:r>
            <w:r w:rsidR="00330654">
              <w:t>(Capitulo 26)</w:t>
            </w:r>
          </w:p>
          <w:p w14:paraId="72B86CBF" w14:textId="6F40C163" w:rsidR="00907623" w:rsidRDefault="00907623" w:rsidP="00B44BA9">
            <w:pPr>
              <w:spacing w:before="120" w:after="120" w:line="240" w:lineRule="auto"/>
            </w:pPr>
            <w:r>
              <w:t>Jacobson, Ivar; Booch, Grady; Rumbaugh, James y otros. El proceso unificado de desarrollo de software. -- Madrid: Pearson Educación, c2000. XIV, 438 páginas.</w:t>
            </w:r>
          </w:p>
          <w:p w14:paraId="4663753B" w14:textId="28191E30" w:rsidR="00B44249" w:rsidRDefault="00B44249" w:rsidP="00B44BA9">
            <w:pPr>
              <w:spacing w:before="120" w:after="120" w:line="240" w:lineRule="auto"/>
            </w:pPr>
            <w:r>
              <w:t xml:space="preserve">Unidad 2: </w:t>
            </w:r>
            <w:r w:rsidR="00330654">
              <w:t xml:space="preserve">Sistemas de información </w:t>
            </w:r>
          </w:p>
          <w:p w14:paraId="644E7877" w14:textId="04101F0C" w:rsidR="00B44249" w:rsidRDefault="00B44249" w:rsidP="00B44BA9">
            <w:pPr>
              <w:spacing w:before="120" w:after="120" w:line="240" w:lineRule="auto"/>
            </w:pPr>
            <w:r>
              <w:t xml:space="preserve">Pressman, Roger S. Ingeniería del software: un enfoque práctico. 7ta.ed.-- México, DF: McGraw-Hill, c2005. XXXIV, </w:t>
            </w:r>
            <w:r w:rsidR="00330654">
              <w:t>142,516,5</w:t>
            </w:r>
            <w:r>
              <w:t xml:space="preserve"> páginas.</w:t>
            </w:r>
          </w:p>
          <w:p w14:paraId="7BDCEF38" w14:textId="438D9381" w:rsidR="00B44249" w:rsidRDefault="00B44249" w:rsidP="00B44BA9">
            <w:pPr>
              <w:spacing w:before="120" w:after="120" w:line="240" w:lineRule="auto"/>
            </w:pPr>
            <w:r>
              <w:t>Booch, Grady. Análisis y diseño orientado a objetos con aplicaciones. 2a. ed.-- México, DF: Addison Wesley, 1996. XIX, 638 páginas.</w:t>
            </w:r>
          </w:p>
          <w:p w14:paraId="73849917" w14:textId="3DC06978" w:rsidR="00B44249" w:rsidRDefault="00B44249" w:rsidP="00B44BA9">
            <w:pPr>
              <w:spacing w:before="120" w:after="120" w:line="240" w:lineRule="auto"/>
            </w:pPr>
            <w:r>
              <w:t xml:space="preserve">Unidad 3: </w:t>
            </w:r>
            <w:r w:rsidR="00330654">
              <w:t>Requerimientos</w:t>
            </w:r>
          </w:p>
          <w:p w14:paraId="7DE19CD7" w14:textId="4E67F0BF" w:rsidR="00B44249" w:rsidRDefault="00B44249" w:rsidP="00A02A51">
            <w:pPr>
              <w:spacing w:before="120" w:after="120" w:line="240" w:lineRule="auto"/>
            </w:pPr>
            <w:r>
              <w:t xml:space="preserve">Pressman, Roger S. Ingeniería del software: un enfoque práctico. 7ta.ed.-- México, DF: McGraw-Hill, c2005. XXXIV, </w:t>
            </w:r>
            <w:r w:rsidR="00330654">
              <w:t>(Capitulo 5, 6,7)</w:t>
            </w:r>
          </w:p>
          <w:p w14:paraId="2085EB52" w14:textId="5AFB2F18" w:rsidR="00B44249" w:rsidRDefault="00B44249" w:rsidP="00B44249">
            <w:pPr>
              <w:spacing w:before="120" w:after="120" w:line="240" w:lineRule="auto"/>
            </w:pPr>
            <w:r>
              <w:t>Unidad 4: Calidad</w:t>
            </w:r>
          </w:p>
          <w:p w14:paraId="743EF64A" w14:textId="3EC95FAB" w:rsidR="00F77F0B" w:rsidRDefault="00B44249" w:rsidP="00B44249">
            <w:pPr>
              <w:spacing w:before="120" w:after="120" w:line="240" w:lineRule="auto"/>
            </w:pPr>
            <w:r>
              <w:lastRenderedPageBreak/>
              <w:t>Pressman, Roger S. Ingeniería del software: un enfoque práctico. 7ta.ed.-- México, DF: McGraw-Hill, c2005. XXXIV,</w:t>
            </w:r>
            <w:r w:rsidR="00330654">
              <w:t xml:space="preserve"> (Capítulos 14 al 17)</w:t>
            </w:r>
          </w:p>
          <w:p w14:paraId="61B54E0A" w14:textId="3F0314BA" w:rsidR="00B44249" w:rsidRDefault="00B44249" w:rsidP="001D16A8">
            <w:pPr>
              <w:pStyle w:val="Prrafodelista"/>
              <w:spacing w:before="120" w:after="120" w:line="240" w:lineRule="auto"/>
              <w:ind w:left="360"/>
            </w:pP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526378">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3DD70A5" w14:textId="0D54584E" w:rsidR="009436A9" w:rsidRDefault="009436A9" w:rsidP="008153F7">
            <w:pPr>
              <w:spacing w:after="0" w:line="240" w:lineRule="auto"/>
              <w:jc w:val="both"/>
              <w:rPr>
                <w:bCs/>
              </w:rPr>
            </w:pPr>
            <w:r w:rsidRPr="009436A9">
              <w:rPr>
                <w:bCs/>
              </w:rPr>
              <w:t>Las clases teóricas desarrollaran los contenidos de cada unidad con ejemplos diversos de aplicación en la vida cotidiana.  Concluidos el sustento teórico los alumnos resolverán un trabajo práctico, conteniendo problemas con todas las variantes posibles de los temas tratados. La cantidad de problemas a resolver y la variedad de estos será suficiente para considerar un adecuado aprendizaje significativo.</w:t>
            </w:r>
          </w:p>
          <w:p w14:paraId="77CC6852" w14:textId="77777777" w:rsidR="00EA1674" w:rsidRPr="009436A9" w:rsidRDefault="00EA1674" w:rsidP="008153F7">
            <w:pPr>
              <w:spacing w:after="0" w:line="240" w:lineRule="auto"/>
              <w:jc w:val="both"/>
              <w:rPr>
                <w:bCs/>
              </w:rPr>
            </w:pPr>
          </w:p>
          <w:p w14:paraId="3137292F" w14:textId="77777777" w:rsidR="009436A9" w:rsidRPr="009436A9" w:rsidRDefault="009436A9" w:rsidP="008153F7">
            <w:pPr>
              <w:spacing w:after="0" w:line="240" w:lineRule="auto"/>
              <w:jc w:val="both"/>
              <w:rPr>
                <w:bCs/>
              </w:rPr>
            </w:pPr>
            <w:r w:rsidRPr="009436A9">
              <w:rPr>
                <w:bCs/>
              </w:rPr>
              <w:t xml:space="preserve">Se fomentará el trabajo en grupo para resolver los problemas prácticos, discutiendo estrategias, formulando conjeturas, reflexionando sobre procedimientos y resultados. </w:t>
            </w:r>
          </w:p>
          <w:p w14:paraId="2C33AF3E" w14:textId="77777777" w:rsidR="009436A9" w:rsidRPr="009436A9" w:rsidRDefault="009436A9" w:rsidP="008153F7">
            <w:pPr>
              <w:spacing w:after="0" w:line="240" w:lineRule="auto"/>
              <w:jc w:val="both"/>
              <w:rPr>
                <w:bCs/>
              </w:rPr>
            </w:pPr>
            <w:r w:rsidRPr="009436A9">
              <w:rPr>
                <w:bCs/>
              </w:rPr>
              <w:t>Los recursos metodológicos que se utilizan en cada Unidad Didáctica son los siguientes:</w:t>
            </w:r>
          </w:p>
          <w:p w14:paraId="55D695B8" w14:textId="77CB16A2" w:rsidR="009436A9" w:rsidRDefault="009436A9" w:rsidP="008153F7">
            <w:pPr>
              <w:spacing w:after="0" w:line="240" w:lineRule="auto"/>
              <w:jc w:val="both"/>
              <w:rPr>
                <w:bCs/>
              </w:rPr>
            </w:pPr>
            <w:r w:rsidRPr="009436A9">
              <w:rPr>
                <w:bCs/>
              </w:rPr>
              <w:t>Planteamiento de la necesidad del estudio del tema a partir de problemas basados en situaciones reales.</w:t>
            </w:r>
          </w:p>
          <w:p w14:paraId="45304701" w14:textId="77777777" w:rsidR="00EA1674" w:rsidRPr="009436A9" w:rsidRDefault="00EA1674" w:rsidP="008153F7">
            <w:pPr>
              <w:spacing w:after="0" w:line="240" w:lineRule="auto"/>
              <w:jc w:val="both"/>
              <w:rPr>
                <w:bCs/>
              </w:rPr>
            </w:pPr>
          </w:p>
          <w:p w14:paraId="243A9687" w14:textId="77777777" w:rsidR="009436A9" w:rsidRPr="009436A9" w:rsidRDefault="009436A9" w:rsidP="008153F7">
            <w:pPr>
              <w:spacing w:after="0" w:line="240" w:lineRule="auto"/>
              <w:jc w:val="both"/>
              <w:rPr>
                <w:bCs/>
              </w:rPr>
            </w:pPr>
            <w:r w:rsidRPr="009436A9">
              <w:rPr>
                <w:bCs/>
              </w:rPr>
              <w:t>Explicación del tema por parte del profesor/a con la intervención y participación de los alumnos/as y la realización de algunas actividades que sirvan para desarrollar determinados aspectos del tema.</w:t>
            </w:r>
          </w:p>
          <w:p w14:paraId="76AD74FC" w14:textId="77777777" w:rsidR="009436A9" w:rsidRPr="009436A9" w:rsidRDefault="009436A9" w:rsidP="008153F7">
            <w:pPr>
              <w:spacing w:after="0" w:line="240" w:lineRule="auto"/>
              <w:jc w:val="both"/>
              <w:rPr>
                <w:bCs/>
              </w:rPr>
            </w:pPr>
            <w:r w:rsidRPr="009436A9">
              <w:rPr>
                <w:bCs/>
              </w:rPr>
              <w:t>Resolución de problemas y actividades de refuerzo o ampliación según sea el caso.</w:t>
            </w:r>
          </w:p>
          <w:p w14:paraId="776DCD5F" w14:textId="77777777" w:rsidR="009436A9" w:rsidRPr="009436A9" w:rsidRDefault="009436A9" w:rsidP="008153F7">
            <w:pPr>
              <w:spacing w:after="0" w:line="240" w:lineRule="auto"/>
              <w:jc w:val="both"/>
              <w:rPr>
                <w:bCs/>
              </w:rPr>
            </w:pPr>
          </w:p>
          <w:p w14:paraId="4A6CB005" w14:textId="77777777" w:rsidR="009436A9" w:rsidRPr="009436A9" w:rsidRDefault="009436A9" w:rsidP="008153F7">
            <w:pPr>
              <w:spacing w:after="0" w:line="240" w:lineRule="auto"/>
              <w:jc w:val="both"/>
              <w:rPr>
                <w:bCs/>
              </w:rPr>
            </w:pPr>
            <w:r w:rsidRPr="009436A9">
              <w:rPr>
                <w:bCs/>
              </w:rPr>
              <w:t>La actividad curricular se organiza en: clases teóricas, clases prácticas donde los alumnos trabajan sobre los ejercicios propuestos en la guía de trabajos prácticos, explicaciones de práctica y clases de consulta (de teoría y práctica).</w:t>
            </w:r>
          </w:p>
          <w:p w14:paraId="46A9890E" w14:textId="77777777" w:rsidR="009436A9" w:rsidRPr="009436A9" w:rsidRDefault="009436A9" w:rsidP="008153F7">
            <w:pPr>
              <w:spacing w:after="0" w:line="240" w:lineRule="auto"/>
              <w:jc w:val="both"/>
              <w:rPr>
                <w:bCs/>
              </w:rPr>
            </w:pPr>
            <w:r w:rsidRPr="009436A9">
              <w:rPr>
                <w:bCs/>
              </w:rPr>
              <w:t>Periódicamente se publican actividades (teórico-prácticas) que los alumnos pueden resolver.</w:t>
            </w:r>
          </w:p>
          <w:p w14:paraId="70FBC4BC" w14:textId="6176C02B" w:rsidR="009436A9" w:rsidRDefault="009436A9" w:rsidP="008153F7">
            <w:pPr>
              <w:spacing w:after="0" w:line="240" w:lineRule="auto"/>
              <w:jc w:val="both"/>
              <w:rPr>
                <w:bCs/>
              </w:rPr>
            </w:pPr>
            <w:r w:rsidRPr="009436A9">
              <w:rPr>
                <w:bCs/>
              </w:rPr>
              <w:t>El reglamento y cronograma tentativo son conocidos por los alumnos desde el inicio de la actividad curricular.</w:t>
            </w:r>
          </w:p>
          <w:p w14:paraId="1B17E1CC" w14:textId="77777777" w:rsidR="006A215E" w:rsidRDefault="006A215E" w:rsidP="009436A9">
            <w:pPr>
              <w:spacing w:after="0" w:line="240" w:lineRule="auto"/>
              <w:jc w:val="both"/>
              <w:rPr>
                <w:bCs/>
              </w:rPr>
            </w:pPr>
          </w:p>
          <w:p w14:paraId="470507DA" w14:textId="79F715A5" w:rsidR="009436A9" w:rsidRPr="009436A9" w:rsidRDefault="009436A9" w:rsidP="008153F7">
            <w:pPr>
              <w:spacing w:after="0" w:line="240" w:lineRule="auto"/>
              <w:jc w:val="both"/>
              <w:rPr>
                <w:bCs/>
              </w:rPr>
            </w:pPr>
            <w:r w:rsidRPr="009436A9">
              <w:rPr>
                <w:bCs/>
              </w:rPr>
              <w:t xml:space="preserve">Adicionalmente </w:t>
            </w:r>
            <w:r>
              <w:rPr>
                <w:bCs/>
              </w:rPr>
              <w:t>s</w:t>
            </w:r>
            <w:r w:rsidRPr="009436A9">
              <w:rPr>
                <w:bCs/>
              </w:rPr>
              <w:t xml:space="preserve">e utiliza </w:t>
            </w:r>
            <w:r>
              <w:rPr>
                <w:bCs/>
              </w:rPr>
              <w:t>el</w:t>
            </w:r>
            <w:r w:rsidRPr="009436A9">
              <w:rPr>
                <w:bCs/>
              </w:rPr>
              <w:t xml:space="preserve"> entorno virtual de información-aprendizaje Campus Virtual de UNPAZ, donde estarán disponibles las</w:t>
            </w:r>
            <w:r>
              <w:rPr>
                <w:bCs/>
              </w:rPr>
              <w:t xml:space="preserve"> </w:t>
            </w:r>
            <w:r w:rsidR="00EA1674" w:rsidRPr="009436A9">
              <w:rPr>
                <w:bCs/>
              </w:rPr>
              <w:t>guías,</w:t>
            </w:r>
            <w:r w:rsidRPr="009436A9">
              <w:rPr>
                <w:bCs/>
              </w:rPr>
              <w:t xml:space="preserve"> avisos, material complementario, videos, </w:t>
            </w:r>
            <w:r w:rsidR="001D16A8" w:rsidRPr="009436A9">
              <w:rPr>
                <w:bCs/>
              </w:rPr>
              <w:t>etc</w:t>
            </w:r>
            <w:r w:rsidR="001D16A8">
              <w:rPr>
                <w:bCs/>
              </w:rPr>
              <w:t>.…</w:t>
            </w:r>
            <w:r w:rsidRPr="009436A9">
              <w:rPr>
                <w:bCs/>
              </w:rPr>
              <w:t>, que se harán visibles a medida que avancemos cronológicamente con lo planificado.</w:t>
            </w:r>
          </w:p>
          <w:p w14:paraId="0FCDB80D" w14:textId="196CCE30" w:rsidR="00F77F0B" w:rsidRPr="009436A9" w:rsidRDefault="009436A9" w:rsidP="008153F7">
            <w:pPr>
              <w:spacing w:before="120" w:after="120" w:line="240" w:lineRule="auto"/>
              <w:jc w:val="both"/>
              <w:rPr>
                <w:bCs/>
              </w:rPr>
            </w:pPr>
            <w:r w:rsidRPr="009436A9">
              <w:rPr>
                <w:bCs/>
              </w:rPr>
              <w:t xml:space="preserve">Para las clases teóricas y las explicaciones de práctica se utilizan PC, proyector y pizarrón o pizarra virtual o programas para videoconferencia, como </w:t>
            </w:r>
            <w:r w:rsidR="006057ED">
              <w:rPr>
                <w:bCs/>
              </w:rPr>
              <w:t xml:space="preserve">Google </w:t>
            </w:r>
            <w:r w:rsidRPr="009436A9">
              <w:rPr>
                <w:bCs/>
              </w:rPr>
              <w:t xml:space="preserve">Meet o Zoom, </w:t>
            </w:r>
            <w:r>
              <w:rPr>
                <w:bCs/>
              </w:rPr>
              <w:t xml:space="preserve">en el caso </w:t>
            </w:r>
            <w:r w:rsidRPr="009436A9">
              <w:rPr>
                <w:bCs/>
              </w:rPr>
              <w:t>de ser necesarios.</w:t>
            </w:r>
          </w:p>
          <w:p w14:paraId="621A8ED5" w14:textId="77777777" w:rsidR="00F77F0B" w:rsidRDefault="00F77F0B">
            <w:pPr>
              <w:spacing w:before="120" w:after="120" w:line="240" w:lineRule="auto"/>
              <w:rPr>
                <w:b/>
              </w:rPr>
            </w:pPr>
          </w:p>
          <w:p w14:paraId="2FE65F7D" w14:textId="77777777" w:rsidR="00F77F0B" w:rsidRDefault="00F77F0B">
            <w:pPr>
              <w:spacing w:before="120" w:after="120" w:line="240" w:lineRule="auto"/>
              <w:rPr>
                <w:b/>
              </w:rPr>
            </w:pPr>
          </w:p>
          <w:p w14:paraId="33EA1DA5" w14:textId="77777777" w:rsidR="00F77F0B" w:rsidRDefault="00F77F0B">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526378">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02DB0B7B" w14:textId="77777777" w:rsidR="007878FD" w:rsidRPr="002D32F6" w:rsidRDefault="007878FD" w:rsidP="007878FD">
            <w:pPr>
              <w:spacing w:before="120" w:after="120" w:line="240" w:lineRule="auto"/>
              <w:jc w:val="both"/>
              <w:rPr>
                <w:bCs/>
              </w:rPr>
            </w:pPr>
            <w:r w:rsidRPr="002D32F6">
              <w:rPr>
                <w:bCs/>
              </w:rPr>
              <w:lastRenderedPageBreak/>
              <w:t>Se realizan dos instancias de evaluación parcial. Ambas evaluaciones de modalidad escrita, donde se plantean distintas consultas donde los alumnos deben desarrollar las respuestas asociando los distintos temas vistos en clase.</w:t>
            </w:r>
          </w:p>
          <w:p w14:paraId="2854249C" w14:textId="77777777" w:rsidR="007878FD" w:rsidRPr="002D32F6" w:rsidRDefault="007878FD" w:rsidP="007878FD">
            <w:pPr>
              <w:spacing w:before="120" w:after="120" w:line="240" w:lineRule="auto"/>
              <w:jc w:val="both"/>
              <w:rPr>
                <w:bCs/>
              </w:rPr>
            </w:pPr>
            <w:r w:rsidRPr="002D32F6">
              <w:rPr>
                <w:bCs/>
              </w:rPr>
              <w:t>Adicionalmente se solicitará</w:t>
            </w:r>
            <w:r>
              <w:rPr>
                <w:bCs/>
              </w:rPr>
              <w:t xml:space="preserve"> 1 (uno)</w:t>
            </w:r>
            <w:r w:rsidRPr="002D32F6">
              <w:rPr>
                <w:bCs/>
              </w:rPr>
              <w:t xml:space="preserve"> trabajo</w:t>
            </w:r>
            <w:r>
              <w:rPr>
                <w:bCs/>
              </w:rPr>
              <w:t xml:space="preserve"> </w:t>
            </w:r>
            <w:r w:rsidRPr="002D32F6">
              <w:rPr>
                <w:bCs/>
              </w:rPr>
              <w:t>práctico</w:t>
            </w:r>
            <w:r>
              <w:rPr>
                <w:bCs/>
              </w:rPr>
              <w:t xml:space="preserve"> </w:t>
            </w:r>
            <w:r w:rsidRPr="002D32F6">
              <w:rPr>
                <w:bCs/>
              </w:rPr>
              <w:t xml:space="preserve">obligatorio. </w:t>
            </w:r>
          </w:p>
          <w:p w14:paraId="3F0D2D9F" w14:textId="77777777" w:rsidR="007878FD" w:rsidRDefault="007878FD" w:rsidP="007878FD">
            <w:pPr>
              <w:spacing w:before="120" w:after="120" w:line="240" w:lineRule="auto"/>
              <w:jc w:val="both"/>
              <w:rPr>
                <w:bCs/>
              </w:rPr>
            </w:pPr>
            <w:r w:rsidRPr="00D44DA5">
              <w:rPr>
                <w:bCs/>
              </w:rPr>
              <w:t>La modalidad de evaluación y requisitos es articulada según Res. C.S. N°150/18</w:t>
            </w:r>
            <w:r>
              <w:rPr>
                <w:bCs/>
              </w:rPr>
              <w:t xml:space="preserve">, </w:t>
            </w:r>
            <w:r w:rsidRPr="00D44DA5">
              <w:rPr>
                <w:bCs/>
              </w:rPr>
              <w:t>Res. C.S. N°154/22</w:t>
            </w:r>
            <w:r>
              <w:rPr>
                <w:bCs/>
              </w:rPr>
              <w:t xml:space="preserve"> y</w:t>
            </w:r>
            <w:r w:rsidRPr="00D44DA5">
              <w:rPr>
                <w:bCs/>
              </w:rPr>
              <w:t xml:space="preserve"> Res. C.S. N°</w:t>
            </w:r>
            <w:r>
              <w:rPr>
                <w:bCs/>
              </w:rPr>
              <w:t>299</w:t>
            </w:r>
            <w:r w:rsidRPr="00D44DA5">
              <w:rPr>
                <w:bCs/>
              </w:rPr>
              <w:t>/2</w:t>
            </w:r>
            <w:r>
              <w:rPr>
                <w:bCs/>
              </w:rPr>
              <w:t>3.</w:t>
            </w:r>
          </w:p>
          <w:p w14:paraId="779BF909" w14:textId="77777777" w:rsidR="007878FD" w:rsidRDefault="007878FD" w:rsidP="007878FD">
            <w:pPr>
              <w:spacing w:before="120" w:after="120" w:line="240" w:lineRule="auto"/>
              <w:jc w:val="both"/>
              <w:rPr>
                <w:bCs/>
              </w:rPr>
            </w:pPr>
            <w:r>
              <w:rPr>
                <w:bCs/>
              </w:rPr>
              <w:t>Los posibles estados de regularidad de la UUCC son:</w:t>
            </w:r>
          </w:p>
          <w:p w14:paraId="35ADCB07" w14:textId="77777777" w:rsidR="007878FD" w:rsidRDefault="007878FD" w:rsidP="007878FD">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67528FA7" w14:textId="77777777" w:rsidR="007878FD" w:rsidRPr="0083670F" w:rsidRDefault="007878FD" w:rsidP="007878FD">
            <w:pPr>
              <w:pStyle w:val="Prrafodelista"/>
              <w:spacing w:before="120" w:after="120" w:line="240" w:lineRule="auto"/>
              <w:jc w:val="both"/>
              <w:rPr>
                <w:bCs/>
              </w:rPr>
            </w:pPr>
            <w:r w:rsidRPr="0014017C">
              <w:rPr>
                <w:bCs/>
                <w:lang w:val="pt-BR"/>
              </w:rPr>
              <w:t xml:space="preserve">ARTÍCULO 21. Res. C.S. N°150/18). </w:t>
            </w:r>
            <w:r w:rsidRPr="0083670F">
              <w:rPr>
                <w:bCs/>
              </w:rPr>
              <w:t>La UC será regularizada cuando el/la estudiante haya cumplido con un mínimo del 75% (setenta y cinco por ciento) de la asistencia y haya obtenido en las instancias evaluatorias parciales (o sus recuperatorios) una calificación de 4 (cuatro) puntos o superior.</w:t>
            </w:r>
          </w:p>
          <w:p w14:paraId="655DD7C7" w14:textId="77777777" w:rsidR="007878FD" w:rsidRPr="00D44DA5" w:rsidRDefault="007878FD" w:rsidP="007878FD">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5C2BCC87" w14:textId="77777777" w:rsidR="007878FD" w:rsidRPr="00820D60" w:rsidRDefault="007878FD" w:rsidP="007878FD">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r>
              <w:rPr>
                <w:bCs/>
              </w:rPr>
              <w:t>.</w:t>
            </w:r>
          </w:p>
          <w:p w14:paraId="17522BB7" w14:textId="77777777" w:rsidR="007878FD" w:rsidRPr="00D44DA5" w:rsidRDefault="007878FD" w:rsidP="007878FD">
            <w:pPr>
              <w:spacing w:before="120" w:after="120" w:line="240" w:lineRule="auto"/>
              <w:jc w:val="both"/>
              <w:rPr>
                <w:bCs/>
              </w:rPr>
            </w:pPr>
            <w:r w:rsidRPr="00D44DA5">
              <w:rPr>
                <w:bCs/>
              </w:rPr>
              <w:t xml:space="preserve">El régimen de aprobación de la UUCC podrá ser por: </w:t>
            </w:r>
          </w:p>
          <w:p w14:paraId="4663C8B2" w14:textId="77777777" w:rsidR="007878FD" w:rsidRDefault="007878FD" w:rsidP="007878FD">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7D173DDC" w14:textId="77777777" w:rsidR="007878FD" w:rsidRPr="006A215E" w:rsidRDefault="007878FD" w:rsidP="007878FD">
            <w:pPr>
              <w:pStyle w:val="Prrafodelista"/>
              <w:numPr>
                <w:ilvl w:val="0"/>
                <w:numId w:val="7"/>
              </w:numPr>
              <w:spacing w:before="120" w:after="120" w:line="240" w:lineRule="auto"/>
              <w:jc w:val="both"/>
              <w:rPr>
                <w:bCs/>
              </w:rPr>
            </w:pPr>
            <w:r w:rsidRPr="006A215E">
              <w:rPr>
                <w:bCs/>
              </w:rPr>
              <w:t>mediante promoción directa;</w:t>
            </w:r>
          </w:p>
          <w:p w14:paraId="7FAD2205" w14:textId="77777777" w:rsidR="007878FD" w:rsidRPr="006A215E" w:rsidRDefault="007878FD" w:rsidP="007878FD">
            <w:pPr>
              <w:pStyle w:val="Prrafodelista"/>
              <w:numPr>
                <w:ilvl w:val="0"/>
                <w:numId w:val="7"/>
              </w:numPr>
              <w:spacing w:before="120" w:after="120" w:line="240" w:lineRule="auto"/>
              <w:jc w:val="both"/>
              <w:rPr>
                <w:bCs/>
              </w:rPr>
            </w:pPr>
            <w:r w:rsidRPr="006A215E">
              <w:rPr>
                <w:bCs/>
              </w:rPr>
              <w:t>mediante aprobación de examen integrador;</w:t>
            </w:r>
          </w:p>
          <w:p w14:paraId="2FFF18D2" w14:textId="77777777" w:rsidR="007878FD" w:rsidRDefault="007878FD" w:rsidP="007878FD">
            <w:pPr>
              <w:pStyle w:val="Prrafodelista"/>
              <w:numPr>
                <w:ilvl w:val="0"/>
                <w:numId w:val="7"/>
              </w:numPr>
              <w:spacing w:before="120" w:after="120" w:line="240" w:lineRule="auto"/>
              <w:jc w:val="both"/>
            </w:pPr>
            <w:r w:rsidRPr="006A215E">
              <w:rPr>
                <w:bCs/>
              </w:rPr>
              <w:t>mediante examen final.</w:t>
            </w:r>
          </w:p>
          <w:p w14:paraId="686805A1" w14:textId="77777777" w:rsidR="007878FD" w:rsidRDefault="007878FD" w:rsidP="007878FD">
            <w:pPr>
              <w:spacing w:before="120" w:after="120" w:line="240" w:lineRule="auto"/>
              <w:jc w:val="both"/>
              <w:rPr>
                <w:bCs/>
              </w:rPr>
            </w:pPr>
            <w:r w:rsidRPr="00BD45FD">
              <w:rPr>
                <w:b/>
              </w:rPr>
              <w:t>Régimen de aprobación de la UUCC mediante promoción directa</w:t>
            </w:r>
          </w:p>
          <w:p w14:paraId="79ACED6B" w14:textId="77777777" w:rsidR="007878FD" w:rsidRPr="00D44DA5" w:rsidRDefault="007878FD" w:rsidP="007878FD">
            <w:pPr>
              <w:spacing w:before="120" w:after="120" w:line="240" w:lineRule="auto"/>
              <w:jc w:val="both"/>
              <w:rPr>
                <w:bCs/>
              </w:rPr>
            </w:pPr>
            <w:r w:rsidRPr="0014017C">
              <w:rPr>
                <w:bCs/>
                <w:lang w:val="pt-BR"/>
              </w:rPr>
              <w:t xml:space="preserve">ARTÍCULO 35.- Res. C.S. N°150/18. </w:t>
            </w:r>
            <w:r w:rsidRPr="00D44DA5">
              <w:rPr>
                <w:bCs/>
              </w:rPr>
              <w:t>Estarán aprobados mediante promoción directa, aquellos/as estudiantes que:</w:t>
            </w:r>
          </w:p>
          <w:p w14:paraId="7A1D0C57" w14:textId="77777777" w:rsidR="007878FD" w:rsidRDefault="007878FD" w:rsidP="007878FD">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476F6A27" w14:textId="77777777" w:rsidR="007878FD" w:rsidRDefault="007878FD" w:rsidP="007878FD">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18484073" w14:textId="77777777" w:rsidR="007878FD" w:rsidRPr="001B04D4" w:rsidRDefault="007878FD" w:rsidP="007878FD">
            <w:pPr>
              <w:spacing w:before="120" w:after="120" w:line="240" w:lineRule="auto"/>
              <w:jc w:val="both"/>
              <w:rPr>
                <w:bCs/>
              </w:rPr>
            </w:pPr>
          </w:p>
          <w:p w14:paraId="26DD2CEF" w14:textId="77777777" w:rsidR="007878FD" w:rsidRPr="00BD45FD" w:rsidRDefault="007878FD" w:rsidP="007878FD">
            <w:pPr>
              <w:spacing w:before="120" w:after="120" w:line="240" w:lineRule="auto"/>
              <w:jc w:val="both"/>
              <w:rPr>
                <w:b/>
              </w:rPr>
            </w:pPr>
            <w:r w:rsidRPr="00215488">
              <w:rPr>
                <w:b/>
              </w:rPr>
              <w:t>Régimen de aprobación de la UUCC mediante</w:t>
            </w:r>
            <w:r w:rsidRPr="001B04D4">
              <w:rPr>
                <w:b/>
              </w:rPr>
              <w:t xml:space="preserve"> </w:t>
            </w:r>
            <w:r w:rsidRPr="00BD45FD">
              <w:rPr>
                <w:b/>
              </w:rPr>
              <w:t>evaluación integradora</w:t>
            </w:r>
          </w:p>
          <w:p w14:paraId="0E11864C" w14:textId="77777777" w:rsidR="007878FD" w:rsidRPr="00D44DA5" w:rsidRDefault="007878FD" w:rsidP="007878FD">
            <w:pPr>
              <w:spacing w:before="120" w:after="120" w:line="240" w:lineRule="auto"/>
              <w:jc w:val="both"/>
              <w:rPr>
                <w:bCs/>
              </w:rPr>
            </w:pPr>
            <w:r w:rsidRPr="0014017C">
              <w:rPr>
                <w:bCs/>
                <w:lang w:val="pt-BR"/>
              </w:rPr>
              <w:t xml:space="preserve">ARTÍCULO 36. Res. C.S. N°150/18. </w:t>
            </w:r>
            <w:r w:rsidRPr="00D44DA5">
              <w:rPr>
                <w:bCs/>
              </w:rPr>
              <w:t>Quedarán habilitados automáticamente para rendir la evaluación integradora aquellos/as estudiantes que:</w:t>
            </w:r>
          </w:p>
          <w:p w14:paraId="5159D14C" w14:textId="77777777" w:rsidR="007878FD" w:rsidRDefault="007878FD" w:rsidP="007878FD">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7DBF3995" w14:textId="77777777" w:rsidR="007878FD" w:rsidRDefault="007878FD" w:rsidP="007878FD">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2C10F554" w14:textId="77777777" w:rsidR="007878FD" w:rsidRPr="001B04D4" w:rsidRDefault="007878FD" w:rsidP="007878FD">
            <w:pPr>
              <w:spacing w:before="120" w:after="120" w:line="240" w:lineRule="auto"/>
              <w:jc w:val="both"/>
              <w:rPr>
                <w:bCs/>
              </w:rPr>
            </w:pPr>
          </w:p>
          <w:p w14:paraId="21A05615" w14:textId="77777777" w:rsidR="007878FD" w:rsidRPr="00D44DA5" w:rsidRDefault="007878FD" w:rsidP="007878FD">
            <w:pPr>
              <w:spacing w:before="120" w:after="120" w:line="240" w:lineRule="auto"/>
              <w:jc w:val="both"/>
              <w:rPr>
                <w:bCs/>
              </w:rPr>
            </w:pPr>
            <w:r w:rsidRPr="00215488">
              <w:rPr>
                <w:b/>
              </w:rPr>
              <w:lastRenderedPageBreak/>
              <w:t xml:space="preserve">Régimen de aprobación de la UUCC </w:t>
            </w:r>
            <w:r w:rsidRPr="001B04D4">
              <w:rPr>
                <w:b/>
              </w:rPr>
              <w:t xml:space="preserve">mediante </w:t>
            </w:r>
            <w:r w:rsidRPr="00BD45FD">
              <w:rPr>
                <w:b/>
              </w:rPr>
              <w:t>examen final</w:t>
            </w:r>
          </w:p>
          <w:p w14:paraId="1F1330CF" w14:textId="77777777" w:rsidR="007878FD" w:rsidRPr="00D44DA5" w:rsidRDefault="007878FD" w:rsidP="007878FD">
            <w:pPr>
              <w:spacing w:before="120" w:after="120" w:line="240" w:lineRule="auto"/>
              <w:jc w:val="both"/>
              <w:rPr>
                <w:bCs/>
              </w:rPr>
            </w:pPr>
            <w:r w:rsidRPr="0014017C">
              <w:rPr>
                <w:bCs/>
                <w:lang w:val="pt-BR"/>
              </w:rPr>
              <w:t xml:space="preserve">ARTÍCULO 39 Res. C.S. N°150/18).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3E442C1F" w14:textId="77777777" w:rsidR="007878FD" w:rsidRPr="00D44DA5" w:rsidRDefault="007878FD" w:rsidP="007878FD">
            <w:pPr>
              <w:spacing w:before="120" w:after="120" w:line="240" w:lineRule="auto"/>
              <w:jc w:val="both"/>
              <w:rPr>
                <w:bCs/>
              </w:rPr>
            </w:pPr>
            <w:r w:rsidRPr="0014017C">
              <w:rPr>
                <w:bCs/>
                <w:lang w:val="pt-BR"/>
              </w:rPr>
              <w:t xml:space="preserve">ARTÍCULO 40 Res. C.S. N°150/18).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85D8092" w14:textId="77777777" w:rsidR="007878FD" w:rsidRPr="00D44DA5" w:rsidRDefault="007878FD" w:rsidP="007878FD">
            <w:pPr>
              <w:spacing w:before="120" w:after="120" w:line="240" w:lineRule="auto"/>
              <w:jc w:val="both"/>
              <w:rPr>
                <w:bCs/>
              </w:rPr>
            </w:pPr>
            <w:r w:rsidRPr="00D44DA5">
              <w:rPr>
                <w:bCs/>
              </w:rPr>
              <w:t>EXÁMENES LIBRES</w:t>
            </w:r>
          </w:p>
          <w:p w14:paraId="161A3CAE" w14:textId="77777777" w:rsidR="007878FD" w:rsidRPr="00D44DA5" w:rsidRDefault="007878FD" w:rsidP="007878FD">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0796984F" w14:textId="77777777" w:rsidR="007878FD" w:rsidRDefault="007878FD" w:rsidP="007878FD">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375DD1E9" w14:textId="77777777" w:rsidR="007878FD" w:rsidRDefault="007878FD" w:rsidP="007878FD">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254AAEDD" w14:textId="77777777" w:rsidR="007878FD" w:rsidRPr="00D44DA5" w:rsidRDefault="007878FD" w:rsidP="007878FD">
            <w:pPr>
              <w:pStyle w:val="Prrafodelista"/>
              <w:spacing w:before="120" w:after="120" w:line="240" w:lineRule="auto"/>
              <w:ind w:left="1080"/>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3D23183F" w14:textId="77777777" w:rsidR="007878FD" w:rsidRPr="00820D60" w:rsidRDefault="007878FD" w:rsidP="007878FD">
            <w:pPr>
              <w:pStyle w:val="Prrafodelista"/>
              <w:spacing w:before="120" w:after="120" w:line="240" w:lineRule="auto"/>
              <w:ind w:left="1080"/>
              <w:jc w:val="both"/>
              <w:rPr>
                <w:bCs/>
              </w:rPr>
            </w:pPr>
          </w:p>
          <w:p w14:paraId="56088D31" w14:textId="0665F910" w:rsidR="00F77F0B" w:rsidRDefault="007878FD" w:rsidP="007878FD">
            <w:pPr>
              <w:spacing w:before="120" w:after="120" w:line="240" w:lineRule="auto"/>
              <w:jc w:val="both"/>
              <w:rPr>
                <w:b/>
              </w:rPr>
            </w:pPr>
            <w:r w:rsidRPr="0014017C">
              <w:rPr>
                <w:bCs/>
                <w:lang w:val="pt-BR"/>
              </w:rPr>
              <w:t xml:space="preserve">ARTÍCULO 44. Res. C.S. N°150/18.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526378">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526378">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526378">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688B1FD9" w14:textId="2DC4C9C7" w:rsidR="00F00CF1" w:rsidRDefault="00A02A51" w:rsidP="00F00CF1">
            <w:pPr>
              <w:spacing w:before="120" w:after="120" w:line="240" w:lineRule="auto"/>
            </w:pPr>
            <w:r>
              <w:t xml:space="preserve">Unidad 1. </w:t>
            </w:r>
            <w:r w:rsidR="00F00CF1">
              <w:t>Concepto de proceso de desarrollo y mantenimiento de software. Fases.</w:t>
            </w:r>
          </w:p>
          <w:p w14:paraId="3C51C0C4" w14:textId="77777777" w:rsidR="00F00CF1" w:rsidRDefault="00F00CF1" w:rsidP="00F00CF1">
            <w:pPr>
              <w:spacing w:before="120" w:after="120" w:line="240" w:lineRule="auto"/>
            </w:pPr>
            <w:r>
              <w:t xml:space="preserve"> Modelos de proceso. Herramientas para el proceso de software.</w:t>
            </w:r>
          </w:p>
          <w:p w14:paraId="209D51F3" w14:textId="275CFF7D" w:rsidR="00E37129" w:rsidRDefault="00F00CF1" w:rsidP="00F00CF1">
            <w:pPr>
              <w:spacing w:before="120" w:after="120" w:line="240" w:lineRule="auto"/>
            </w:pPr>
            <w:r>
              <w:t>Modelos de proceso. Ciclos de vida de software.</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68A1A779" w14:textId="566CE94D" w:rsidR="00F00CF1" w:rsidRDefault="00A02A51" w:rsidP="00F00CF1">
            <w:pPr>
              <w:spacing w:before="120" w:after="120" w:line="240" w:lineRule="auto"/>
            </w:pPr>
            <w:r>
              <w:t xml:space="preserve">Unidad 1. </w:t>
            </w:r>
            <w:r w:rsidR="00F00CF1">
              <w:t>Modelo de cascada. Iteración de procesos. Modelos incrementales.</w:t>
            </w:r>
          </w:p>
          <w:p w14:paraId="46CDFED0" w14:textId="1CA2B350" w:rsidR="00E37129" w:rsidRDefault="00F00CF1" w:rsidP="00F00CF1">
            <w:pPr>
              <w:spacing w:before="120" w:after="120" w:line="240" w:lineRule="auto"/>
            </w:pPr>
            <w:r>
              <w:lastRenderedPageBreak/>
              <w:t xml:space="preserve"> Modelos Evolutivos. Actividades del proceso</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lastRenderedPageBreak/>
              <w:t>Semana 3</w:t>
            </w:r>
          </w:p>
        </w:tc>
        <w:tc>
          <w:tcPr>
            <w:tcW w:w="7620" w:type="dxa"/>
            <w:tcBorders>
              <w:left w:val="single" w:sz="12" w:space="0" w:color="000000"/>
              <w:right w:val="single" w:sz="12" w:space="0" w:color="000000"/>
            </w:tcBorders>
          </w:tcPr>
          <w:p w14:paraId="24A70DDE" w14:textId="2B3F13D4" w:rsidR="00F00CF1" w:rsidRDefault="00A02A51" w:rsidP="00F00CF1">
            <w:pPr>
              <w:widowControl w:val="0"/>
              <w:spacing w:after="0" w:line="360" w:lineRule="auto"/>
              <w:jc w:val="both"/>
            </w:pPr>
            <w:r>
              <w:t xml:space="preserve">Unidad 1. </w:t>
            </w:r>
            <w:r w:rsidR="00F00CF1" w:rsidRPr="004512F4">
              <w:t xml:space="preserve">Herramientas y técnicas para modelado de procesos. Metodologías ágiles. </w:t>
            </w:r>
          </w:p>
          <w:p w14:paraId="1D983B70" w14:textId="6DFA9E4C" w:rsidR="00E37129" w:rsidRDefault="00F00CF1" w:rsidP="00F00CF1">
            <w:pPr>
              <w:widowControl w:val="0"/>
              <w:spacing w:after="0" w:line="360" w:lineRule="auto"/>
              <w:jc w:val="both"/>
            </w:pPr>
            <w:r w:rsidRPr="004512F4">
              <w:t>Adaptación del ciclo de vida a las características de un proyecto.</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68F04453" w14:textId="558CF578" w:rsidR="00E37129" w:rsidRDefault="00A02A51" w:rsidP="00E37129">
            <w:pPr>
              <w:spacing w:before="120" w:after="120" w:line="240" w:lineRule="auto"/>
            </w:pPr>
            <w:r>
              <w:t xml:space="preserve">Unidad 2. </w:t>
            </w:r>
            <w:r w:rsidR="007C6D59" w:rsidRPr="007C6D59">
              <w:t>Conceptos de Teoría General de Sistemas. Definición de Sistemas de Información. Conceptos de Información, Entropía, Sistema. Características de los sistemas, tipos. Definición de Sistema. Sinergia. Principio de relatividad. Sistemas abiertos y sistemas cerrados. Sistemas de Información. Tipos. Concepto de Modelo. Problema de la abstracción. Tipos de modelos: Estáticos, dinámicos. Ventajas del uso de modelo.</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2467ACE2" w14:textId="1D1E3B44" w:rsidR="007C6D59" w:rsidRDefault="00A02A51" w:rsidP="007C6D59">
            <w:pPr>
              <w:spacing w:before="120" w:after="120" w:line="240" w:lineRule="auto"/>
            </w:pPr>
            <w:r>
              <w:t xml:space="preserve">Unidad 2. </w:t>
            </w:r>
            <w:r w:rsidR="007C6D59">
              <w:t>Representación de modelos dinámico y estático de UML. Diagramas dinámicos: diagrama de secuencia, diagrama de colaboración, diagrama de estados, diagrama de actividad Y diagrama de casos de uso. Diagrama de estáticos: diagrama de clase, diagrama de objeto, diagraman de componentes y diagraman de implementación.</w:t>
            </w:r>
          </w:p>
          <w:p w14:paraId="7BA40AED" w14:textId="38600E7A" w:rsidR="00E37129" w:rsidRDefault="007C6D59" w:rsidP="007C6D59">
            <w:pPr>
              <w:spacing w:before="120" w:after="120" w:line="240" w:lineRule="auto"/>
            </w:pPr>
            <w:r>
              <w:t>Que son los sistemas de información</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69711569" w14:textId="1D478C20" w:rsidR="00E37129" w:rsidRDefault="00A02A51" w:rsidP="00E37129">
            <w:pPr>
              <w:spacing w:before="120" w:after="120" w:line="240" w:lineRule="auto"/>
            </w:pPr>
            <w:r>
              <w:t xml:space="preserve">Unidad 3. </w:t>
            </w:r>
            <w:r w:rsidR="000D1F87" w:rsidRPr="00A52E4D">
              <w:rPr>
                <w:bCs/>
              </w:rPr>
              <w:t>Conceptos de requerimiento e Ingeniería de requerimientos. Tipos de requerimientos. Requerimientos funcionales y no funcionales. Procesos de la Ingeniería de requerimientos Productos entregables. Framework para los procesos de la IR</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6AE3B914" w14:textId="4608EE5B" w:rsidR="00E37129" w:rsidRDefault="00DD2487" w:rsidP="00E37129">
            <w:pPr>
              <w:spacing w:before="120" w:after="120" w:line="240" w:lineRule="auto"/>
            </w:pPr>
            <w:r>
              <w:t xml:space="preserve">Primer Parcial </w:t>
            </w:r>
            <w:r w:rsidR="00E3155D">
              <w:t xml:space="preserve"> </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4456F77E" w14:textId="252B03E1" w:rsidR="00E37129" w:rsidRDefault="00A02A51" w:rsidP="00E37129">
            <w:pPr>
              <w:spacing w:before="120" w:after="120" w:line="240" w:lineRule="auto"/>
            </w:pPr>
            <w:r>
              <w:t xml:space="preserve">Unidad 3. </w:t>
            </w:r>
            <w:r w:rsidR="000D1F87" w:rsidRPr="00A52E4D">
              <w:rPr>
                <w:bCs/>
              </w:rPr>
              <w:t>Procesos de: Elicitación, especificación, validación. Elicitación de requerimientos.</w:t>
            </w:r>
            <w:r w:rsidR="000D1F87">
              <w:rPr>
                <w:bCs/>
              </w:rPr>
              <w:t xml:space="preserve"> </w:t>
            </w:r>
            <w:r w:rsidR="000D1F87" w:rsidRPr="00A52E4D">
              <w:rPr>
                <w:bCs/>
              </w:rPr>
              <w:t xml:space="preserve"> Conceptos. Técnicas de Elicitación.</w:t>
            </w: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0857D7F" w14:textId="1E5F4078" w:rsidR="00E37129" w:rsidRDefault="007D1782" w:rsidP="00E37129">
            <w:pPr>
              <w:spacing w:before="120" w:after="120" w:line="240" w:lineRule="auto"/>
            </w:pPr>
            <w:r>
              <w:t xml:space="preserve">Recuperatorio del primer parcial </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72071E22" w14:textId="0939EA75" w:rsidR="000D1F87" w:rsidRDefault="00A02A51" w:rsidP="000D1F87">
            <w:pPr>
              <w:spacing w:before="120" w:after="120" w:line="240" w:lineRule="auto"/>
            </w:pPr>
            <w:r>
              <w:t>Unidad 3. Criterios para cumplir</w:t>
            </w:r>
            <w:r w:rsidR="000D1F87">
              <w:t xml:space="preserve"> por la ERS. </w:t>
            </w:r>
          </w:p>
          <w:p w14:paraId="507FCFD4" w14:textId="161BFB43" w:rsidR="00E37129" w:rsidRDefault="000D1F87" w:rsidP="000D1F87">
            <w:pPr>
              <w:spacing w:before="120" w:after="120" w:line="240" w:lineRule="auto"/>
            </w:pPr>
            <w:r>
              <w:t>Documentación de requerimientos.  Introducción a los métodos formales. Prototipado de los requerimientos. Técnicas de construcción rápida. Casos de uso de Jacobson en la obtención de Requerimientos.</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t>Semana 11</w:t>
            </w:r>
          </w:p>
        </w:tc>
        <w:tc>
          <w:tcPr>
            <w:tcW w:w="7620" w:type="dxa"/>
            <w:tcBorders>
              <w:left w:val="single" w:sz="12" w:space="0" w:color="000000"/>
              <w:right w:val="single" w:sz="12" w:space="0" w:color="000000"/>
            </w:tcBorders>
          </w:tcPr>
          <w:p w14:paraId="35D99122" w14:textId="34D1C095" w:rsidR="00E37129" w:rsidRDefault="00A02A51" w:rsidP="00E37129">
            <w:pPr>
              <w:spacing w:before="120" w:after="120" w:line="240" w:lineRule="auto"/>
            </w:pPr>
            <w:r>
              <w:t xml:space="preserve">Unidad 3. </w:t>
            </w:r>
            <w:r w:rsidR="000D1F87" w:rsidRPr="000D1F87">
              <w:t>Introducción a los métodos formales. Prototipado de los requerimientos. Técnicas de construcción rápida. Casos de uso de Jacobson en la obtención de Requerimientos.</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1F7D33F0" w14:textId="41342A7E" w:rsidR="00E37129" w:rsidRDefault="00A02A51" w:rsidP="00E37129">
            <w:pPr>
              <w:spacing w:before="120" w:after="120" w:line="240" w:lineRule="auto"/>
            </w:pPr>
            <w:r>
              <w:t xml:space="preserve">Unidad 4. </w:t>
            </w:r>
            <w:r w:rsidR="000D1F87" w:rsidRPr="006F66B7">
              <w:rPr>
                <w:bCs/>
              </w:rPr>
              <w:t>Aseguramiento y estándares de calidad. Planeamiento de la calidad</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84E9EBA" w14:textId="5CB9DBF5" w:rsidR="00E37129" w:rsidRDefault="00A02A51" w:rsidP="00E37129">
            <w:pPr>
              <w:spacing w:before="120" w:after="120" w:line="240" w:lineRule="auto"/>
            </w:pPr>
            <w:r>
              <w:t xml:space="preserve">Unidad 4. </w:t>
            </w:r>
            <w:r w:rsidR="000D1F87" w:rsidRPr="000D1F87">
              <w:t>Normas de calidad. Revisiones Técnicas formales. Inspecciones.</w:t>
            </w:r>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4863C916" w:rsidR="00E37129" w:rsidRDefault="00DD2487" w:rsidP="00E37129">
            <w:pPr>
              <w:spacing w:before="120" w:after="120" w:line="240" w:lineRule="auto"/>
            </w:pPr>
            <w:r>
              <w:t xml:space="preserve">Segundo Parcial </w:t>
            </w: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lastRenderedPageBreak/>
              <w:t>Semana 15</w:t>
            </w:r>
          </w:p>
        </w:tc>
        <w:tc>
          <w:tcPr>
            <w:tcW w:w="7620" w:type="dxa"/>
            <w:tcBorders>
              <w:left w:val="single" w:sz="12" w:space="0" w:color="000000"/>
              <w:right w:val="single" w:sz="12" w:space="0" w:color="000000"/>
            </w:tcBorders>
          </w:tcPr>
          <w:p w14:paraId="7A03705E" w14:textId="73AA11EF" w:rsidR="00E37129" w:rsidRDefault="007D1782" w:rsidP="00E37129">
            <w:pPr>
              <w:spacing w:before="120" w:after="120" w:line="240" w:lineRule="auto"/>
            </w:pPr>
            <w:r>
              <w:t xml:space="preserve">Recuperatorio del segundo parcial </w:t>
            </w: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25299A00" w:rsidR="00E37129" w:rsidRDefault="007D1782" w:rsidP="00E37129">
            <w:pPr>
              <w:spacing w:before="120" w:after="120" w:line="240" w:lineRule="auto"/>
            </w:pPr>
            <w:r w:rsidRPr="00EF59EF">
              <w:rPr>
                <w:rFonts w:asciiTheme="minorHAnsi" w:hAnsiTheme="minorHAnsi" w:cstheme="minorHAnsi"/>
              </w:rPr>
              <w:t>Consultas sobre cierre de cursada - y Metodología del Examen integrador</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526378">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526378">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526378">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526378">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526378">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526378">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526378">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526378">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526378">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526378">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526378">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526378">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526378">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526378">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526378">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526378">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526378">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526378">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526378">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526378">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526378">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526378">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526378">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526378">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526378">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526378">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526378">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526378">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526378">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526378">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526378">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526378">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526378">
            <w:pPr>
              <w:spacing w:line="360" w:lineRule="auto"/>
              <w:jc w:val="both"/>
            </w:pPr>
            <w:r>
              <w:t>     </w:t>
            </w:r>
          </w:p>
        </w:tc>
      </w:tr>
    </w:tbl>
    <w:p w14:paraId="2E90BC7A" w14:textId="77777777" w:rsidR="00F77F0B" w:rsidRDefault="00F77F0B">
      <w:pPr>
        <w:jc w:val="both"/>
      </w:pPr>
    </w:p>
    <w:p w14:paraId="019B677F" w14:textId="77777777" w:rsidR="00F77F0B" w:rsidRDefault="00F77F0B">
      <w:pPr>
        <w:jc w:val="both"/>
      </w:pPr>
    </w:p>
    <w:p w14:paraId="41DE1814" w14:textId="44E1FA34" w:rsidR="00F77F0B" w:rsidRDefault="00526378">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545"/>
      </w:tblGrid>
      <w:tr w:rsidR="00897FE6" w14:paraId="08529AF8" w14:textId="77777777" w:rsidTr="00897FE6">
        <w:trPr>
          <w:trHeight w:val="234"/>
          <w:jc w:val="center"/>
        </w:trPr>
        <w:tc>
          <w:tcPr>
            <w:tcW w:w="4476" w:type="dxa"/>
          </w:tcPr>
          <w:p w14:paraId="26591E29" w14:textId="5B5AC344" w:rsidR="00897FE6" w:rsidRDefault="00897FE6" w:rsidP="00897FE6">
            <w:pPr>
              <w:jc w:val="center"/>
              <w:rPr>
                <w:rFonts w:ascii="Arial" w:eastAsia="Arial" w:hAnsi="Arial" w:cs="Arial"/>
              </w:rPr>
            </w:pPr>
            <w:r>
              <w:rPr>
                <w:rFonts w:ascii="Arial" w:eastAsia="Arial" w:hAnsi="Arial" w:cs="Arial"/>
              </w:rPr>
              <w:t>Javier Molina</w:t>
            </w:r>
          </w:p>
        </w:tc>
        <w:tc>
          <w:tcPr>
            <w:tcW w:w="4476" w:type="dxa"/>
          </w:tcPr>
          <w:p w14:paraId="43E6CCFB" w14:textId="57B776FE" w:rsidR="00897FE6" w:rsidRDefault="00897FE6" w:rsidP="00897FE6">
            <w:pPr>
              <w:jc w:val="center"/>
              <w:rPr>
                <w:rFonts w:ascii="Arial" w:eastAsia="Arial" w:hAnsi="Arial" w:cs="Arial"/>
              </w:rPr>
            </w:pPr>
            <w:r>
              <w:rPr>
                <w:rFonts w:ascii="Arial" w:eastAsia="Arial" w:hAnsi="Arial" w:cs="Arial"/>
              </w:rPr>
              <w:t>Víctor Hugo Contreras</w:t>
            </w:r>
          </w:p>
        </w:tc>
      </w:tr>
      <w:tr w:rsidR="00897FE6" w14:paraId="56320036" w14:textId="77777777" w:rsidTr="00897FE6">
        <w:trPr>
          <w:trHeight w:val="2046"/>
          <w:jc w:val="center"/>
        </w:trPr>
        <w:tc>
          <w:tcPr>
            <w:tcW w:w="4476" w:type="dxa"/>
          </w:tcPr>
          <w:p w14:paraId="640FD124" w14:textId="4ADBD42A" w:rsidR="00897FE6" w:rsidRDefault="004E7182" w:rsidP="004E7182">
            <w:pPr>
              <w:jc w:val="center"/>
              <w:rPr>
                <w:rFonts w:ascii="Arial" w:eastAsia="Arial" w:hAnsi="Arial" w:cs="Arial"/>
              </w:rPr>
            </w:pPr>
            <w:r>
              <w:rPr>
                <w:rFonts w:ascii="Arial" w:eastAsia="Arial" w:hAnsi="Arial" w:cs="Arial"/>
                <w:noProof/>
              </w:rPr>
              <w:drawing>
                <wp:inline distT="0" distB="0" distL="0" distR="0" wp14:anchorId="6E672978" wp14:editId="700F5A8A">
                  <wp:extent cx="1390015" cy="1853404"/>
                  <wp:effectExtent l="0" t="0" r="63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621" cy="1871546"/>
                          </a:xfrm>
                          <a:prstGeom prst="rect">
                            <a:avLst/>
                          </a:prstGeom>
                        </pic:spPr>
                      </pic:pic>
                    </a:graphicData>
                  </a:graphic>
                </wp:inline>
              </w:drawing>
            </w:r>
          </w:p>
        </w:tc>
        <w:tc>
          <w:tcPr>
            <w:tcW w:w="4476" w:type="dxa"/>
          </w:tcPr>
          <w:p w14:paraId="4DD742FF" w14:textId="0A24D082" w:rsidR="00897FE6" w:rsidRDefault="00897FE6" w:rsidP="00897FE6">
            <w:pPr>
              <w:jc w:val="center"/>
              <w:rPr>
                <w:rFonts w:ascii="Arial" w:eastAsia="Arial" w:hAnsi="Arial" w:cs="Arial"/>
              </w:rPr>
            </w:pPr>
            <w:r>
              <w:rPr>
                <w:rFonts w:ascii="Arial" w:eastAsia="Arial" w:hAnsi="Arial" w:cs="Arial"/>
                <w:noProof/>
              </w:rPr>
              <w:drawing>
                <wp:inline distT="0" distB="0" distL="0" distR="0" wp14:anchorId="415FD016" wp14:editId="10F8291E">
                  <wp:extent cx="2749296" cy="1828800"/>
                  <wp:effectExtent l="0" t="0" r="0" b="0"/>
                  <wp:docPr id="2"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en blanco y negr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761432" cy="1836873"/>
                          </a:xfrm>
                          <a:prstGeom prst="rect">
                            <a:avLst/>
                          </a:prstGeom>
                        </pic:spPr>
                      </pic:pic>
                    </a:graphicData>
                  </a:graphic>
                </wp:inline>
              </w:drawing>
            </w:r>
          </w:p>
        </w:tc>
      </w:tr>
    </w:tbl>
    <w:p w14:paraId="355C22B2" w14:textId="7D98B29F" w:rsidR="00F77F0B" w:rsidRDefault="00526378" w:rsidP="00897FE6">
      <w:pPr>
        <w:spacing w:after="0" w:line="240" w:lineRule="auto"/>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10"/>
      <w:footerReference w:type="even" r:id="rId11"/>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05D07" w14:textId="77777777" w:rsidR="00775A14" w:rsidRDefault="00775A14">
      <w:pPr>
        <w:spacing w:after="0" w:line="240" w:lineRule="auto"/>
      </w:pPr>
      <w:r>
        <w:separator/>
      </w:r>
    </w:p>
  </w:endnote>
  <w:endnote w:type="continuationSeparator" w:id="0">
    <w:p w14:paraId="71118113" w14:textId="77777777" w:rsidR="00775A14" w:rsidRDefault="0077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526378">
    <w:pPr>
      <w:pBdr>
        <w:top w:val="nil"/>
        <w:left w:val="nil"/>
        <w:bottom w:val="nil"/>
        <w:right w:val="nil"/>
        <w:between w:val="nil"/>
      </w:pBdr>
      <w:tabs>
        <w:tab w:val="center" w:pos="4252"/>
        <w:tab w:val="right" w:pos="8504"/>
      </w:tabs>
      <w:spacing w:after="0" w:line="240" w:lineRule="auto"/>
      <w:rPr>
        <w:color w:val="000000"/>
      </w:rPr>
    </w:pPr>
    <w:r>
      <w:rPr>
        <w:noProof/>
        <w:color w:val="000000"/>
        <w:lang w:val="en-US" w:eastAsia="en-US"/>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E0B6" w14:textId="77777777" w:rsidR="00775A14" w:rsidRDefault="00775A14">
      <w:pPr>
        <w:spacing w:after="0" w:line="240" w:lineRule="auto"/>
      </w:pPr>
      <w:r>
        <w:separator/>
      </w:r>
    </w:p>
  </w:footnote>
  <w:footnote w:type="continuationSeparator" w:id="0">
    <w:p w14:paraId="6546484C" w14:textId="77777777" w:rsidR="00775A14" w:rsidRDefault="00775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526378">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lang w:val="en-US" w:eastAsia="en-US"/>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lang w:val="en-US" w:eastAsia="en-US"/>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526378">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526378">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526378">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lang w:val="en-US" w:eastAsia="en-US"/>
      </w:rPr>
      <mc:AlternateContent>
        <mc:Choice Requires="wpg">
          <w:drawing>
            <wp:anchor distT="0" distB="0" distL="114300" distR="114300" simplePos="0" relativeHeight="251659264" behindDoc="0" locked="0" layoutInCell="1" hidden="0" allowOverlap="1" wp14:anchorId="3B306C51" wp14:editId="4BB83059">
              <wp:simplePos x="0" y="0"/>
              <wp:positionH relativeFrom="column">
                <wp:posOffset>38101</wp:posOffset>
              </wp:positionH>
              <wp:positionV relativeFrom="paragraph">
                <wp:posOffset>101600</wp:posOffset>
              </wp:positionV>
              <wp:extent cx="5743575" cy="57150"/>
              <wp:effectExtent l="0" t="0" r="0" b="0"/>
              <wp:wrapNone/>
              <wp:docPr id="12" name="Conector recto de flecha 1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5743575" cy="57150"/>
              <wp:effectExtent b="0" l="0" r="0" t="0"/>
              <wp:wrapNone/>
              <wp:docPr id="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43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AE2"/>
    <w:multiLevelType w:val="hybridMultilevel"/>
    <w:tmpl w:val="70E44064"/>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1"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B4067"/>
    <w:multiLevelType w:val="hybridMultilevel"/>
    <w:tmpl w:val="C1E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57572"/>
    <w:multiLevelType w:val="hybridMultilevel"/>
    <w:tmpl w:val="E6F8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A00E8"/>
    <w:multiLevelType w:val="hybridMultilevel"/>
    <w:tmpl w:val="06C6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479E33CD"/>
    <w:multiLevelType w:val="hybridMultilevel"/>
    <w:tmpl w:val="DF50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916FAF"/>
    <w:multiLevelType w:val="hybridMultilevel"/>
    <w:tmpl w:val="CA281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21A1702"/>
    <w:multiLevelType w:val="hybridMultilevel"/>
    <w:tmpl w:val="EDC68242"/>
    <w:lvl w:ilvl="0" w:tplc="C6AC4CF6">
      <w:start w:val="1"/>
      <w:numFmt w:val="bullet"/>
      <w:pStyle w:val="pppp"/>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16cid:durableId="1736974834">
    <w:abstractNumId w:val="2"/>
  </w:num>
  <w:num w:numId="2" w16cid:durableId="816579448">
    <w:abstractNumId w:val="13"/>
  </w:num>
  <w:num w:numId="3" w16cid:durableId="1662930031">
    <w:abstractNumId w:val="17"/>
  </w:num>
  <w:num w:numId="4" w16cid:durableId="513231262">
    <w:abstractNumId w:val="9"/>
  </w:num>
  <w:num w:numId="5" w16cid:durableId="1106118722">
    <w:abstractNumId w:val="11"/>
  </w:num>
  <w:num w:numId="6" w16cid:durableId="2031031628">
    <w:abstractNumId w:val="15"/>
  </w:num>
  <w:num w:numId="7" w16cid:durableId="2137335839">
    <w:abstractNumId w:val="14"/>
  </w:num>
  <w:num w:numId="8" w16cid:durableId="2069724160">
    <w:abstractNumId w:val="8"/>
  </w:num>
  <w:num w:numId="9" w16cid:durableId="2114933105">
    <w:abstractNumId w:val="1"/>
  </w:num>
  <w:num w:numId="10" w16cid:durableId="661276199">
    <w:abstractNumId w:val="18"/>
  </w:num>
  <w:num w:numId="11" w16cid:durableId="1471051230">
    <w:abstractNumId w:val="6"/>
  </w:num>
  <w:num w:numId="12" w16cid:durableId="1317952570">
    <w:abstractNumId w:val="7"/>
  </w:num>
  <w:num w:numId="13" w16cid:durableId="1663779482">
    <w:abstractNumId w:val="16"/>
  </w:num>
  <w:num w:numId="14" w16cid:durableId="1705903526">
    <w:abstractNumId w:val="0"/>
  </w:num>
  <w:num w:numId="15" w16cid:durableId="533882288">
    <w:abstractNumId w:val="4"/>
  </w:num>
  <w:num w:numId="16" w16cid:durableId="1946157453">
    <w:abstractNumId w:val="10"/>
  </w:num>
  <w:num w:numId="17" w16cid:durableId="1931741651">
    <w:abstractNumId w:val="12"/>
  </w:num>
  <w:num w:numId="18" w16cid:durableId="2057001345">
    <w:abstractNumId w:val="5"/>
  </w:num>
  <w:num w:numId="19" w16cid:durableId="1936665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82B33"/>
    <w:rsid w:val="000B2E5B"/>
    <w:rsid w:val="000D1F87"/>
    <w:rsid w:val="001317D6"/>
    <w:rsid w:val="0013743B"/>
    <w:rsid w:val="00176631"/>
    <w:rsid w:val="00191C52"/>
    <w:rsid w:val="001C1564"/>
    <w:rsid w:val="001D16A8"/>
    <w:rsid w:val="00243F3B"/>
    <w:rsid w:val="00275EBE"/>
    <w:rsid w:val="002E6ACF"/>
    <w:rsid w:val="00304D3C"/>
    <w:rsid w:val="003274C9"/>
    <w:rsid w:val="00330654"/>
    <w:rsid w:val="004077A1"/>
    <w:rsid w:val="00463AD1"/>
    <w:rsid w:val="0048632B"/>
    <w:rsid w:val="004E7182"/>
    <w:rsid w:val="00526378"/>
    <w:rsid w:val="00542D62"/>
    <w:rsid w:val="005A5B05"/>
    <w:rsid w:val="006057ED"/>
    <w:rsid w:val="006A215E"/>
    <w:rsid w:val="006E0832"/>
    <w:rsid w:val="006F66B7"/>
    <w:rsid w:val="00706DD0"/>
    <w:rsid w:val="007600E7"/>
    <w:rsid w:val="00775A14"/>
    <w:rsid w:val="007878FD"/>
    <w:rsid w:val="007C6D59"/>
    <w:rsid w:val="007D1782"/>
    <w:rsid w:val="008153F7"/>
    <w:rsid w:val="00897FE6"/>
    <w:rsid w:val="008A7A2D"/>
    <w:rsid w:val="008D0E1D"/>
    <w:rsid w:val="00907623"/>
    <w:rsid w:val="00923261"/>
    <w:rsid w:val="009436A9"/>
    <w:rsid w:val="00956956"/>
    <w:rsid w:val="00A02A51"/>
    <w:rsid w:val="00A52E4D"/>
    <w:rsid w:val="00A54347"/>
    <w:rsid w:val="00AF382F"/>
    <w:rsid w:val="00AF640C"/>
    <w:rsid w:val="00B44249"/>
    <w:rsid w:val="00B44BA9"/>
    <w:rsid w:val="00B56E07"/>
    <w:rsid w:val="00B929FB"/>
    <w:rsid w:val="00C20ADF"/>
    <w:rsid w:val="00C40C8E"/>
    <w:rsid w:val="00CC2004"/>
    <w:rsid w:val="00CC2241"/>
    <w:rsid w:val="00D12823"/>
    <w:rsid w:val="00D307E5"/>
    <w:rsid w:val="00D43EBD"/>
    <w:rsid w:val="00D44DA5"/>
    <w:rsid w:val="00DA2B73"/>
    <w:rsid w:val="00DD2487"/>
    <w:rsid w:val="00E10230"/>
    <w:rsid w:val="00E3155D"/>
    <w:rsid w:val="00E37129"/>
    <w:rsid w:val="00E924B1"/>
    <w:rsid w:val="00EA1674"/>
    <w:rsid w:val="00F00CF1"/>
    <w:rsid w:val="00F77F0B"/>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paragraph" w:customStyle="1" w:styleId="parrafo">
    <w:name w:val="parrafo"/>
    <w:basedOn w:val="Normal"/>
    <w:link w:val="parrafoCar"/>
    <w:qFormat/>
    <w:rsid w:val="00D43EBD"/>
    <w:pPr>
      <w:widowControl w:val="0"/>
      <w:spacing w:before="120" w:after="120"/>
      <w:ind w:firstLine="720"/>
      <w:jc w:val="both"/>
    </w:pPr>
    <w:rPr>
      <w:rFonts w:asciiTheme="minorHAnsi" w:eastAsia="Times New Roman" w:hAnsiTheme="minorHAnsi" w:cstheme="minorHAnsi"/>
      <w:color w:val="000000"/>
      <w:sz w:val="24"/>
      <w:szCs w:val="24"/>
      <w:lang w:val="es-ES" w:eastAsia="es-ES"/>
    </w:rPr>
  </w:style>
  <w:style w:type="character" w:customStyle="1" w:styleId="parrafoCar">
    <w:name w:val="parrafo Car"/>
    <w:basedOn w:val="Fuentedeprrafopredeter"/>
    <w:link w:val="parrafo"/>
    <w:rsid w:val="00D43EBD"/>
    <w:rPr>
      <w:rFonts w:asciiTheme="minorHAnsi" w:eastAsia="Times New Roman" w:hAnsiTheme="minorHAnsi" w:cstheme="minorHAnsi"/>
      <w:color w:val="000000"/>
      <w:sz w:val="24"/>
      <w:szCs w:val="24"/>
      <w:lang w:val="es-ES" w:eastAsia="es-ES"/>
    </w:rPr>
  </w:style>
  <w:style w:type="paragraph" w:customStyle="1" w:styleId="pppp">
    <w:name w:val="pppp"/>
    <w:basedOn w:val="parrafo"/>
    <w:link w:val="ppppCar"/>
    <w:qFormat/>
    <w:rsid w:val="00D43EBD"/>
    <w:pPr>
      <w:numPr>
        <w:numId w:val="13"/>
      </w:numPr>
    </w:pPr>
  </w:style>
  <w:style w:type="character" w:customStyle="1" w:styleId="ppppCar">
    <w:name w:val="pppp Car"/>
    <w:basedOn w:val="parrafoCar"/>
    <w:link w:val="pppp"/>
    <w:rsid w:val="00D43EBD"/>
    <w:rPr>
      <w:rFonts w:asciiTheme="minorHAnsi" w:eastAsia="Times New Roman" w:hAnsiTheme="minorHAnsi" w:cstheme="minorHAnsi"/>
      <w:color w:val="000000"/>
      <w:sz w:val="24"/>
      <w:szCs w:val="24"/>
      <w:lang w:val="es-ES" w:eastAsia="es-ES"/>
    </w:rPr>
  </w:style>
  <w:style w:type="table" w:styleId="Tablaconcuadrcula">
    <w:name w:val="Table Grid"/>
    <w:basedOn w:val="Tablanormal"/>
    <w:uiPriority w:val="39"/>
    <w:rsid w:val="0089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10</Pages>
  <Words>2335</Words>
  <Characters>12843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50</cp:revision>
  <dcterms:created xsi:type="dcterms:W3CDTF">2022-04-27T21:12:00Z</dcterms:created>
  <dcterms:modified xsi:type="dcterms:W3CDTF">2023-05-15T19:35:00Z</dcterms:modified>
</cp:coreProperties>
</file>