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“Ingeniería de Software I”- Fecha “04/05/2023”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  <w:t xml:space="preserve">Carrera:  Lic. en Gestión de Tecnologías de la Información</w:t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Departamento: Economía, 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en relación al primer objetivo, expresarlo como un logro de aprendizaje. Por ejemplo: “Que el alumno adquiera una visión general de la Ingeniería de Software”</w:t>
            </w:r>
          </w:p>
          <w:p w:rsidR="00000000" w:rsidDel="00000000" w:rsidP="00000000" w:rsidRDefault="00000000" w:rsidRPr="00000000" w14:paraId="0000002E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 respecto al último objetivo, se sugiere modificar al verbo por: “apropiarse”, “alcanzar”, “lograr”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—--------------------------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7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3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x27Hjw5clAgrM1bhPkdqUDjopg==">AMUW2mVBZ/0gMra9mXXf/IlCl3XZtMYspRJkWbB84PBWDWJNifG/h1DV8rTpKkrEvo0Y0rTvTYMNRq20J3whaKfgekmUgWK4kp1Cl+x9H4zfag8+C6gIXbJvvjU7N1cSAK7pB3ChUtGL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