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9041" w:type="dxa"/>
        <w:jc w:val="left"/>
        <w:tblInd w:w="-259" w:type="dxa"/>
        <w:tblLayout w:type="fixed"/>
        <w:tblCellMar>
          <w:top w:w="0" w:type="dxa"/>
          <w:left w:w="108" w:type="dxa"/>
          <w:bottom w:w="0" w:type="dxa"/>
          <w:right w:w="108" w:type="dxa"/>
        </w:tblCellMar>
        <w:tblLook w:val="0000" w:noHBand="0" w:noVBand="0" w:firstColumn="0" w:lastRow="0" w:lastColumn="0" w:firstRow="0"/>
      </w:tblPr>
      <w:tblGrid>
        <w:gridCol w:w="1347"/>
        <w:gridCol w:w="1597"/>
        <w:gridCol w:w="432"/>
        <w:gridCol w:w="844"/>
        <w:gridCol w:w="350"/>
        <w:gridCol w:w="783"/>
        <w:gridCol w:w="1120"/>
        <w:gridCol w:w="673"/>
        <w:gridCol w:w="1894"/>
      </w:tblGrid>
      <w:tr>
        <w:trPr>
          <w:trHeight w:val="300" w:hRule="atLeast"/>
        </w:trPr>
        <w:tc>
          <w:tcPr>
            <w:tcW w:w="9040" w:type="dxa"/>
            <w:gridSpan w:val="9"/>
            <w:tcBorders>
              <w:top w:val="single" w:sz="12"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spacing w:lineRule="auto" w:line="360" w:before="0" w:after="200"/>
              <w:ind w:left="843" w:hanging="843"/>
              <w:jc w:val="center"/>
              <w:rPr>
                <w:sz w:val="28"/>
                <w:szCs w:val="28"/>
              </w:rPr>
            </w:pPr>
            <w:r>
              <w:rPr>
                <w:b/>
                <w:sz w:val="28"/>
                <w:szCs w:val="28"/>
              </w:rPr>
              <w:t>PROGRAMA UNIDAD CURRICULAR</w:t>
            </w:r>
          </w:p>
        </w:tc>
      </w:tr>
      <w:tr>
        <w:trPr>
          <w:trHeight w:val="300" w:hRule="atLeast"/>
        </w:trPr>
        <w:tc>
          <w:tcPr>
            <w:tcW w:w="3376"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lineRule="auto" w:line="240" w:before="0" w:after="0"/>
              <w:rPr>
                <w:b/>
                <w:b/>
              </w:rPr>
            </w:pPr>
            <w:r>
              <w:rPr>
                <w:b/>
              </w:rPr>
              <w:t xml:space="preserve">Unidad Académica </w:t>
            </w:r>
          </w:p>
        </w:tc>
        <w:tc>
          <w:tcPr>
            <w:tcW w:w="5664" w:type="dxa"/>
            <w:gridSpan w:val="6"/>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Cs/>
              </w:rPr>
            </w:pPr>
            <w:r>
              <w:rPr>
                <w:rFonts w:eastAsia="Times New Roman"/>
                <w:bCs/>
                <w:color w:val="000000"/>
              </w:rPr>
              <w:t>DEPARTAMENTO DE ECONOMÍA, PRODUCCIÓN E INNOVACIÓN TECNOLÓGICA</w:t>
            </w:r>
          </w:p>
        </w:tc>
      </w:tr>
      <w:tr>
        <w:trPr>
          <w:trHeight w:val="300" w:hRule="atLeast"/>
        </w:trPr>
        <w:tc>
          <w:tcPr>
            <w:tcW w:w="3376"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ind w:left="663" w:hanging="663"/>
              <w:rPr>
                <w:b/>
                <w:b/>
              </w:rPr>
            </w:pPr>
            <w:r>
              <w:rPr>
                <w:b/>
              </w:rPr>
              <w:t>Carrera/s</w:t>
            </w:r>
          </w:p>
        </w:tc>
        <w:tc>
          <w:tcPr>
            <w:tcW w:w="5664" w:type="dxa"/>
            <w:gridSpan w:val="6"/>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rFonts w:eastAsia="Times New Roman"/>
                <w:bCs/>
                <w:color w:val="000000"/>
              </w:rPr>
              <w:t>LICENCIATURA EN GESTIÓN DE TECNOLOGÍAS DE LA INFORMACIÓN</w:t>
            </w:r>
          </w:p>
        </w:tc>
      </w:tr>
      <w:tr>
        <w:trPr>
          <w:trHeight w:val="300" w:hRule="atLeast"/>
        </w:trPr>
        <w:tc>
          <w:tcPr>
            <w:tcW w:w="3376"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ind w:left="663" w:hanging="663"/>
              <w:rPr>
                <w:b/>
                <w:b/>
              </w:rPr>
            </w:pPr>
            <w:r>
              <w:rPr>
                <w:b/>
              </w:rPr>
              <w:t>Plan de Estudios</w:t>
            </w:r>
          </w:p>
        </w:tc>
        <w:tc>
          <w:tcPr>
            <w:tcW w:w="5664" w:type="dxa"/>
            <w:gridSpan w:val="6"/>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lineRule="auto" w:line="240" w:before="0" w:after="0"/>
              <w:rPr/>
            </w:pPr>
            <w:r>
              <w:rPr/>
            </w:r>
          </w:p>
          <w:p>
            <w:pPr>
              <w:pStyle w:val="Normal"/>
              <w:widowControl w:val="false"/>
              <w:spacing w:lineRule="auto" w:line="240" w:before="0" w:after="0"/>
              <w:rPr/>
            </w:pPr>
            <w:r>
              <w:rPr/>
              <w:t>Resolución (CS) 220/2019</w:t>
            </w:r>
          </w:p>
          <w:p>
            <w:pPr>
              <w:pStyle w:val="Normal"/>
              <w:widowControl w:val="false"/>
              <w:spacing w:lineRule="auto" w:line="240" w:before="0" w:after="0"/>
              <w:rPr/>
            </w:pPr>
            <w:r>
              <w:rPr/>
            </w:r>
          </w:p>
        </w:tc>
      </w:tr>
      <w:tr>
        <w:trPr>
          <w:trHeight w:val="300" w:hRule="atLeast"/>
        </w:trPr>
        <w:tc>
          <w:tcPr>
            <w:tcW w:w="9040" w:type="dxa"/>
            <w:gridSpan w:val="9"/>
            <w:tcBorders>
              <w:top w:val="single" w:sz="12"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200" w:after="200"/>
              <w:ind w:left="426" w:hanging="360"/>
              <w:rPr>
                <w:b/>
                <w:b/>
                <w:color w:val="000000"/>
              </w:rPr>
            </w:pPr>
            <w:r>
              <w:rPr>
                <w:b/>
                <w:color w:val="000000"/>
              </w:rPr>
              <w:t>Datos sobre la unidad curricular</w:t>
            </w:r>
          </w:p>
        </w:tc>
      </w:tr>
      <w:tr>
        <w:trPr>
          <w:trHeight w:val="386" w:hRule="atLeast"/>
        </w:trPr>
        <w:tc>
          <w:tcPr>
            <w:tcW w:w="1347" w:type="dxa"/>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b/>
              </w:rPr>
              <w:t>Nombre</w:t>
            </w:r>
          </w:p>
        </w:tc>
        <w:tc>
          <w:tcPr>
            <w:tcW w:w="4006" w:type="dxa"/>
            <w:gridSpan w:val="5"/>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pPr>
            <w:r>
              <w:rPr>
                <w:rFonts w:eastAsia="Times New Roman"/>
                <w:b/>
                <w:color w:val="000000"/>
                <w:szCs w:val="18"/>
              </w:rPr>
              <w:t xml:space="preserve">Investigacion </w:t>
            </w:r>
            <w:r>
              <w:rPr>
                <w:rFonts w:eastAsia="Times New Roman"/>
                <w:b/>
                <w:color w:val="000000"/>
                <w:szCs w:val="18"/>
              </w:rPr>
              <w:t>O</w:t>
            </w:r>
            <w:r>
              <w:rPr>
                <w:rFonts w:eastAsia="Times New Roman"/>
                <w:b/>
                <w:color w:val="000000"/>
                <w:szCs w:val="18"/>
              </w:rPr>
              <w:t>perativa</w:t>
            </w:r>
          </w:p>
        </w:tc>
        <w:tc>
          <w:tcPr>
            <w:tcW w:w="1120" w:type="dxa"/>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b/>
              </w:rPr>
              <w:t>Código</w:t>
            </w:r>
          </w:p>
        </w:tc>
        <w:tc>
          <w:tcPr>
            <w:tcW w:w="2567" w:type="dxa"/>
            <w:gridSpan w:val="2"/>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pPr>
            <w:r>
              <w:rPr/>
              <w:t>6029</w:t>
            </w:r>
          </w:p>
        </w:tc>
      </w:tr>
      <w:tr>
        <w:trPr>
          <w:trHeight w:val="509" w:hRule="atLeast"/>
        </w:trPr>
        <w:tc>
          <w:tcPr>
            <w:tcW w:w="1347" w:type="dxa"/>
            <w:vMerge w:val="restart"/>
            <w:tcBorders>
              <w:top w:val="single" w:sz="12" w:space="0" w:color="000000"/>
              <w:left w:val="single" w:sz="12" w:space="0" w:color="000000"/>
              <w:right w:val="single" w:sz="12" w:space="0" w:color="000000"/>
            </w:tcBorders>
            <w:shd w:color="auto" w:fill="FFFFFF" w:val="clear"/>
            <w:vAlign w:val="center"/>
          </w:tcPr>
          <w:p>
            <w:pPr>
              <w:pStyle w:val="Normal"/>
              <w:widowControl w:val="false"/>
              <w:spacing w:before="0" w:after="200"/>
              <w:rPr>
                <w:b/>
                <w:b/>
              </w:rPr>
            </w:pPr>
            <w:r>
              <w:rPr>
                <w:b/>
              </w:rPr>
              <w:t>Modalidad</w:t>
            </w:r>
          </w:p>
        </w:tc>
        <w:tc>
          <w:tcPr>
            <w:tcW w:w="2029" w:type="dxa"/>
            <w:gridSpan w:val="2"/>
            <w:vMerge w:val="restart"/>
            <w:tcBorders>
              <w:top w:val="single" w:sz="12" w:space="0" w:color="000000"/>
              <w:left w:val="single" w:sz="12" w:space="0" w:color="000000"/>
              <w:right w:val="single" w:sz="4" w:space="0" w:color="000000"/>
            </w:tcBorders>
            <w:shd w:color="auto" w:fill="FFFFFF" w:val="clear"/>
            <w:vAlign w:val="center"/>
          </w:tcPr>
          <w:p>
            <w:pPr>
              <w:pStyle w:val="Normal"/>
              <w:widowControl w:val="false"/>
              <w:spacing w:before="0" w:after="200"/>
              <w:rPr/>
            </w:pPr>
            <w:r>
              <w:rPr/>
              <w:t>Presencial</w:t>
            </w:r>
          </w:p>
        </w:tc>
        <w:tc>
          <w:tcPr>
            <w:tcW w:w="1194" w:type="dxa"/>
            <w:gridSpan w:val="2"/>
            <w:vMerge w:val="restart"/>
            <w:tcBorders>
              <w:top w:val="single" w:sz="12" w:space="0" w:color="000000"/>
              <w:left w:val="single" w:sz="12" w:space="0" w:color="000000"/>
              <w:right w:val="single" w:sz="4" w:space="0" w:color="000000"/>
            </w:tcBorders>
            <w:shd w:color="auto" w:fill="FFFFFF" w:val="clear"/>
            <w:vAlign w:val="center"/>
          </w:tcPr>
          <w:p>
            <w:pPr>
              <w:pStyle w:val="Normal"/>
              <w:widowControl w:val="false"/>
              <w:spacing w:before="0" w:after="200"/>
              <w:rPr>
                <w:b/>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color="auto" w:fill="FFFFFF" w:val="clear"/>
            <w:vAlign w:val="center"/>
          </w:tcPr>
          <w:p>
            <w:pPr>
              <w:pStyle w:val="Normal"/>
              <w:widowControl w:val="false"/>
              <w:spacing w:before="0" w:after="200"/>
              <w:rPr/>
            </w:pPr>
            <w:r>
              <w:rPr/>
              <w:t>Cuatrimestral</w:t>
            </w:r>
          </w:p>
        </w:tc>
      </w:tr>
      <w:tr>
        <w:trPr>
          <w:trHeight w:val="509" w:hRule="atLeast"/>
        </w:trPr>
        <w:tc>
          <w:tcPr>
            <w:tcW w:w="1347" w:type="dxa"/>
            <w:vMerge w:val="continue"/>
            <w:tcBorders>
              <w:top w:val="single" w:sz="12" w:space="0" w:color="000000"/>
              <w:left w:val="single" w:sz="12" w:space="0" w:color="000000"/>
              <w:right w:val="single" w:sz="12" w:space="0" w:color="000000"/>
            </w:tcBorders>
            <w:shd w:color="auto" w:fill="FFFFFF" w:val="clear"/>
            <w:vAlign w:val="center"/>
          </w:tcPr>
          <w:p>
            <w:pPr>
              <w:pStyle w:val="Normal"/>
              <w:widowControl w:val="false"/>
              <w:spacing w:before="0" w:after="0"/>
              <w:rPr/>
            </w:pPr>
            <w:r>
              <w:rPr/>
            </w:r>
          </w:p>
        </w:tc>
        <w:tc>
          <w:tcPr>
            <w:tcW w:w="2029" w:type="dxa"/>
            <w:gridSpan w:val="2"/>
            <w:vMerge w:val="continue"/>
            <w:tcBorders>
              <w:top w:val="single" w:sz="12" w:space="0" w:color="000000"/>
              <w:left w:val="single" w:sz="12" w:space="0" w:color="000000"/>
              <w:right w:val="single" w:sz="4" w:space="0" w:color="000000"/>
            </w:tcBorders>
            <w:shd w:color="auto" w:fill="FFFFFF" w:val="clear"/>
            <w:vAlign w:val="center"/>
          </w:tcPr>
          <w:p>
            <w:pPr>
              <w:pStyle w:val="Normal"/>
              <w:widowControl w:val="false"/>
              <w:spacing w:before="0" w:after="0"/>
              <w:rPr/>
            </w:pPr>
            <w:r>
              <w:rPr/>
            </w:r>
          </w:p>
        </w:tc>
        <w:tc>
          <w:tcPr>
            <w:tcW w:w="1194" w:type="dxa"/>
            <w:gridSpan w:val="2"/>
            <w:vMerge w:val="continue"/>
            <w:tcBorders>
              <w:top w:val="single" w:sz="12" w:space="0" w:color="000000"/>
              <w:left w:val="single" w:sz="12" w:space="0" w:color="000000"/>
              <w:right w:val="single" w:sz="4" w:space="0" w:color="000000"/>
            </w:tcBorders>
            <w:shd w:color="auto" w:fill="FFFFFF" w:val="clear"/>
            <w:vAlign w:val="center"/>
          </w:tcPr>
          <w:p>
            <w:pPr>
              <w:pStyle w:val="Normal"/>
              <w:widowControl w:val="false"/>
              <w:spacing w:before="0" w:after="0"/>
              <w:rPr/>
            </w:pPr>
            <w:r>
              <w:rPr/>
            </w:r>
          </w:p>
        </w:tc>
        <w:tc>
          <w:tcPr>
            <w:tcW w:w="4470" w:type="dxa"/>
            <w:gridSpan w:val="4"/>
            <w:vMerge w:val="continue"/>
            <w:tcBorders>
              <w:top w:val="single" w:sz="12" w:space="0" w:color="000000"/>
              <w:left w:val="single" w:sz="12" w:space="0" w:color="000000"/>
              <w:bottom w:val="single" w:sz="4" w:space="0" w:color="000000"/>
              <w:right w:val="single" w:sz="12" w:space="0" w:color="000000"/>
            </w:tcBorders>
            <w:shd w:color="auto" w:fill="FFFFFF" w:val="clear"/>
            <w:vAlign w:val="center"/>
          </w:tcPr>
          <w:p>
            <w:pPr>
              <w:pStyle w:val="Normal"/>
              <w:widowControl w:val="false"/>
              <w:spacing w:before="0" w:after="0"/>
              <w:rPr/>
            </w:pPr>
            <w:r>
              <w:rPr/>
            </w:r>
          </w:p>
        </w:tc>
      </w:tr>
      <w:tr>
        <w:trPr>
          <w:trHeight w:val="300" w:hRule="atLeast"/>
        </w:trPr>
        <w:tc>
          <w:tcPr>
            <w:tcW w:w="3376"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rPr>
                <w:b/>
                <w:b/>
              </w:rPr>
            </w:pPr>
            <w:r>
              <w:rPr>
                <w:b/>
              </w:rPr>
              <w:t>Equipo responsable</w:t>
            </w:r>
          </w:p>
          <w:p>
            <w:pPr>
              <w:pStyle w:val="Normal"/>
              <w:widowControl w:val="false"/>
              <w:spacing w:before="0" w:after="200"/>
              <w:rPr>
                <w:b/>
                <w:b/>
              </w:rPr>
            </w:pPr>
            <w:r>
              <w:rPr>
                <w:b/>
              </w:rPr>
            </w:r>
          </w:p>
        </w:tc>
        <w:tc>
          <w:tcPr>
            <w:tcW w:w="5664" w:type="dxa"/>
            <w:gridSpan w:val="6"/>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rPr>
                <w:bCs/>
              </w:rPr>
            </w:pPr>
            <w:r>
              <w:rPr>
                <w:bCs/>
              </w:rPr>
              <w:t>Ciarallo, Cristian</w:t>
            </w:r>
          </w:p>
          <w:p>
            <w:pPr>
              <w:pStyle w:val="Normal"/>
              <w:widowControl w:val="false"/>
              <w:spacing w:lineRule="auto" w:line="240" w:before="0" w:after="0"/>
              <w:rPr>
                <w:bCs/>
              </w:rPr>
            </w:pPr>
            <w:r>
              <w:rPr>
                <w:bCs/>
              </w:rPr>
            </w:r>
          </w:p>
        </w:tc>
      </w:tr>
      <w:tr>
        <w:trPr>
          <w:trHeight w:val="300" w:hRule="atLeast"/>
        </w:trPr>
        <w:tc>
          <w:tcPr>
            <w:tcW w:w="3376"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ind w:left="1" w:hanging="0"/>
              <w:rPr>
                <w:b/>
                <w:b/>
              </w:rPr>
            </w:pPr>
            <w:r>
              <w:rPr>
                <w:b/>
              </w:rPr>
              <w:t>Año y mes de presentación del programa</w:t>
            </w:r>
          </w:p>
        </w:tc>
        <w:tc>
          <w:tcPr>
            <w:tcW w:w="5664" w:type="dxa"/>
            <w:gridSpan w:val="6"/>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Cs/>
              </w:rPr>
            </w:pPr>
            <w:r>
              <w:rPr>
                <w:bCs/>
              </w:rPr>
              <w:t>2023- Septiembre</w:t>
            </w:r>
          </w:p>
        </w:tc>
      </w:tr>
      <w:tr>
        <w:trPr>
          <w:trHeight w:val="300" w:hRule="atLeast"/>
        </w:trPr>
        <w:tc>
          <w:tcPr>
            <w:tcW w:w="9040" w:type="dxa"/>
            <w:gridSpan w:val="9"/>
            <w:tcBorders>
              <w:top w:val="single" w:sz="12"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200" w:after="200"/>
              <w:ind w:left="426" w:hanging="360"/>
              <w:rPr>
                <w:color w:val="000000"/>
              </w:rPr>
            </w:pPr>
            <w:r>
              <w:rPr>
                <w:b/>
                <w:color w:val="000000"/>
              </w:rPr>
              <w:t>Carga horaria</w:t>
            </w:r>
          </w:p>
        </w:tc>
      </w:tr>
      <w:tr>
        <w:trPr>
          <w:trHeight w:val="388" w:hRule="atLeast"/>
        </w:trPr>
        <w:tc>
          <w:tcPr>
            <w:tcW w:w="2944" w:type="dxa"/>
            <w:gridSpan w:val="2"/>
            <w:tcBorders>
              <w:top w:val="single" w:sz="12" w:space="0" w:color="000000"/>
              <w:left w:val="single" w:sz="12" w:space="0" w:color="000000"/>
              <w:bottom w:val="single" w:sz="12" w:space="0" w:color="000000"/>
              <w:right w:val="single" w:sz="4" w:space="0" w:color="000000"/>
            </w:tcBorders>
            <w:shd w:color="auto" w:fill="FFFFFF" w:val="clear"/>
          </w:tcPr>
          <w:p>
            <w:pPr>
              <w:pStyle w:val="Normal"/>
              <w:widowControl w:val="false"/>
              <w:tabs>
                <w:tab w:val="clear" w:pos="720"/>
                <w:tab w:val="left" w:pos="0" w:leader="none"/>
              </w:tabs>
              <w:spacing w:before="0" w:after="200"/>
              <w:ind w:left="663" w:hanging="663"/>
              <w:rPr>
                <w:b/>
                <w:b/>
              </w:rPr>
            </w:pPr>
            <w:r>
              <w:rPr>
                <w:b/>
              </w:rPr>
              <w:t>Horas de clase semanales</w:t>
            </w:r>
          </w:p>
        </w:tc>
        <w:tc>
          <w:tcPr>
            <w:tcW w:w="127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pPr>
            <w:r>
              <w:rPr/>
              <w:t>  </w:t>
            </w:r>
            <w:r>
              <w:rPr/>
              <w:t>4   </w:t>
            </w:r>
          </w:p>
        </w:tc>
        <w:tc>
          <w:tcPr>
            <w:tcW w:w="2926" w:type="dxa"/>
            <w:gridSpan w:val="4"/>
            <w:tcBorders>
              <w:top w:val="single" w:sz="12" w:space="0" w:color="000000"/>
              <w:left w:val="single" w:sz="12" w:space="0" w:color="000000"/>
              <w:bottom w:val="single" w:sz="12" w:space="0" w:color="000000"/>
              <w:right w:val="single" w:sz="12" w:space="0" w:color="000000"/>
            </w:tcBorders>
            <w:shd w:color="auto" w:fill="1E1C11" w:val="clear"/>
          </w:tcPr>
          <w:p>
            <w:pPr>
              <w:pStyle w:val="Normal"/>
              <w:widowControl w:val="false"/>
              <w:spacing w:before="0" w:after="200"/>
              <w:ind w:left="660" w:hanging="660"/>
              <w:rPr/>
            </w:pPr>
            <w:r>
              <w:rPr/>
            </w:r>
          </w:p>
        </w:tc>
        <w:tc>
          <w:tcPr>
            <w:tcW w:w="1894" w:type="dxa"/>
            <w:tcBorders>
              <w:top w:val="single" w:sz="12" w:space="0" w:color="000000"/>
              <w:left w:val="single" w:sz="12" w:space="0" w:color="000000"/>
              <w:bottom w:val="single" w:sz="12" w:space="0" w:color="000000"/>
              <w:right w:val="single" w:sz="12" w:space="0" w:color="000000"/>
            </w:tcBorders>
            <w:shd w:color="auto" w:fill="1E1C11" w:val="clear"/>
          </w:tcPr>
          <w:p>
            <w:pPr>
              <w:pStyle w:val="Normal"/>
              <w:widowControl w:val="false"/>
              <w:spacing w:before="0" w:after="200"/>
              <w:ind w:left="660" w:hanging="660"/>
              <w:rPr/>
            </w:pPr>
            <w:r>
              <w:rPr/>
            </w:r>
          </w:p>
        </w:tc>
      </w:tr>
      <w:tr>
        <w:trPr>
          <w:trHeight w:val="170" w:hRule="atLeast"/>
        </w:trPr>
        <w:tc>
          <w:tcPr>
            <w:tcW w:w="2944" w:type="dxa"/>
            <w:gridSpan w:val="2"/>
            <w:vMerge w:val="restart"/>
            <w:tcBorders>
              <w:top w:val="single" w:sz="12" w:space="0" w:color="000000"/>
              <w:left w:val="single" w:sz="12" w:space="0" w:color="000000"/>
              <w:bottom w:val="single" w:sz="12" w:space="0" w:color="000000"/>
              <w:right w:val="single" w:sz="4" w:space="0" w:color="000000"/>
            </w:tcBorders>
            <w:shd w:color="auto" w:fill="FFFFFF" w:val="clear"/>
          </w:tcPr>
          <w:p>
            <w:pPr>
              <w:pStyle w:val="Normal"/>
              <w:widowControl w:val="false"/>
              <w:tabs>
                <w:tab w:val="clear" w:pos="720"/>
                <w:tab w:val="left" w:pos="0" w:leader="none"/>
              </w:tabs>
              <w:spacing w:before="0" w:after="200"/>
              <w:ind w:left="663" w:hanging="663"/>
              <w:rPr>
                <w:rFonts w:ascii="Calibri" w:hAnsi="Calibri" w:cs="Calibri" w:asciiTheme="minorHAnsi" w:cstheme="minorHAnsi" w:hAnsiTheme="minorHAnsi"/>
                <w:b/>
                <w:b/>
              </w:rPr>
            </w:pPr>
            <w:r>
              <w:rPr>
                <w:rFonts w:cs="Calibri" w:cstheme="minorHAnsi"/>
                <w:b/>
              </w:rPr>
              <w:t>Horas de clase totales</w:t>
            </w:r>
          </w:p>
        </w:tc>
        <w:tc>
          <w:tcPr>
            <w:tcW w:w="1276" w:type="dxa"/>
            <w:gridSpan w:val="2"/>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rFonts w:ascii="Arial" w:hAnsi="Arial" w:cs="Arial"/>
                <w:sz w:val="20"/>
                <w:szCs w:val="20"/>
              </w:rPr>
            </w:pPr>
            <w:r>
              <w:rPr>
                <w:rFonts w:cs="Arial" w:ascii="Arial" w:hAnsi="Arial"/>
                <w:sz w:val="20"/>
                <w:szCs w:val="20"/>
              </w:rPr>
              <w:t>64</w:t>
            </w:r>
          </w:p>
        </w:tc>
        <w:tc>
          <w:tcPr>
            <w:tcW w:w="2926"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rFonts w:ascii="Arial" w:hAnsi="Arial" w:cs="Arial"/>
                <w:sz w:val="20"/>
                <w:szCs w:val="20"/>
              </w:rPr>
            </w:pPr>
            <w:r>
              <w:rPr>
                <w:rFonts w:cs="Arial" w:ascii="Arial" w:hAnsi="Arial"/>
                <w:sz w:val="20"/>
                <w:szCs w:val="20"/>
              </w:rPr>
              <w:t>Horas totales teóricas</w:t>
            </w:r>
          </w:p>
        </w:tc>
        <w:tc>
          <w:tcPr>
            <w:tcW w:w="1894" w:type="dxa"/>
            <w:tcBorders>
              <w:top w:val="single" w:sz="12" w:space="0" w:color="000000"/>
              <w:left w:val="single" w:sz="12" w:space="0" w:color="000000"/>
              <w:bottom w:val="single" w:sz="12" w:space="0" w:color="1E1C11"/>
              <w:right w:val="single" w:sz="12" w:space="0" w:color="000000"/>
            </w:tcBorders>
          </w:tcPr>
          <w:p>
            <w:pPr>
              <w:pStyle w:val="Normal"/>
              <w:widowControl w:val="false"/>
              <w:spacing w:before="0" w:after="200"/>
              <w:ind w:left="660" w:hanging="660"/>
              <w:rPr>
                <w:rFonts w:ascii="Arial" w:hAnsi="Arial" w:cs="Arial"/>
                <w:sz w:val="20"/>
                <w:szCs w:val="20"/>
              </w:rPr>
            </w:pPr>
            <w:r>
              <w:rPr>
                <w:rFonts w:cs="Arial" w:ascii="Arial" w:hAnsi="Arial"/>
                <w:sz w:val="20"/>
                <w:szCs w:val="20"/>
              </w:rPr>
            </w:r>
          </w:p>
        </w:tc>
      </w:tr>
      <w:tr>
        <w:trPr>
          <w:trHeight w:val="170" w:hRule="atLeast"/>
        </w:trPr>
        <w:tc>
          <w:tcPr>
            <w:tcW w:w="2944" w:type="dxa"/>
            <w:gridSpan w:val="2"/>
            <w:vMerge w:val="continue"/>
            <w:tcBorders>
              <w:top w:val="single" w:sz="12" w:space="0" w:color="000000"/>
              <w:left w:val="single" w:sz="12" w:space="0" w:color="000000"/>
              <w:right w:val="single" w:sz="4" w:space="0" w:color="000000"/>
            </w:tcBorders>
            <w:shd w:color="auto" w:fill="FFFFFF" w:val="clear"/>
          </w:tcPr>
          <w:p>
            <w:pPr>
              <w:pStyle w:val="Normal"/>
              <w:widowControl w:val="false"/>
              <w:spacing w:before="0" w:after="0"/>
              <w:rPr>
                <w:rFonts w:ascii="Arial" w:hAnsi="Arial" w:cs="Arial"/>
                <w:sz w:val="20"/>
                <w:szCs w:val="20"/>
              </w:rPr>
            </w:pPr>
            <w:r>
              <w:rPr>
                <w:rFonts w:cs="Arial" w:ascii="Arial" w:hAnsi="Arial"/>
                <w:sz w:val="20"/>
                <w:szCs w:val="20"/>
              </w:rPr>
            </w:r>
          </w:p>
        </w:tc>
        <w:tc>
          <w:tcPr>
            <w:tcW w:w="1276" w:type="dxa"/>
            <w:gridSpan w:val="2"/>
            <w:vMerge w:val="continue"/>
            <w:tcBorders>
              <w:top w:val="single" w:sz="12" w:space="0" w:color="000000"/>
              <w:left w:val="single" w:sz="12" w:space="0" w:color="000000"/>
              <w:right w:val="single" w:sz="12" w:space="0" w:color="000000"/>
            </w:tcBorders>
          </w:tcPr>
          <w:p>
            <w:pPr>
              <w:pStyle w:val="Normal"/>
              <w:widowControl w:val="false"/>
              <w:spacing w:before="0" w:after="0"/>
              <w:rPr>
                <w:rFonts w:ascii="Arial" w:hAnsi="Arial" w:cs="Arial"/>
                <w:sz w:val="20"/>
                <w:szCs w:val="20"/>
              </w:rPr>
            </w:pPr>
            <w:r>
              <w:rPr>
                <w:rFonts w:cs="Arial" w:ascii="Arial" w:hAnsi="Arial"/>
                <w:sz w:val="20"/>
                <w:szCs w:val="20"/>
              </w:rPr>
            </w:r>
          </w:p>
        </w:tc>
        <w:tc>
          <w:tcPr>
            <w:tcW w:w="2926"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rFonts w:ascii="Arial" w:hAnsi="Arial" w:cs="Arial"/>
                <w:sz w:val="20"/>
                <w:szCs w:val="20"/>
              </w:rPr>
            </w:pPr>
            <w:r>
              <w:rPr>
                <w:rFonts w:cs="Arial" w:ascii="Arial" w:hAnsi="Arial"/>
                <w:sz w:val="20"/>
                <w:szCs w:val="20"/>
              </w:rPr>
              <w:t>Horas totales prácticas</w:t>
            </w:r>
          </w:p>
        </w:tc>
        <w:tc>
          <w:tcPr>
            <w:tcW w:w="1894" w:type="dxa"/>
            <w:tcBorders>
              <w:top w:val="single" w:sz="12" w:space="0" w:color="1E1C11"/>
              <w:left w:val="single" w:sz="12" w:space="0" w:color="000000"/>
              <w:bottom w:val="single" w:sz="12" w:space="0" w:color="000000"/>
              <w:right w:val="single" w:sz="12" w:space="0" w:color="000000"/>
            </w:tcBorders>
          </w:tcPr>
          <w:p>
            <w:pPr>
              <w:pStyle w:val="Normal"/>
              <w:widowControl w:val="false"/>
              <w:spacing w:before="0" w:after="200"/>
              <w:ind w:left="660" w:hanging="660"/>
              <w:rPr>
                <w:rFonts w:ascii="Arial" w:hAnsi="Arial" w:cs="Arial"/>
                <w:sz w:val="20"/>
                <w:szCs w:val="20"/>
              </w:rPr>
            </w:pPr>
            <w:r>
              <w:rPr>
                <w:rFonts w:cs="Arial" w:ascii="Arial" w:hAnsi="Arial"/>
                <w:sz w:val="20"/>
                <w:szCs w:val="20"/>
              </w:rPr>
            </w:r>
          </w:p>
        </w:tc>
      </w:tr>
      <w:tr>
        <w:trPr>
          <w:trHeight w:val="170" w:hRule="atLeast"/>
        </w:trPr>
        <w:tc>
          <w:tcPr>
            <w:tcW w:w="2944" w:type="dxa"/>
            <w:gridSpan w:val="2"/>
            <w:vMerge w:val="continue"/>
            <w:tcBorders>
              <w:top w:val="single" w:sz="12" w:space="0" w:color="000000"/>
              <w:left w:val="single" w:sz="12" w:space="0" w:color="000000"/>
              <w:bottom w:val="single" w:sz="12" w:space="0" w:color="000000"/>
              <w:right w:val="single" w:sz="4" w:space="0" w:color="000000"/>
            </w:tcBorders>
            <w:shd w:color="auto" w:fill="FFFFFF" w:val="clear"/>
          </w:tcPr>
          <w:p>
            <w:pPr>
              <w:pStyle w:val="Normal"/>
              <w:widowControl w:val="false"/>
              <w:spacing w:before="0" w:after="0"/>
              <w:rPr>
                <w:rFonts w:ascii="Arial" w:hAnsi="Arial" w:cs="Arial"/>
                <w:sz w:val="20"/>
                <w:szCs w:val="20"/>
              </w:rPr>
            </w:pPr>
            <w:r>
              <w:rPr>
                <w:rFonts w:cs="Arial" w:ascii="Arial" w:hAnsi="Arial"/>
                <w:sz w:val="20"/>
                <w:szCs w:val="20"/>
              </w:rPr>
            </w:r>
          </w:p>
        </w:tc>
        <w:tc>
          <w:tcPr>
            <w:tcW w:w="1276" w:type="dxa"/>
            <w:gridSpan w:val="2"/>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0"/>
              <w:rPr>
                <w:rFonts w:ascii="Arial" w:hAnsi="Arial" w:cs="Arial"/>
                <w:sz w:val="20"/>
                <w:szCs w:val="20"/>
              </w:rPr>
            </w:pPr>
            <w:r>
              <w:rPr>
                <w:rFonts w:cs="Arial" w:ascii="Arial" w:hAnsi="Arial"/>
                <w:sz w:val="20"/>
                <w:szCs w:val="20"/>
              </w:rPr>
            </w:r>
          </w:p>
        </w:tc>
        <w:tc>
          <w:tcPr>
            <w:tcW w:w="2926"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rFonts w:ascii="Arial" w:hAnsi="Arial" w:cs="Arial"/>
                <w:sz w:val="20"/>
                <w:szCs w:val="20"/>
              </w:rPr>
            </w:pPr>
            <w:r>
              <w:rPr>
                <w:rFonts w:cs="Arial" w:ascii="Arial" w:hAnsi="Arial"/>
                <w:sz w:val="20"/>
                <w:szCs w:val="20"/>
              </w:rPr>
              <w:t>Otras horas totales (laboratorio, trabajo de campo, etc)</w:t>
            </w:r>
          </w:p>
        </w:tc>
        <w:tc>
          <w:tcPr>
            <w:tcW w:w="1894" w:type="dxa"/>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rFonts w:ascii="Arial" w:hAnsi="Arial" w:cs="Arial"/>
                <w:sz w:val="20"/>
                <w:szCs w:val="20"/>
              </w:rPr>
            </w:pPr>
            <w:r>
              <w:rPr>
                <w:rFonts w:cs="Arial" w:ascii="Arial" w:hAnsi="Arial"/>
                <w:sz w:val="20"/>
                <w:szCs w:val="20"/>
              </w:rPr>
            </w:r>
          </w:p>
        </w:tc>
      </w:tr>
    </w:tbl>
    <w:p>
      <w:pPr>
        <w:pStyle w:val="Normal"/>
        <w:rPr/>
      </w:pPr>
      <w:r>
        <w:rPr/>
      </w:r>
      <w:bookmarkStart w:id="0" w:name="_heading=h.gjdgxs"/>
      <w:bookmarkStart w:id="1" w:name="_heading=h.gjdgxs"/>
      <w:bookmarkEnd w:id="1"/>
    </w:p>
    <w:tbl>
      <w:tblPr>
        <w:tblW w:w="9214" w:type="dxa"/>
        <w:jc w:val="left"/>
        <w:tblInd w:w="-291" w:type="dxa"/>
        <w:tblLayout w:type="fixed"/>
        <w:tblCellMar>
          <w:top w:w="0" w:type="dxa"/>
          <w:left w:w="108" w:type="dxa"/>
          <w:bottom w:w="0" w:type="dxa"/>
          <w:right w:w="108" w:type="dxa"/>
        </w:tblCellMar>
        <w:tblLook w:val="0000" w:noHBand="0" w:noVBand="0" w:firstColumn="0" w:lastRow="0" w:lastColumn="0" w:firstRow="0"/>
      </w:tblPr>
      <w:tblGrid>
        <w:gridCol w:w="8100"/>
        <w:gridCol w:w="1113"/>
      </w:tblGrid>
      <w:tr>
        <w:trPr>
          <w:trHeight w:val="300" w:hRule="atLeast"/>
        </w:trPr>
        <w:tc>
          <w:tcPr>
            <w:tcW w:w="9213" w:type="dxa"/>
            <w:gridSpan w:val="2"/>
            <w:tcBorders>
              <w:top w:val="single" w:sz="4" w:space="0" w:color="000000"/>
              <w:left w:val="single" w:sz="12" w:space="0" w:color="000000"/>
              <w:bottom w:val="single" w:sz="4" w:space="0" w:color="000000"/>
              <w:right w:val="single" w:sz="12" w:space="0" w:color="000000"/>
            </w:tcBorders>
            <w:shd w:color="auto" w:fill="EBF1DD" w:val="clear"/>
            <w:vAlign w:val="center"/>
          </w:tcPr>
          <w:p>
            <w:pPr>
              <w:pStyle w:val="Normal"/>
              <w:widowControl w:val="false"/>
              <w:numPr>
                <w:ilvl w:val="0"/>
                <w:numId w:val="1"/>
              </w:numPr>
              <w:spacing w:lineRule="auto" w:line="240" w:before="200" w:after="200"/>
              <w:ind w:left="426" w:hanging="360"/>
              <w:rPr>
                <w:color w:val="000000"/>
              </w:rPr>
            </w:pPr>
            <w:r>
              <w:rPr>
                <w:b/>
                <w:color w:val="000000"/>
              </w:rPr>
              <w:t>Unidades correlativas</w:t>
            </w:r>
            <w:r>
              <w:rPr>
                <w:color w:val="000000"/>
              </w:rPr>
              <w:t xml:space="preserve"> precedentes en el Plan de Estudios</w:t>
            </w:r>
          </w:p>
        </w:tc>
      </w:tr>
      <w:tr>
        <w:trPr>
          <w:trHeight w:val="300" w:hRule="atLeast"/>
        </w:trPr>
        <w:tc>
          <w:tcPr>
            <w:tcW w:w="8100" w:type="dxa"/>
            <w:tcBorders>
              <w:top w:val="single" w:sz="12" w:space="0" w:color="000000"/>
              <w:left w:val="single" w:sz="12" w:space="0" w:color="000000"/>
              <w:bottom w:val="single" w:sz="4" w:space="0" w:color="000000"/>
              <w:right w:val="single" w:sz="4" w:space="0" w:color="000000"/>
            </w:tcBorders>
            <w:shd w:color="auto" w:fill="EBF1DD" w:val="clear"/>
            <w:vAlign w:val="center"/>
          </w:tcPr>
          <w:p>
            <w:pPr>
              <w:pStyle w:val="Normal"/>
              <w:widowControl w:val="false"/>
              <w:spacing w:before="200" w:after="200"/>
              <w:jc w:val="center"/>
              <w:rPr/>
            </w:pPr>
            <w:r>
              <w:rPr/>
              <w:t>Denominación</w:t>
            </w:r>
          </w:p>
        </w:tc>
        <w:tc>
          <w:tcPr>
            <w:tcW w:w="1113" w:type="dxa"/>
            <w:tcBorders>
              <w:top w:val="single" w:sz="12" w:space="0" w:color="000000"/>
              <w:bottom w:val="single" w:sz="4" w:space="0" w:color="000000"/>
              <w:right w:val="single" w:sz="12" w:space="0" w:color="000000"/>
            </w:tcBorders>
            <w:shd w:color="auto" w:fill="EBF1DD" w:val="clear"/>
            <w:vAlign w:val="center"/>
          </w:tcPr>
          <w:p>
            <w:pPr>
              <w:pStyle w:val="Normal"/>
              <w:widowControl w:val="false"/>
              <w:spacing w:before="0" w:after="200"/>
              <w:ind w:left="660" w:hanging="660"/>
              <w:jc w:val="center"/>
              <w:rPr/>
            </w:pPr>
            <w:r>
              <w:rPr/>
              <w:t>Código</w:t>
            </w:r>
          </w:p>
        </w:tc>
      </w:tr>
      <w:tr>
        <w:trPr>
          <w:trHeight w:val="300" w:hRule="atLeast"/>
        </w:trPr>
        <w:tc>
          <w:tcPr>
            <w:tcW w:w="8100" w:type="dxa"/>
            <w:tcBorders>
              <w:left w:val="single" w:sz="12" w:space="0" w:color="000000"/>
              <w:bottom w:val="single" w:sz="4" w:space="0" w:color="000000"/>
              <w:right w:val="single" w:sz="4" w:space="0" w:color="000000"/>
            </w:tcBorders>
            <w:vAlign w:val="bottom"/>
          </w:tcPr>
          <w:p>
            <w:pPr>
              <w:pStyle w:val="Normal"/>
              <w:widowControl w:val="false"/>
              <w:spacing w:before="0" w:after="200"/>
              <w:ind w:hanging="2"/>
              <w:rPr>
                <w:rFonts w:ascii="Arial" w:hAnsi="Arial" w:cs="Arial"/>
                <w:sz w:val="20"/>
                <w:szCs w:val="20"/>
              </w:rPr>
            </w:pPr>
            <w:r>
              <w:rPr>
                <w:rFonts w:eastAsia="Times New Roman" w:cs="Arial" w:ascii="Arial" w:hAnsi="Arial"/>
                <w:color w:val="000000"/>
                <w:sz w:val="20"/>
                <w:szCs w:val="20"/>
              </w:rPr>
              <w:t> </w:t>
            </w:r>
            <w:r>
              <w:rPr>
                <w:rFonts w:cs="Arial" w:ascii="Arial" w:hAnsi="Arial"/>
                <w:sz w:val="20"/>
                <w:szCs w:val="20"/>
              </w:rPr>
              <w:t>Probabilidad y Estadísticas</w:t>
            </w:r>
          </w:p>
        </w:tc>
        <w:tc>
          <w:tcPr>
            <w:tcW w:w="1113" w:type="dxa"/>
            <w:tcBorders>
              <w:bottom w:val="single" w:sz="4" w:space="0" w:color="000000"/>
              <w:right w:val="single" w:sz="12" w:space="0" w:color="000000"/>
            </w:tcBorders>
            <w:vAlign w:val="bottom"/>
          </w:tcPr>
          <w:p>
            <w:pPr>
              <w:pStyle w:val="Normal"/>
              <w:widowControl w:val="false"/>
              <w:spacing w:before="0" w:after="200"/>
              <w:ind w:hanging="2"/>
              <w:rPr>
                <w:rFonts w:ascii="Arial" w:hAnsi="Arial" w:cs="Arial"/>
                <w:sz w:val="20"/>
                <w:szCs w:val="20"/>
                <w:highlight w:val="yellow"/>
              </w:rPr>
            </w:pPr>
            <w:r>
              <w:rPr>
                <w:rFonts w:cs="Arial" w:ascii="Arial" w:hAnsi="Arial"/>
                <w:sz w:val="20"/>
                <w:szCs w:val="20"/>
              </w:rPr>
              <w:t>6021</w:t>
            </w:r>
          </w:p>
        </w:tc>
      </w:tr>
    </w:tbl>
    <w:p>
      <w:pPr>
        <w:pStyle w:val="Normal"/>
        <w:rPr>
          <w:highlight w:val="lightGray"/>
        </w:rPr>
      </w:pPr>
      <w:r>
        <w:rPr>
          <w:highlight w:val="lightGray"/>
        </w:rPr>
      </w:r>
    </w:p>
    <w:tbl>
      <w:tblPr>
        <w:tblW w:w="9299" w:type="dxa"/>
        <w:jc w:val="left"/>
        <w:tblInd w:w="-350" w:type="dxa"/>
        <w:tblLayout w:type="fixed"/>
        <w:tblCellMar>
          <w:top w:w="0" w:type="dxa"/>
          <w:left w:w="108" w:type="dxa"/>
          <w:bottom w:w="0" w:type="dxa"/>
          <w:right w:w="108" w:type="dxa"/>
        </w:tblCellMar>
        <w:tblLook w:val="0000" w:noHBand="0" w:noVBand="0" w:firstColumn="0" w:lastRow="0" w:lastColumn="0" w:firstRow="0"/>
      </w:tblPr>
      <w:tblGrid>
        <w:gridCol w:w="9299"/>
      </w:tblGrid>
      <w:tr>
        <w:trPr/>
        <w:tc>
          <w:tcPr>
            <w:tcW w:w="9299"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spacing w:lineRule="auto" w:line="240" w:before="200" w:after="200"/>
              <w:ind w:left="392" w:right="1377" w:hanging="360"/>
              <w:rPr>
                <w:color w:val="000000"/>
              </w:rPr>
            </w:pPr>
            <w:r>
              <w:rPr>
                <w:b/>
                <w:color w:val="000000"/>
              </w:rPr>
              <w:t>Contenidos mínimos</w:t>
            </w:r>
            <w:r>
              <w:rPr>
                <w:color w:val="000000"/>
              </w:rPr>
              <w:t xml:space="preserve"> según Plan de Estudios </w:t>
            </w:r>
          </w:p>
        </w:tc>
      </w:tr>
      <w:tr>
        <w:trPr/>
        <w:tc>
          <w:tcPr>
            <w:tcW w:w="929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120" w:after="120"/>
              <w:rPr/>
            </w:pPr>
            <w:r>
              <w:rPr/>
            </w:r>
          </w:p>
          <w:p>
            <w:pPr>
              <w:pStyle w:val="NormalWeb"/>
              <w:widowControl w:val="false"/>
              <w:spacing w:beforeAutospacing="0" w:before="0" w:afterAutospacing="0" w:after="0"/>
              <w:ind w:left="-36" w:hanging="33"/>
              <w:jc w:val="both"/>
              <w:rPr>
                <w:rFonts w:ascii="Arial" w:hAnsi="Arial" w:cs="Arial"/>
                <w:sz w:val="20"/>
                <w:szCs w:val="20"/>
              </w:rPr>
            </w:pPr>
            <w:r>
              <w:rPr>
                <w:rFonts w:cs="Arial" w:ascii="Arial" w:hAnsi="Arial"/>
                <w:color w:val="000000"/>
                <w:sz w:val="20"/>
                <w:szCs w:val="20"/>
              </w:rPr>
              <w:t> </w:t>
            </w:r>
            <w:r>
              <w:rPr>
                <w:rFonts w:cs="Arial" w:ascii="Arial" w:hAnsi="Arial"/>
                <w:color w:val="000000"/>
                <w:sz w:val="20"/>
                <w:szCs w:val="20"/>
              </w:rPr>
              <w:t>Problemas de optimización. Programación lineal. Programación no lineal. Teoría de juegos. Teoría de colas. modelos de inventarios. Flujos en redes. Métodos de camino crítico. Teoría de decisiones. Generación de números pseudoaleatorios. Simulación de sistemas. Métodos de simulación. Dinámica de sistemas. Modelado basado en agentes. Modelado de eventos discretos.</w:t>
            </w:r>
          </w:p>
          <w:p>
            <w:pPr>
              <w:pStyle w:val="Normal"/>
              <w:widowControl w:val="false"/>
              <w:spacing w:lineRule="auto" w:line="240" w:before="120" w:after="120"/>
              <w:rPr/>
            </w:pPr>
            <w:r>
              <w:rPr/>
            </w:r>
          </w:p>
        </w:tc>
      </w:tr>
    </w:tbl>
    <w:p>
      <w:pPr>
        <w:pStyle w:val="Normal"/>
        <w:rPr/>
      </w:pPr>
      <w:r>
        <w:rPr/>
      </w:r>
    </w:p>
    <w:tbl>
      <w:tblPr>
        <w:tblW w:w="9284" w:type="dxa"/>
        <w:jc w:val="left"/>
        <w:tblInd w:w="-335" w:type="dxa"/>
        <w:tblLayout w:type="fixed"/>
        <w:tblCellMar>
          <w:top w:w="0" w:type="dxa"/>
          <w:left w:w="108" w:type="dxa"/>
          <w:bottom w:w="0" w:type="dxa"/>
          <w:right w:w="108" w:type="dxa"/>
        </w:tblCellMar>
        <w:tblLook w:val="0000" w:noHBand="0" w:noVBand="0" w:firstColumn="0" w:lastRow="0" w:lastColumn="0" w:firstRow="0"/>
      </w:tblPr>
      <w:tblGrid>
        <w:gridCol w:w="9284"/>
      </w:tblGrid>
      <w:tr>
        <w:trPr/>
        <w:tc>
          <w:tcPr>
            <w:tcW w:w="9284"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spacing w:lineRule="auto" w:line="240" w:before="200" w:after="200"/>
              <w:ind w:left="392" w:right="108" w:hanging="360"/>
              <w:rPr>
                <w:color w:val="000000"/>
              </w:rPr>
            </w:pPr>
            <w:r>
              <w:rPr>
                <w:b/>
                <w:color w:val="000000"/>
              </w:rPr>
              <w:t>Fundamentación</w:t>
            </w:r>
          </w:p>
        </w:tc>
      </w:tr>
      <w:tr>
        <w:trPr/>
        <w:tc>
          <w:tcPr>
            <w:tcW w:w="928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120" w:after="120"/>
              <w:rPr>
                <w:rFonts w:ascii="arial" w:hAnsi="arial"/>
                <w:sz w:val="20"/>
                <w:szCs w:val="20"/>
              </w:rPr>
            </w:pPr>
            <w:r>
              <w:rPr>
                <w:rFonts w:cs="Arial" w:ascii="arial" w:hAnsi="arial"/>
                <w:sz w:val="20"/>
                <w:szCs w:val="20"/>
              </w:rPr>
              <w:t>La Investigación Operativa tiene como propósito</w:t>
            </w:r>
            <w:r>
              <w:rPr>
                <w:rFonts w:cs="Arial" w:ascii="arial" w:hAnsi="arial"/>
                <w:color w:val="000000"/>
                <w:sz w:val="20"/>
                <w:szCs w:val="20"/>
              </w:rPr>
              <w:t> acrecentar la capacidad de los alumnos para analizar sistemas, trabajando sobre modelos matemáticos lineales.</w:t>
            </w:r>
          </w:p>
          <w:p>
            <w:pPr>
              <w:pStyle w:val="Normal"/>
              <w:widowControl w:val="false"/>
              <w:spacing w:lineRule="auto" w:line="240" w:before="120" w:after="120"/>
              <w:rPr>
                <w:rFonts w:ascii="arial" w:hAnsi="arial"/>
                <w:sz w:val="20"/>
                <w:szCs w:val="20"/>
              </w:rPr>
            </w:pPr>
            <w:r>
              <w:rPr>
                <w:rFonts w:cs="Arial" w:ascii="arial" w:hAnsi="arial"/>
                <w:color w:val="000000"/>
                <w:sz w:val="20"/>
                <w:szCs w:val="20"/>
              </w:rPr>
              <w:t xml:space="preserve">En la asignatura se desarrollan tecnicas de analisis de problemas que sirven para la realizacion de un correcto diseno previo a la programacion en si, actividad que es abarcada por otras UC, como programacion orientada a objetos. </w:t>
            </w:r>
          </w:p>
          <w:p>
            <w:pPr>
              <w:pStyle w:val="Normal"/>
              <w:widowControl w:val="false"/>
              <w:spacing w:lineRule="auto" w:line="240" w:before="120" w:after="120"/>
              <w:rPr>
                <w:rFonts w:ascii="arial" w:hAnsi="arial"/>
                <w:sz w:val="20"/>
                <w:szCs w:val="20"/>
              </w:rPr>
            </w:pPr>
            <w:r>
              <w:rPr>
                <w:rFonts w:cs="Arial" w:ascii="arial" w:hAnsi="arial"/>
                <w:color w:val="000000"/>
                <w:sz w:val="20"/>
                <w:szCs w:val="20"/>
              </w:rPr>
              <w:t>Los supuestos teóricos de la Investigación Operativa incluyen:</w:t>
            </w:r>
          </w:p>
          <w:p>
            <w:pPr>
              <w:pStyle w:val="TextBody"/>
              <w:widowControl w:val="false"/>
              <w:spacing w:lineRule="auto" w:line="240" w:before="120" w:after="120"/>
              <w:rPr/>
            </w:pPr>
            <w:r>
              <w:rPr>
                <w:rStyle w:val="StrongEmphasis"/>
                <w:rFonts w:cs="Arial" w:ascii="arial" w:hAnsi="arial"/>
                <w:color w:val="000000"/>
                <w:sz w:val="20"/>
                <w:szCs w:val="20"/>
                <w:lang w:val="es-ES"/>
              </w:rPr>
              <w:t>Racionalidad:</w:t>
            </w:r>
            <w:r>
              <w:rPr>
                <w:rFonts w:cs="Arial" w:ascii="arial" w:hAnsi="arial"/>
                <w:color w:val="000000"/>
                <w:sz w:val="20"/>
                <w:szCs w:val="20"/>
                <w:lang w:val="es-ES"/>
              </w:rPr>
              <w:t xml:space="preserve"> Se supone que los tomadores de decisiones son racionales y buscan maximizar el objetivo de la organización (como beneficios, eficiencia, satisfacción del cliente, etc.) al tomar decisiones.</w:t>
            </w:r>
          </w:p>
          <w:p>
            <w:pPr>
              <w:pStyle w:val="TextBody"/>
              <w:widowControl w:val="false"/>
              <w:spacing w:lineRule="auto" w:line="240" w:before="120" w:after="120"/>
              <w:rPr/>
            </w:pPr>
            <w:r>
              <w:rPr>
                <w:rStyle w:val="StrongEmphasis"/>
                <w:rFonts w:ascii="arial" w:hAnsi="arial"/>
                <w:sz w:val="20"/>
                <w:szCs w:val="20"/>
              </w:rPr>
              <w:t>Determinismo:</w:t>
            </w:r>
            <w:r>
              <w:rPr>
                <w:rFonts w:ascii="arial" w:hAnsi="arial"/>
                <w:sz w:val="20"/>
                <w:szCs w:val="20"/>
              </w:rPr>
              <w:t xml:space="preserve"> Se parte del supuesto de que las relaciones entre las variables y los parámetros del problema son deterministas y se pueden modelar de manera precisa. Esto implica que se conoce con certeza la información relevante.</w:t>
            </w:r>
          </w:p>
          <w:p>
            <w:pPr>
              <w:pStyle w:val="TextBody"/>
              <w:widowControl w:val="false"/>
              <w:spacing w:lineRule="auto" w:line="240" w:before="120" w:after="120"/>
              <w:rPr/>
            </w:pPr>
            <w:r>
              <w:rPr>
                <w:rStyle w:val="StrongEmphasis"/>
                <w:rFonts w:ascii="arial" w:hAnsi="arial"/>
                <w:sz w:val="20"/>
                <w:szCs w:val="20"/>
              </w:rPr>
              <w:t>Linealidad:</w:t>
            </w:r>
            <w:r>
              <w:rPr>
                <w:rFonts w:ascii="arial" w:hAnsi="arial"/>
                <w:sz w:val="20"/>
                <w:szCs w:val="20"/>
              </w:rPr>
              <w:t xml:space="preserve"> Muchos modelos de IO se basan en la suposición de que las relaciones entre las variables son lineales, lo que significa que los efectos son proporcionales a las causas.</w:t>
            </w:r>
          </w:p>
          <w:p>
            <w:pPr>
              <w:pStyle w:val="TextBody"/>
              <w:widowControl w:val="false"/>
              <w:spacing w:lineRule="auto" w:line="240" w:before="120" w:after="120"/>
              <w:rPr/>
            </w:pPr>
            <w:r>
              <w:rPr>
                <w:rStyle w:val="StrongEmphasis"/>
                <w:rFonts w:ascii="arial" w:hAnsi="arial"/>
                <w:sz w:val="20"/>
                <w:szCs w:val="20"/>
              </w:rPr>
              <w:t>Decomposición:</w:t>
            </w:r>
            <w:r>
              <w:rPr>
                <w:rFonts w:ascii="arial" w:hAnsi="arial"/>
                <w:sz w:val="20"/>
                <w:szCs w:val="20"/>
              </w:rPr>
              <w:t xml:space="preserve"> En muchos casos, se supone que un problema complejo se puede dividir en partes más pequeñas y manejables, lo que facilita la resolución del problema general.</w:t>
            </w:r>
          </w:p>
          <w:p>
            <w:pPr>
              <w:pStyle w:val="TextBody"/>
              <w:widowControl w:val="false"/>
              <w:spacing w:lineRule="auto" w:line="240" w:before="120" w:after="120"/>
              <w:rPr/>
            </w:pPr>
            <w:r>
              <w:rPr>
                <w:rStyle w:val="StrongEmphasis"/>
                <w:rFonts w:ascii="arial" w:hAnsi="arial"/>
                <w:sz w:val="20"/>
                <w:szCs w:val="20"/>
              </w:rPr>
              <w:t>Condiciones de certeza:</w:t>
            </w:r>
            <w:r>
              <w:rPr>
                <w:rFonts w:ascii="arial" w:hAnsi="arial"/>
                <w:sz w:val="20"/>
                <w:szCs w:val="20"/>
              </w:rPr>
              <w:t xml:space="preserve"> En algunos modelos de IO, se asume que se conocen todos los parámetros y resultados futuros con certeza, lo que simplifica los cálculos.</w:t>
            </w:r>
          </w:p>
          <w:p>
            <w:pPr>
              <w:pStyle w:val="TextBody"/>
              <w:widowControl w:val="false"/>
              <w:spacing w:lineRule="auto" w:line="240" w:before="120" w:after="120"/>
              <w:rPr/>
            </w:pPr>
            <w:r>
              <w:rPr>
                <w:rStyle w:val="StrongEmphasis"/>
                <w:rFonts w:ascii="arial" w:hAnsi="arial"/>
                <w:sz w:val="20"/>
                <w:szCs w:val="20"/>
              </w:rPr>
              <w:t>Función objetivo y restricciones:</w:t>
            </w:r>
            <w:r>
              <w:rPr>
                <w:rFonts w:ascii="arial" w:hAnsi="arial"/>
                <w:sz w:val="20"/>
                <w:szCs w:val="20"/>
              </w:rPr>
              <w:t xml:space="preserve"> Se supone que el problema se puede expresar de manera clara y precisa mediante una función objetivo que se debe maximizar o minimizar, junto con restricciones que deben cumplirse. </w:t>
            </w:r>
          </w:p>
          <w:p>
            <w:pPr>
              <w:pStyle w:val="Normal"/>
              <w:widowControl w:val="false"/>
              <w:spacing w:lineRule="auto" w:line="240" w:before="120" w:after="120"/>
              <w:rPr>
                <w:rFonts w:ascii="arial" w:hAnsi="arial"/>
                <w:sz w:val="20"/>
                <w:szCs w:val="20"/>
              </w:rPr>
            </w:pPr>
            <w:r>
              <w:rPr>
                <w:rFonts w:cs="Arial" w:ascii="arial" w:hAnsi="arial"/>
                <w:color w:val="000000"/>
                <w:sz w:val="20"/>
                <w:szCs w:val="20"/>
              </w:rPr>
              <w:t>El principal enfoque de ensa;anza sera la resolucion de problemas.</w:t>
            </w:r>
          </w:p>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 xml:space="preserve">Los propositos de la asignatura son la ensenanaza de tecnicas de programacion lineal para acrecentar la capacidad de analisis </w:t>
            </w:r>
          </w:p>
        </w:tc>
      </w:tr>
    </w:tbl>
    <w:p>
      <w:pPr>
        <w:pStyle w:val="Normal"/>
        <w:ind w:left="-284" w:hanging="0"/>
        <w:rPr/>
      </w:pPr>
      <w:r>
        <w:rPr/>
      </w:r>
    </w:p>
    <w:tbl>
      <w:tblPr>
        <w:tblW w:w="9293" w:type="dxa"/>
        <w:jc w:val="left"/>
        <w:tblInd w:w="-343" w:type="dxa"/>
        <w:tblLayout w:type="fixed"/>
        <w:tblCellMar>
          <w:top w:w="0" w:type="dxa"/>
          <w:left w:w="108" w:type="dxa"/>
          <w:bottom w:w="0" w:type="dxa"/>
          <w:right w:w="108" w:type="dxa"/>
        </w:tblCellMar>
        <w:tblLook w:val="0000" w:noHBand="0" w:noVBand="0" w:firstColumn="0" w:lastRow="0" w:lastColumn="0" w:firstRow="0"/>
      </w:tblPr>
      <w:tblGrid>
        <w:gridCol w:w="9293"/>
      </w:tblGrid>
      <w:tr>
        <w:trPr/>
        <w:tc>
          <w:tcPr>
            <w:tcW w:w="9293"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spacing w:lineRule="auto" w:line="240" w:before="200" w:after="200"/>
              <w:ind w:left="392" w:right="108" w:hanging="360"/>
              <w:rPr>
                <w:color w:val="000000"/>
              </w:rPr>
            </w:pPr>
            <w:r>
              <w:rPr>
                <w:b/>
                <w:color w:val="000000"/>
              </w:rPr>
              <w:t xml:space="preserve">Objetivos </w:t>
            </w:r>
          </w:p>
        </w:tc>
      </w:tr>
      <w:tr>
        <w:trPr/>
        <w:tc>
          <w:tcPr>
            <w:tcW w:w="929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sz w:val="20"/>
                <w:szCs w:val="20"/>
              </w:rPr>
              <w:t xml:space="preserve">El objetivo general de esta asignatura es que los estudiantes logren aplicar </w:t>
            </w:r>
            <w:r>
              <w:rPr>
                <w:rFonts w:cs="Arial" w:ascii="Arial" w:hAnsi="Arial"/>
                <w:color w:val="000000"/>
                <w:sz w:val="20"/>
                <w:szCs w:val="20"/>
              </w:rPr>
              <w:t>una metodología de  resolución de problemas complejos de optimización, creando las condiciones para que el análisis se realice en base a la imaginación, con el único límite que puede establecer la lógica.</w:t>
            </w:r>
          </w:p>
          <w:p>
            <w:pPr>
              <w:pStyle w:val="Normal"/>
              <w:widowControl w:val="false"/>
              <w:spacing w:lineRule="auto" w:line="240" w:before="120" w:after="120"/>
              <w:rPr/>
            </w:pPr>
            <w:r>
              <w:rPr/>
            </w:r>
          </w:p>
        </w:tc>
      </w:tr>
    </w:tbl>
    <w:p>
      <w:pPr>
        <w:pStyle w:val="Normal"/>
        <w:ind w:left="-284" w:hanging="0"/>
        <w:rPr/>
      </w:pPr>
      <w:r>
        <w:rPr/>
      </w:r>
    </w:p>
    <w:tbl>
      <w:tblPr>
        <w:tblW w:w="9270" w:type="dxa"/>
        <w:jc w:val="left"/>
        <w:tblInd w:w="-329" w:type="dxa"/>
        <w:tblLayout w:type="fixed"/>
        <w:tblCellMar>
          <w:top w:w="0" w:type="dxa"/>
          <w:left w:w="108" w:type="dxa"/>
          <w:bottom w:w="0" w:type="dxa"/>
          <w:right w:w="108" w:type="dxa"/>
        </w:tblCellMar>
        <w:tblLook w:val="0000" w:noHBand="0" w:noVBand="0" w:firstColumn="0" w:lastRow="0" w:lastColumn="0" w:firstRow="0"/>
      </w:tblPr>
      <w:tblGrid>
        <w:gridCol w:w="9270"/>
      </w:tblGrid>
      <w:tr>
        <w:trPr/>
        <w:tc>
          <w:tcPr>
            <w:tcW w:w="9270"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spacing w:lineRule="auto" w:line="240" w:before="200" w:after="200"/>
              <w:ind w:left="392" w:right="108" w:hanging="360"/>
              <w:rPr>
                <w:color w:val="000000"/>
              </w:rPr>
            </w:pPr>
            <w:r>
              <w:rPr>
                <w:b/>
                <w:color w:val="000000"/>
              </w:rPr>
              <w:t>Contenidos (</w:t>
            </w:r>
            <w:r>
              <w:rPr>
                <w:color w:val="000000"/>
              </w:rPr>
              <w:t>organizados por unidades)</w:t>
            </w:r>
          </w:p>
        </w:tc>
      </w:tr>
      <w:tr>
        <w:trPr/>
        <w:tc>
          <w:tcPr>
            <w:tcW w:w="9270"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both"/>
              <w:rPr>
                <w:rFonts w:ascii="Arial" w:hAnsi="Arial" w:eastAsia="Times New Roman" w:cs="Arial"/>
                <w:b/>
                <w:b/>
                <w:bCs/>
                <w:sz w:val="20"/>
                <w:szCs w:val="20"/>
                <w:lang w:val="en-US" w:eastAsia="en-US"/>
              </w:rPr>
            </w:pPr>
            <w:r>
              <w:rPr>
                <w:rFonts w:eastAsia="Times New Roman" w:cs="Arial" w:ascii="Arial" w:hAnsi="Arial"/>
                <w:b/>
                <w:bCs/>
                <w:color w:val="000000"/>
                <w:sz w:val="20"/>
                <w:szCs w:val="20"/>
                <w:lang w:val="en-US" w:eastAsia="en-US"/>
              </w:rPr>
              <w:t>UNIDAD 1</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Introducción a la modelización. Método científico. Aristóteles, F. Ba-con, R. Descartes. Clasificación de modelos. Programación Lineal. Resolución gráfica. </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Modelización. Condiciones para la existencia de un problema. Elementos del modelo: Objetivos, Condiciones de vínculo, (fuertes y débiles). Variables, Hipótesis, Supuestos. Modelo de centros: Mezcla y armado.</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Programación de metas. Programación lineal continúa. Esquema Modular: Resolución de un caso complejo. </w:t>
            </w:r>
          </w:p>
          <w:p>
            <w:pPr>
              <w:pStyle w:val="Normal"/>
              <w:widowControl w:val="false"/>
              <w:spacing w:lineRule="auto" w:line="240" w:before="0" w:after="0"/>
              <w:rPr>
                <w:rFonts w:ascii="Arial" w:hAnsi="Arial" w:eastAsia="Times New Roman" w:cs="Arial"/>
                <w:sz w:val="20"/>
                <w:szCs w:val="20"/>
                <w:lang w:val="en-US" w:eastAsia="en-US"/>
              </w:rPr>
            </w:pPr>
            <w:r>
              <w:rPr>
                <w:rFonts w:eastAsia="Times New Roman" w:cs="Arial" w:ascii="Arial" w:hAnsi="Arial"/>
                <w:sz w:val="20"/>
                <w:szCs w:val="20"/>
                <w:lang w:val="en-US" w:eastAsia="en-US"/>
              </w:rPr>
            </w:r>
          </w:p>
          <w:p>
            <w:pPr>
              <w:pStyle w:val="Normal"/>
              <w:widowControl w:val="false"/>
              <w:spacing w:lineRule="auto" w:line="240" w:before="0" w:after="0"/>
              <w:jc w:val="both"/>
              <w:rPr>
                <w:rFonts w:ascii="Arial" w:hAnsi="Arial" w:eastAsia="Times New Roman" w:cs="Arial"/>
                <w:b/>
                <w:b/>
                <w:bCs/>
                <w:sz w:val="20"/>
                <w:szCs w:val="20"/>
                <w:lang w:val="en-US" w:eastAsia="en-US"/>
              </w:rPr>
            </w:pPr>
            <w:r>
              <w:rPr>
                <w:rFonts w:eastAsia="Times New Roman" w:cs="Arial" w:ascii="Arial" w:hAnsi="Arial"/>
                <w:b/>
                <w:bCs/>
                <w:color w:val="000000"/>
                <w:sz w:val="20"/>
                <w:szCs w:val="20"/>
                <w:lang w:val="en-US" w:eastAsia="en-US"/>
              </w:rPr>
              <w:t>UNIDAD 2</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Modelos de Programación Lineal Entera: Clasificación. Problemas con variables enteras. Variables bivalentes de decisión. Variables bivalentes indicativas. Relaciones lógicas, Restricciones de “una u otra”. Discontinuidad en un intervalo.</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Modelos de programación lineal entera: Costo diferencial por intervalo. Función cóncava seccionalmente lineal. Modelos de Programación Lineal Entera: Problemas Combinatorios Problema del viajante.</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Problemas de Distribución, Asignación, Asignación cuadrática. Problemas de Cobertura de Conjuntos, Particionamiento. Problemas “Packing”.</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Presentación de Problemas Combinatorios Complejos: Problema de la mochila, problema de coloreo de grafos. Secuenciamiento de tareas (calendarización).</w:t>
            </w:r>
          </w:p>
          <w:p>
            <w:pPr>
              <w:pStyle w:val="Normal"/>
              <w:widowControl w:val="false"/>
              <w:spacing w:lineRule="auto" w:line="240" w:before="0" w:after="0"/>
              <w:rPr>
                <w:rFonts w:ascii="Arial" w:hAnsi="Arial" w:eastAsia="Times New Roman" w:cs="Arial"/>
                <w:sz w:val="20"/>
                <w:szCs w:val="20"/>
                <w:lang w:val="en-US" w:eastAsia="en-US"/>
              </w:rPr>
            </w:pPr>
            <w:r>
              <w:rPr>
                <w:rFonts w:eastAsia="Times New Roman" w:cs="Arial" w:ascii="Arial" w:hAnsi="Arial"/>
                <w:sz w:val="20"/>
                <w:szCs w:val="20"/>
                <w:lang w:val="en-US" w:eastAsia="en-US"/>
              </w:rPr>
            </w:r>
          </w:p>
          <w:p>
            <w:pPr>
              <w:pStyle w:val="Normal"/>
              <w:widowControl w:val="false"/>
              <w:spacing w:lineRule="auto" w:line="240" w:before="0" w:after="0"/>
              <w:jc w:val="both"/>
              <w:rPr>
                <w:rFonts w:ascii="Arial" w:hAnsi="Arial" w:eastAsia="Times New Roman" w:cs="Arial"/>
                <w:b/>
                <w:b/>
                <w:bCs/>
                <w:sz w:val="20"/>
                <w:szCs w:val="20"/>
                <w:lang w:val="en-US" w:eastAsia="en-US"/>
              </w:rPr>
            </w:pPr>
            <w:r>
              <w:rPr>
                <w:rFonts w:eastAsia="Times New Roman" w:cs="Arial" w:ascii="Arial" w:hAnsi="Arial"/>
                <w:b/>
                <w:bCs/>
                <w:color w:val="000000"/>
                <w:sz w:val="20"/>
                <w:szCs w:val="20"/>
                <w:lang w:val="en-US" w:eastAsia="en-US"/>
              </w:rPr>
              <w:t>UNIDAD  3</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Método Simplex: Desarrollo teórico. Teoremas Fundamentales. Geometría del método Simplex. Algebra del método Simplex. Resolución de un problema por el método Simplex.</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Casos particulares del método simplex. Método Simplex: Interpretación de los coeficientes de la tabla óptima. Análisis de vectores de productos: costo de oportunidad. Análisis de vectores de recursos: valor marginal. Modificaciones en la solución óptima: Rango de variación de coeficientes de eficiencia. Curva de oferta.</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Teorema de la Dualidad: enunciado. Formulación e interpretación del problema Dual. Correspondencia entre variables. Relación entre tablas óptimas. Modificaciones en la solución óptima: Rango de variación de los términos Independientes. Parametrización de las variables y el Z con los términos independientes. Un caso de análisis de sensibilidad con inversión.</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Casos particulares del Método simplex. Modificaciones en el Problema: Variación simultánea de dos recursos. Introducción de un nuevo producto. Introducción de un nuevo recurso o una nueva restricción. Un caso de análisis de sensibilidad con inversión.</w:t>
            </w:r>
          </w:p>
          <w:p>
            <w:pPr>
              <w:pStyle w:val="Normal"/>
              <w:widowControl w:val="false"/>
              <w:spacing w:lineRule="auto" w:line="240" w:before="0" w:after="0"/>
              <w:rPr>
                <w:rFonts w:ascii="Arial" w:hAnsi="Arial" w:eastAsia="Times New Roman" w:cs="Arial"/>
                <w:b/>
                <w:b/>
                <w:bCs/>
                <w:sz w:val="20"/>
                <w:szCs w:val="20"/>
                <w:lang w:val="en-US" w:eastAsia="en-US"/>
              </w:rPr>
            </w:pPr>
            <w:r>
              <w:rPr>
                <w:rFonts w:eastAsia="Times New Roman" w:cs="Arial" w:ascii="Arial" w:hAnsi="Arial"/>
                <w:b/>
                <w:bCs/>
                <w:sz w:val="20"/>
                <w:szCs w:val="20"/>
                <w:lang w:val="en-US" w:eastAsia="en-US"/>
              </w:rPr>
            </w:r>
          </w:p>
          <w:p>
            <w:pPr>
              <w:pStyle w:val="Normal"/>
              <w:widowControl w:val="false"/>
              <w:spacing w:lineRule="auto" w:line="240" w:before="0" w:after="0"/>
              <w:jc w:val="both"/>
              <w:rPr>
                <w:rFonts w:ascii="Arial" w:hAnsi="Arial" w:eastAsia="Times New Roman" w:cs="Arial"/>
                <w:b/>
                <w:b/>
                <w:bCs/>
                <w:sz w:val="20"/>
                <w:szCs w:val="20"/>
                <w:lang w:val="en-US" w:eastAsia="en-US"/>
              </w:rPr>
            </w:pPr>
            <w:r>
              <w:rPr>
                <w:rFonts w:eastAsia="Times New Roman" w:cs="Arial" w:ascii="Arial" w:hAnsi="Arial"/>
                <w:b/>
                <w:bCs/>
                <w:color w:val="000000"/>
                <w:sz w:val="20"/>
                <w:szCs w:val="20"/>
                <w:lang w:val="en-US" w:eastAsia="en-US"/>
              </w:rPr>
              <w:t>UNIDAD 4</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Resolución de problemas de Programación Lineal Entera (PLE). Métodos de resolución exacta de problemas de PLE: Branch &amp; Bound.</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Métodos de resolución exacta de problemas de PLE: Branch &amp; Cut. Planos de corte</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Métodos de resolución aproximada de problemas de PLE: Heurísticas. El problema de armar la bicicleta. Secuenciamiento de tareas. Heurísticas de construcción: Su aplicación para la resolución del Problema del Viajante. Heurísticas de mejoramiento Heurísticas para problemas de coloreo de vértices. Heurísticas para el problema de la mochila</w:t>
            </w:r>
          </w:p>
          <w:p>
            <w:pPr>
              <w:pStyle w:val="Normal"/>
              <w:widowControl w:val="false"/>
              <w:spacing w:lineRule="auto" w:line="240" w:before="0" w:after="0"/>
              <w:jc w:val="both"/>
              <w:rPr>
                <w:rFonts w:ascii="Arial" w:hAnsi="Arial" w:eastAsia="Times New Roman" w:cs="Arial"/>
                <w:sz w:val="20"/>
                <w:szCs w:val="20"/>
                <w:lang w:val="en-US" w:eastAsia="en-US"/>
              </w:rPr>
            </w:pPr>
            <w:r>
              <w:rPr>
                <w:rFonts w:eastAsia="Times New Roman" w:cs="Arial" w:ascii="Arial" w:hAnsi="Arial"/>
                <w:color w:val="000000"/>
                <w:sz w:val="20"/>
                <w:szCs w:val="20"/>
                <w:lang w:val="en-US" w:eastAsia="en-US"/>
              </w:rPr>
              <w:t>Reflexiones acerca de formulación de modelos. Complejidad computacional </w:t>
            </w:r>
          </w:p>
          <w:p>
            <w:pPr>
              <w:pStyle w:val="Normal"/>
              <w:widowControl w:val="false"/>
              <w:spacing w:lineRule="auto" w:line="240" w:before="120" w:after="120"/>
              <w:jc w:val="both"/>
              <w:rPr/>
            </w:pPr>
            <w:r>
              <w:rPr/>
            </w:r>
          </w:p>
        </w:tc>
      </w:tr>
    </w:tbl>
    <w:p>
      <w:pPr>
        <w:pStyle w:val="Normal"/>
        <w:spacing w:lineRule="auto" w:line="240" w:before="120" w:after="120"/>
        <w:ind w:left="-284" w:hanging="0"/>
        <w:rPr/>
      </w:pPr>
      <w:r>
        <w:rPr/>
      </w:r>
    </w:p>
    <w:tbl>
      <w:tblPr>
        <w:tblW w:w="9240" w:type="dxa"/>
        <w:jc w:val="left"/>
        <w:tblInd w:w="-329" w:type="dxa"/>
        <w:tblLayout w:type="fixed"/>
        <w:tblCellMar>
          <w:top w:w="0" w:type="dxa"/>
          <w:left w:w="108" w:type="dxa"/>
          <w:bottom w:w="0" w:type="dxa"/>
          <w:right w:w="108" w:type="dxa"/>
        </w:tblCellMar>
        <w:tblLook w:val="0000" w:noHBand="0" w:noVBand="0" w:firstColumn="0" w:lastRow="0" w:lastColumn="0" w:firstRow="0"/>
      </w:tblPr>
      <w:tblGrid>
        <w:gridCol w:w="9240"/>
      </w:tblGrid>
      <w:tr>
        <w:trPr/>
        <w:tc>
          <w:tcPr>
            <w:tcW w:w="9240"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spacing w:lineRule="auto" w:line="240" w:before="200" w:after="200"/>
              <w:ind w:left="392" w:right="108" w:hanging="360"/>
              <w:rPr>
                <w:color w:val="000000"/>
              </w:rPr>
            </w:pPr>
            <w:r>
              <w:rPr>
                <w:b/>
                <w:color w:val="000000"/>
              </w:rPr>
              <w:t>Bibliografía obligatoria y complementaria (organizada por unidades)</w:t>
            </w:r>
          </w:p>
        </w:tc>
      </w:tr>
      <w:tr>
        <w:trPr/>
        <w:tc>
          <w:tcPr>
            <w:tcW w:w="9240" w:type="dxa"/>
            <w:tcBorders>
              <w:top w:val="single" w:sz="12" w:space="0" w:color="000000"/>
              <w:left w:val="single" w:sz="12" w:space="0" w:color="000000"/>
              <w:bottom w:val="single" w:sz="12" w:space="0" w:color="000000"/>
              <w:right w:val="single" w:sz="12" w:space="0" w:color="000000"/>
            </w:tcBorders>
          </w:tcPr>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BIBILIOGRAFIA</w:t>
            </w:r>
          </w:p>
          <w:p>
            <w:pPr>
              <w:pStyle w:val="NormalWeb"/>
              <w:widowControl w:val="false"/>
              <w:spacing w:beforeAutospacing="0" w:before="0" w:afterAutospacing="0" w:after="0"/>
              <w:rPr>
                <w:rFonts w:ascii="Arial" w:hAnsi="Arial" w:cs="Arial"/>
                <w:b/>
                <w:b/>
                <w:bCs/>
                <w:sz w:val="20"/>
                <w:szCs w:val="20"/>
              </w:rPr>
            </w:pPr>
            <w:r>
              <w:rPr>
                <w:rFonts w:cs="Arial" w:ascii="Arial" w:hAnsi="Arial"/>
                <w:b/>
                <w:bCs/>
                <w:color w:val="000000"/>
                <w:sz w:val="20"/>
                <w:szCs w:val="20"/>
              </w:rPr>
              <w:t>UNIDAD 1 y 2</w:t>
            </w:r>
          </w:p>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Bazaraa et al, Linear Programming (1997). </w:t>
            </w:r>
          </w:p>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Evans &amp; Minieka, Optimization Algorithms (1992). </w:t>
            </w:r>
          </w:p>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Chvatal, Linear Programming (1983).  </w:t>
            </w:r>
          </w:p>
          <w:p>
            <w:pPr>
              <w:pStyle w:val="NormalWeb"/>
              <w:widowControl w:val="false"/>
              <w:spacing w:beforeAutospacing="0" w:before="0" w:afterAutospacing="0" w:after="0"/>
              <w:rPr>
                <w:rFonts w:ascii="Arial" w:hAnsi="Arial" w:cs="Arial"/>
                <w:b/>
                <w:b/>
                <w:bCs/>
                <w:sz w:val="20"/>
                <w:szCs w:val="20"/>
              </w:rPr>
            </w:pPr>
            <w:r>
              <w:rPr>
                <w:rFonts w:cs="Arial" w:ascii="Arial" w:hAnsi="Arial"/>
                <w:b/>
                <w:bCs/>
                <w:color w:val="000000"/>
                <w:sz w:val="20"/>
                <w:szCs w:val="20"/>
              </w:rPr>
              <w:t>UNIDAD 3 </w:t>
            </w:r>
          </w:p>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Ahuja et al, Network Flows (1993).</w:t>
            </w:r>
          </w:p>
          <w:p>
            <w:pPr>
              <w:pStyle w:val="NormalWeb"/>
              <w:widowControl w:val="false"/>
              <w:spacing w:beforeAutospacing="0" w:before="0" w:afterAutospacing="0" w:after="0"/>
              <w:rPr>
                <w:rFonts w:ascii="Arial" w:hAnsi="Arial" w:cs="Arial"/>
                <w:b/>
                <w:b/>
                <w:bCs/>
                <w:sz w:val="20"/>
                <w:szCs w:val="20"/>
              </w:rPr>
            </w:pPr>
            <w:r>
              <w:rPr>
                <w:rFonts w:cs="Arial" w:ascii="Arial" w:hAnsi="Arial"/>
                <w:b/>
                <w:bCs/>
                <w:color w:val="000000"/>
                <w:sz w:val="20"/>
                <w:szCs w:val="20"/>
              </w:rPr>
              <w:t>UNIDAD 4</w:t>
            </w:r>
          </w:p>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Chvatal, Linear Programming (1983).</w:t>
            </w:r>
          </w:p>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Cook et al, Combinatorial Optimization (1998).</w:t>
            </w:r>
          </w:p>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Nemhauser &amp; Wolsey, Integer and Combinatorial Optimization (1988). </w:t>
            </w:r>
          </w:p>
          <w:p>
            <w:pPr>
              <w:pStyle w:val="Normal"/>
              <w:widowControl w:val="false"/>
              <w:spacing w:lineRule="auto" w:line="240" w:before="120" w:after="120"/>
              <w:rPr>
                <w:rFonts w:ascii="Arial" w:hAnsi="Arial" w:cs="Arial"/>
                <w:sz w:val="20"/>
                <w:szCs w:val="20"/>
              </w:rPr>
            </w:pPr>
            <w:r>
              <w:rPr>
                <w:rFonts w:cs="Arial" w:ascii="Arial" w:hAnsi="Arial"/>
                <w:sz w:val="20"/>
                <w:szCs w:val="20"/>
              </w:rPr>
            </w:r>
          </w:p>
        </w:tc>
      </w:tr>
    </w:tbl>
    <w:p>
      <w:pPr>
        <w:pStyle w:val="Normal"/>
        <w:ind w:left="-284" w:hanging="0"/>
        <w:rPr/>
      </w:pPr>
      <w:r>
        <w:rPr/>
      </w:r>
    </w:p>
    <w:tbl>
      <w:tblPr>
        <w:tblW w:w="9255" w:type="dxa"/>
        <w:jc w:val="left"/>
        <w:tblInd w:w="-329" w:type="dxa"/>
        <w:tblLayout w:type="fixed"/>
        <w:tblCellMar>
          <w:top w:w="0" w:type="dxa"/>
          <w:left w:w="108" w:type="dxa"/>
          <w:bottom w:w="0" w:type="dxa"/>
          <w:right w:w="108" w:type="dxa"/>
        </w:tblCellMar>
        <w:tblLook w:val="0000" w:noHBand="0" w:noVBand="0" w:firstColumn="0" w:lastRow="0" w:lastColumn="0" w:firstRow="0"/>
      </w:tblPr>
      <w:tblGrid>
        <w:gridCol w:w="9255"/>
      </w:tblGrid>
      <w:tr>
        <w:trPr/>
        <w:tc>
          <w:tcPr>
            <w:tcW w:w="9255"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spacing w:lineRule="auto" w:line="240" w:before="200" w:after="200"/>
              <w:ind w:left="392" w:right="108" w:hanging="360"/>
              <w:rPr>
                <w:color w:val="000000"/>
              </w:rPr>
            </w:pPr>
            <w:r>
              <w:rPr>
                <w:b/>
                <w:color w:val="000000"/>
              </w:rPr>
              <w:t xml:space="preserve">Metodología de trabajo </w:t>
            </w:r>
          </w:p>
        </w:tc>
      </w:tr>
      <w:tr>
        <w:trPr/>
        <w:tc>
          <w:tcPr>
            <w:tcW w:w="9255"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both"/>
              <w:rPr>
                <w:b/>
                <w:b/>
              </w:rPr>
            </w:pPr>
            <w:r>
              <w:rPr>
                <w:b/>
              </w:rPr>
            </w:r>
          </w:p>
          <w:p>
            <w:pPr>
              <w:pStyle w:val="ListParagraph"/>
              <w:widowControl w:val="false"/>
              <w:spacing w:lineRule="auto" w:line="240" w:before="0" w:after="0"/>
              <w:ind w:left="0" w:hanging="0"/>
              <w:contextualSpacing/>
              <w:jc w:val="both"/>
              <w:rPr>
                <w:rFonts w:ascii="Arial" w:hAnsi="Arial" w:cs="Arial"/>
                <w:sz w:val="20"/>
                <w:szCs w:val="20"/>
              </w:rPr>
            </w:pPr>
            <w:r>
              <w:rPr>
                <w:rFonts w:cs="Arial" w:ascii="Arial" w:hAnsi="Arial"/>
                <w:sz w:val="20"/>
                <w:szCs w:val="20"/>
                <w:lang w:val="es-ES"/>
              </w:rPr>
              <w:t xml:space="preserve">En las clases teóricas se desarrollarán los contenidos de cada unidad mediante una exposición oral del docente, promoviendo la participación de los alumnos con diversos ejemplos de aplicación.  </w:t>
            </w:r>
          </w:p>
          <w:p>
            <w:pPr>
              <w:pStyle w:val="Normal"/>
              <w:widowControl w:val="false"/>
              <w:jc w:val="both"/>
              <w:rPr>
                <w:rFonts w:ascii="Arial" w:hAnsi="Arial" w:cs="Arial"/>
                <w:sz w:val="20"/>
                <w:szCs w:val="20"/>
              </w:rPr>
            </w:pPr>
            <w:r>
              <w:rPr>
                <w:rFonts w:cs="Arial" w:ascii="Arial" w:hAnsi="Arial"/>
                <w:sz w:val="20"/>
                <w:szCs w:val="20"/>
              </w:rPr>
              <w:t>En las clases prácticas,</w:t>
            </w:r>
            <w:r>
              <w:rPr>
                <w:rFonts w:cs="Arial" w:ascii="Arial" w:hAnsi="Arial"/>
                <w:b/>
                <w:sz w:val="20"/>
                <w:szCs w:val="20"/>
              </w:rPr>
              <w:t xml:space="preserve"> </w:t>
            </w:r>
            <w:r>
              <w:rPr>
                <w:rFonts w:cs="Arial" w:ascii="Arial" w:hAnsi="Arial"/>
                <w:sz w:val="20"/>
                <w:szCs w:val="20"/>
              </w:rPr>
              <w:t>se aplicarán los conceptos impartidos en las clases teóricas</w:t>
            </w:r>
            <w:r>
              <w:rPr>
                <w:rFonts w:eastAsia="Times New Roman" w:cs="Arial"/>
                <w:sz w:val="24"/>
                <w:szCs w:val="24"/>
              </w:rPr>
              <w:t xml:space="preserve"> r</w:t>
            </w:r>
            <w:r>
              <w:rPr>
                <w:rFonts w:cs="Arial" w:ascii="Arial" w:hAnsi="Arial"/>
                <w:sz w:val="20"/>
                <w:szCs w:val="20"/>
              </w:rPr>
              <w:t xml:space="preserve">eforzando los mismos y fomentando la modalidad de aula invertida para resolver los problemas prácticos, discutiendo estrategias de análisis y diseño. </w:t>
            </w:r>
          </w:p>
          <w:p>
            <w:pPr>
              <w:pStyle w:val="NormalWeb"/>
              <w:widowControl w:val="false"/>
              <w:spacing w:before="280" w:after="0"/>
              <w:ind w:hanging="2"/>
              <w:rPr>
                <w:rFonts w:ascii="Arial" w:hAnsi="Arial" w:eastAsia="Calibri" w:cs="Arial"/>
                <w:sz w:val="20"/>
                <w:szCs w:val="20"/>
                <w:lang w:val="es-ES"/>
              </w:rPr>
            </w:pPr>
            <w:r>
              <w:rPr>
                <w:rFonts w:eastAsia="Calibri" w:cs="Arial" w:ascii="Arial" w:hAnsi="Arial"/>
                <w:b/>
                <w:bCs/>
                <w:sz w:val="20"/>
                <w:szCs w:val="20"/>
                <w:lang w:val="es-ES"/>
              </w:rPr>
              <w:t>Los recursos metodológicos que se utilizan en cada son los siguientes:</w:t>
            </w:r>
          </w:p>
          <w:p>
            <w:pPr>
              <w:pStyle w:val="NormalWeb"/>
              <w:widowControl w:val="false"/>
              <w:numPr>
                <w:ilvl w:val="0"/>
                <w:numId w:val="2"/>
              </w:numPr>
              <w:spacing w:beforeAutospacing="0" w:before="0" w:afterAutospacing="0" w:after="0"/>
              <w:ind w:left="0" w:hanging="2"/>
              <w:rPr>
                <w:rFonts w:ascii="Arial" w:hAnsi="Arial" w:eastAsia="Calibri" w:cs="Arial"/>
                <w:sz w:val="20"/>
                <w:szCs w:val="20"/>
                <w:lang w:val="es-ES"/>
              </w:rPr>
            </w:pPr>
            <w:r>
              <w:rPr>
                <w:rFonts w:eastAsia="Calibri" w:cs="Arial" w:ascii="Arial" w:hAnsi="Arial"/>
                <w:sz w:val="20"/>
                <w:szCs w:val="20"/>
                <w:lang w:val="es-ES"/>
              </w:rPr>
              <w:t>Clases expositivas explicativas.</w:t>
            </w:r>
          </w:p>
          <w:p>
            <w:pPr>
              <w:pStyle w:val="NormalWeb"/>
              <w:widowControl w:val="false"/>
              <w:numPr>
                <w:ilvl w:val="0"/>
                <w:numId w:val="2"/>
              </w:numPr>
              <w:spacing w:beforeAutospacing="0" w:before="0" w:afterAutospacing="0" w:after="0"/>
              <w:ind w:left="0" w:hanging="2"/>
              <w:rPr>
                <w:rFonts w:ascii="Arial" w:hAnsi="Arial" w:eastAsia="Calibri" w:cs="Arial"/>
                <w:sz w:val="20"/>
                <w:szCs w:val="20"/>
                <w:lang w:val="es-ES"/>
              </w:rPr>
            </w:pPr>
            <w:r>
              <w:rPr>
                <w:rFonts w:eastAsia="Calibri" w:cs="Arial" w:ascii="Arial" w:hAnsi="Arial"/>
                <w:sz w:val="20"/>
                <w:szCs w:val="20"/>
                <w:lang w:val="es-ES"/>
              </w:rPr>
              <w:t>Participación de los estudiantes en actividades no prolongadas en clase de fijación de conceptos teóricos expuesto.</w:t>
            </w:r>
          </w:p>
          <w:p>
            <w:pPr>
              <w:pStyle w:val="NormalWeb"/>
              <w:widowControl w:val="false"/>
              <w:numPr>
                <w:ilvl w:val="0"/>
                <w:numId w:val="2"/>
              </w:numPr>
              <w:spacing w:beforeAutospacing="0" w:before="0" w:afterAutospacing="0" w:after="0"/>
              <w:ind w:left="0" w:hanging="2"/>
              <w:rPr>
                <w:rFonts w:ascii="Arial" w:hAnsi="Arial" w:eastAsia="Calibri" w:cs="Arial"/>
                <w:sz w:val="20"/>
                <w:szCs w:val="20"/>
                <w:lang w:val="es-ES"/>
              </w:rPr>
            </w:pPr>
            <w:r>
              <w:rPr>
                <w:rFonts w:eastAsia="Calibri" w:cs="Arial" w:ascii="Arial" w:hAnsi="Arial"/>
                <w:sz w:val="20"/>
                <w:szCs w:val="20"/>
                <w:lang w:val="es-ES"/>
              </w:rPr>
              <w:t>Aplicación, discusión y resolución de problemas.</w:t>
            </w:r>
          </w:p>
          <w:p>
            <w:pPr>
              <w:pStyle w:val="NormalWeb"/>
              <w:widowControl w:val="false"/>
              <w:numPr>
                <w:ilvl w:val="0"/>
                <w:numId w:val="2"/>
              </w:numPr>
              <w:spacing w:beforeAutospacing="0" w:before="0" w:afterAutospacing="0" w:after="0"/>
              <w:ind w:left="0" w:hanging="2"/>
              <w:rPr>
                <w:rFonts w:ascii="Arial" w:hAnsi="Arial" w:eastAsia="Calibri" w:cs="Arial"/>
                <w:sz w:val="20"/>
                <w:szCs w:val="20"/>
                <w:lang w:val="es-ES"/>
              </w:rPr>
            </w:pPr>
            <w:r>
              <w:rPr>
                <w:rFonts w:eastAsia="Calibri" w:cs="Arial" w:ascii="Arial" w:hAnsi="Arial"/>
                <w:sz w:val="20"/>
                <w:szCs w:val="20"/>
                <w:lang w:val="es-ES"/>
              </w:rPr>
              <w:t>Desarrollo de modelos en grupo mediante el solver Lindo.</w:t>
            </w:r>
          </w:p>
          <w:p>
            <w:pPr>
              <w:pStyle w:val="NormalWeb"/>
              <w:widowControl w:val="false"/>
              <w:spacing w:before="280" w:after="0"/>
              <w:ind w:hanging="2"/>
              <w:rPr>
                <w:rFonts w:ascii="Arial" w:hAnsi="Arial" w:eastAsia="Calibri" w:cs="Arial"/>
                <w:sz w:val="20"/>
                <w:szCs w:val="20"/>
                <w:lang w:val="es-ES"/>
              </w:rPr>
            </w:pPr>
            <w:r>
              <w:rPr>
                <w:rFonts w:eastAsia="Calibri" w:cs="Arial" w:ascii="Arial" w:hAnsi="Arial"/>
                <w:b/>
                <w:bCs/>
                <w:sz w:val="20"/>
                <w:szCs w:val="20"/>
                <w:lang w:val="es-ES"/>
              </w:rPr>
              <w:t>Los trabajos prácticos son los siguientes:</w:t>
            </w:r>
          </w:p>
          <w:p>
            <w:pPr>
              <w:pStyle w:val="Normal"/>
              <w:widowControl w:val="false"/>
              <w:spacing w:lineRule="auto" w:line="240" w:before="120" w:after="120"/>
              <w:rPr/>
            </w:pPr>
            <w:r>
              <w:rPr>
                <w:rFonts w:cs="Arial" w:ascii="Arial" w:hAnsi="Arial"/>
                <w:sz w:val="20"/>
                <w:szCs w:val="20"/>
                <w:lang w:val="es-ES"/>
              </w:rPr>
              <w:t xml:space="preserve">TP: Trabajo practico final integrador, implementación de la solución completa de modelado de un sistema complejo utilizando las técnicas aprendidas. </w:t>
            </w:r>
          </w:p>
        </w:tc>
      </w:tr>
    </w:tbl>
    <w:p>
      <w:pPr>
        <w:pStyle w:val="Normal"/>
        <w:rPr/>
      </w:pPr>
      <w:r>
        <w:rPr/>
      </w:r>
    </w:p>
    <w:tbl>
      <w:tblPr>
        <w:tblW w:w="9227" w:type="dxa"/>
        <w:jc w:val="left"/>
        <w:tblInd w:w="-329" w:type="dxa"/>
        <w:tblLayout w:type="fixed"/>
        <w:tblCellMar>
          <w:top w:w="0" w:type="dxa"/>
          <w:left w:w="108" w:type="dxa"/>
          <w:bottom w:w="0" w:type="dxa"/>
          <w:right w:w="108" w:type="dxa"/>
        </w:tblCellMar>
        <w:tblLook w:val="0000" w:noHBand="0" w:noVBand="0" w:firstColumn="0" w:lastRow="0" w:lastColumn="0" w:firstRow="0"/>
      </w:tblPr>
      <w:tblGrid>
        <w:gridCol w:w="9227"/>
      </w:tblGrid>
      <w:tr>
        <w:trPr/>
        <w:tc>
          <w:tcPr>
            <w:tcW w:w="9227"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spacing w:lineRule="auto" w:line="240" w:before="200" w:after="200"/>
              <w:ind w:left="392" w:hanging="360"/>
              <w:rPr>
                <w:color w:val="000000"/>
              </w:rPr>
            </w:pPr>
            <w:r>
              <w:rPr>
                <w:b/>
                <w:color w:val="000000"/>
              </w:rPr>
              <w:t xml:space="preserve">Evaluación </w:t>
            </w:r>
          </w:p>
        </w:tc>
      </w:tr>
      <w:tr>
        <w:trPr/>
        <w:tc>
          <w:tcPr>
            <w:tcW w:w="922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120" w:after="120"/>
              <w:jc w:val="both"/>
              <w:rPr>
                <w:b/>
                <w:b/>
              </w:rPr>
            </w:pPr>
            <w:r>
              <w:rPr>
                <w:b/>
              </w:rPr>
            </w:r>
          </w:p>
          <w:p>
            <w:pPr>
              <w:pStyle w:val="Normal"/>
              <w:widowControl w:val="false"/>
              <w:rPr>
                <w:rFonts w:ascii="Arial" w:hAnsi="Arial" w:cs="Arial"/>
                <w:sz w:val="20"/>
                <w:szCs w:val="20"/>
              </w:rPr>
            </w:pPr>
            <w:r>
              <w:rPr>
                <w:rFonts w:cs="Arial" w:ascii="Arial" w:hAnsi="Arial"/>
                <w:sz w:val="20"/>
                <w:szCs w:val="20"/>
              </w:rPr>
              <w:t xml:space="preserve">2 evaluaciones parciales presenciales y 1 TP integrador. </w:t>
            </w:r>
          </w:p>
          <w:p>
            <w:pPr>
              <w:pStyle w:val="Normal"/>
              <w:widowControl w:val="false"/>
              <w:rPr>
                <w:rFonts w:ascii="Arial" w:hAnsi="Arial" w:cs="Arial"/>
                <w:sz w:val="20"/>
                <w:szCs w:val="20"/>
              </w:rPr>
            </w:pPr>
            <w:r>
              <w:rPr>
                <w:rFonts w:cs="Arial" w:ascii="Arial" w:hAnsi="Arial"/>
                <w:sz w:val="20"/>
                <w:szCs w:val="20"/>
              </w:rPr>
              <w:t>En todas las evaluaciones, se computará como insuficiente cualquier cifra con fracciones que no alcance 4 (cuatro) puntos.</w:t>
            </w:r>
          </w:p>
          <w:p>
            <w:pPr>
              <w:pStyle w:val="Normal"/>
              <w:widowControl w:val="false"/>
              <w:rPr>
                <w:rFonts w:ascii="Arial" w:hAnsi="Arial" w:cs="Arial"/>
                <w:sz w:val="20"/>
                <w:szCs w:val="20"/>
              </w:rPr>
            </w:pPr>
            <w:r>
              <w:rPr>
                <w:rFonts w:cs="Arial" w:ascii="Arial" w:hAnsi="Arial"/>
                <w:sz w:val="20"/>
                <w:szCs w:val="20"/>
              </w:rPr>
              <w:t>Los estudiantes que mantengan condición regular podrán aprobarla mediante:</w:t>
            </w:r>
          </w:p>
          <w:p>
            <w:pPr>
              <w:pStyle w:val="ListParagraph"/>
              <w:widowControl w:val="false"/>
              <w:numPr>
                <w:ilvl w:val="0"/>
                <w:numId w:val="3"/>
              </w:numPr>
              <w:rPr>
                <w:rFonts w:ascii="Arial" w:hAnsi="Arial" w:cs="Arial"/>
                <w:sz w:val="20"/>
                <w:szCs w:val="20"/>
              </w:rPr>
            </w:pPr>
            <w:r>
              <w:rPr>
                <w:rFonts w:cs="Arial" w:ascii="Arial" w:hAnsi="Arial"/>
                <w:sz w:val="20"/>
                <w:szCs w:val="20"/>
              </w:rPr>
              <w:t>Promoción directa (Calificacion de 7 (siete) o más como promedio de todas las instancias evaluativas.</w:t>
            </w:r>
          </w:p>
          <w:p>
            <w:pPr>
              <w:pStyle w:val="ListParagraph"/>
              <w:widowControl w:val="false"/>
              <w:numPr>
                <w:ilvl w:val="0"/>
                <w:numId w:val="3"/>
              </w:numPr>
              <w:rPr>
                <w:rFonts w:ascii="Arial" w:hAnsi="Arial" w:cs="Arial"/>
                <w:sz w:val="20"/>
                <w:szCs w:val="20"/>
              </w:rPr>
            </w:pPr>
            <w:r>
              <w:rPr>
                <w:rFonts w:cs="Arial" w:ascii="Arial" w:hAnsi="Arial"/>
                <w:sz w:val="20"/>
                <w:szCs w:val="20"/>
              </w:rPr>
              <w:t>Aprobación de examen integrador.</w:t>
            </w:r>
          </w:p>
          <w:p>
            <w:pPr>
              <w:pStyle w:val="ListParagraph"/>
              <w:widowControl w:val="false"/>
              <w:numPr>
                <w:ilvl w:val="0"/>
                <w:numId w:val="3"/>
              </w:numPr>
              <w:rPr>
                <w:rFonts w:ascii="Arial" w:hAnsi="Arial" w:cs="Arial"/>
                <w:b/>
                <w:b/>
                <w:bCs/>
                <w:sz w:val="20"/>
                <w:szCs w:val="20"/>
              </w:rPr>
            </w:pPr>
            <w:r>
              <w:rPr>
                <w:rFonts w:cs="Arial" w:ascii="Arial" w:hAnsi="Arial"/>
                <w:sz w:val="20"/>
                <w:szCs w:val="20"/>
              </w:rPr>
              <w:t>Mediante examen final.</w:t>
            </w:r>
          </w:p>
          <w:p>
            <w:pPr>
              <w:pStyle w:val="Normal"/>
              <w:widowControl w:val="false"/>
              <w:spacing w:before="0" w:after="200"/>
              <w:rPr/>
            </w:pPr>
            <w:r>
              <w:rPr>
                <w:rFonts w:cs="Arial" w:ascii="Arial" w:hAnsi="Arial"/>
                <w:sz w:val="20"/>
                <w:szCs w:val="20"/>
              </w:rPr>
              <w:t>Se contará con una instancia de recuperatorio para cada examen parcial y TP.</w:t>
            </w:r>
          </w:p>
        </w:tc>
      </w:tr>
    </w:tbl>
    <w:p>
      <w:pPr>
        <w:pStyle w:val="Normal"/>
        <w:rPr/>
      </w:pPr>
      <w:r>
        <w:rPr/>
      </w:r>
    </w:p>
    <w:tbl>
      <w:tblPr>
        <w:tblW w:w="9242" w:type="dxa"/>
        <w:jc w:val="left"/>
        <w:tblInd w:w="-344" w:type="dxa"/>
        <w:tblLayout w:type="fixed"/>
        <w:tblCellMar>
          <w:top w:w="0" w:type="dxa"/>
          <w:left w:w="108" w:type="dxa"/>
          <w:bottom w:w="0" w:type="dxa"/>
          <w:right w:w="108" w:type="dxa"/>
        </w:tblCellMar>
        <w:tblLook w:val="0000" w:noHBand="0" w:noVBand="0" w:firstColumn="0" w:lastRow="0" w:lastColumn="0" w:firstRow="0"/>
      </w:tblPr>
      <w:tblGrid>
        <w:gridCol w:w="9242"/>
      </w:tblGrid>
      <w:tr>
        <w:trPr/>
        <w:tc>
          <w:tcPr>
            <w:tcW w:w="9242"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spacing w:lineRule="auto" w:line="240" w:before="200" w:after="200"/>
              <w:ind w:left="392" w:hanging="360"/>
              <w:rPr>
                <w:color w:val="000000"/>
              </w:rPr>
            </w:pPr>
            <w:r>
              <w:rPr>
                <w:b/>
                <w:color w:val="000000"/>
              </w:rPr>
              <w:t xml:space="preserve">Instancias de práctica </w:t>
            </w:r>
            <w:r>
              <w:rPr>
                <w:color w:val="000000"/>
              </w:rPr>
              <w:t>(si corresponde)</w:t>
            </w:r>
          </w:p>
        </w:tc>
      </w:tr>
      <w:tr>
        <w:trPr/>
        <w:tc>
          <w:tcPr>
            <w:tcW w:w="924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360" w:before="60" w:after="60"/>
              <w:jc w:val="both"/>
              <w:rPr/>
            </w:pPr>
            <w:r>
              <w:rPr/>
              <w:t>   </w:t>
            </w:r>
          </w:p>
          <w:p>
            <w:pPr>
              <w:pStyle w:val="Normal"/>
              <w:widowControl w:val="false"/>
              <w:spacing w:lineRule="auto" w:line="360" w:before="60" w:after="60"/>
              <w:jc w:val="both"/>
              <w:rPr/>
            </w:pPr>
            <w:r>
              <w:rPr/>
            </w:r>
          </w:p>
          <w:p>
            <w:pPr>
              <w:pStyle w:val="Normal"/>
              <w:widowControl w:val="false"/>
              <w:spacing w:lineRule="auto" w:line="360" w:before="60" w:after="60"/>
              <w:jc w:val="both"/>
              <w:rPr/>
            </w:pPr>
            <w:r>
              <w:rPr/>
            </w:r>
          </w:p>
        </w:tc>
      </w:tr>
    </w:tbl>
    <w:p>
      <w:pPr>
        <w:pStyle w:val="Normal"/>
        <w:rPr/>
      </w:pPr>
      <w:r>
        <w:rPr/>
      </w:r>
    </w:p>
    <w:tbl>
      <w:tblPr>
        <w:tblW w:w="9210" w:type="dxa"/>
        <w:jc w:val="left"/>
        <w:tblInd w:w="-329" w:type="dxa"/>
        <w:tblLayout w:type="fixed"/>
        <w:tblCellMar>
          <w:top w:w="0" w:type="dxa"/>
          <w:left w:w="108" w:type="dxa"/>
          <w:bottom w:w="0" w:type="dxa"/>
          <w:right w:w="108" w:type="dxa"/>
        </w:tblCellMar>
        <w:tblLook w:val="0000" w:noHBand="0" w:noVBand="0" w:firstColumn="0" w:lastRow="0" w:lastColumn="0" w:firstRow="0"/>
      </w:tblPr>
      <w:tblGrid>
        <w:gridCol w:w="1586"/>
        <w:gridCol w:w="7623"/>
      </w:tblGrid>
      <w:tr>
        <w:trPr/>
        <w:tc>
          <w:tcPr>
            <w:tcW w:w="9209"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numPr>
                <w:ilvl w:val="0"/>
                <w:numId w:val="1"/>
              </w:numPr>
              <w:spacing w:lineRule="auto" w:line="240" w:before="200" w:after="200"/>
              <w:ind w:left="392" w:hanging="360"/>
              <w:rPr>
                <w:b/>
                <w:b/>
              </w:rPr>
            </w:pPr>
            <w:bookmarkStart w:id="2" w:name="_heading=h.30j0zll"/>
            <w:bookmarkEnd w:id="2"/>
            <w:r>
              <w:rPr>
                <w:b/>
              </w:rPr>
              <w:t xml:space="preserve">Cronograma de actividades </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w:t>
            </w:r>
          </w:p>
        </w:tc>
        <w:tc>
          <w:tcPr>
            <w:tcW w:w="7623" w:type="dxa"/>
            <w:tcBorders>
              <w:top w:val="single" w:sz="4" w:space="0" w:color="000000"/>
              <w:left w:val="single" w:sz="12" w:space="0" w:color="000000"/>
              <w:bottom w:val="single" w:sz="4" w:space="0" w:color="000000"/>
              <w:right w:val="single" w:sz="12" w:space="0" w:color="000000"/>
            </w:tcBorders>
          </w:tcPr>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Presentación. Introducción a la modelización. Método científico. Aristóteles, F. Ba-con, R. Descartes. Clasificación de modelos. Programación Lineal. Resolución gráfica. </w:t>
            </w:r>
          </w:p>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Modelización. Condiciones para la existencia de un problema. Elementos del modelo: Objetivos, Condiciones de vínculo, (fuertes y débiles). Variables, Hipótesis, Supuestos.</w:t>
            </w:r>
          </w:p>
          <w:p>
            <w:pPr>
              <w:pStyle w:val="Normal"/>
              <w:widowControl w:val="false"/>
              <w:spacing w:lineRule="auto" w:line="240" w:before="120" w:after="120"/>
              <w:rPr>
                <w:rFonts w:ascii="Arial" w:hAnsi="Arial" w:cs="Arial"/>
                <w:sz w:val="20"/>
                <w:szCs w:val="20"/>
              </w:rPr>
            </w:pPr>
            <w:r>
              <w:rPr>
                <w:rFonts w:cs="Arial" w:ascii="Arial" w:hAnsi="Arial"/>
                <w:sz w:val="20"/>
                <w:szCs w:val="20"/>
              </w:rPr>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w:t>
            </w:r>
          </w:p>
        </w:tc>
        <w:tc>
          <w:tcPr>
            <w:tcW w:w="7623" w:type="dxa"/>
            <w:tcBorders>
              <w:top w:val="single" w:sz="4" w:space="0" w:color="000000"/>
              <w:left w:val="single" w:sz="12" w:space="0" w:color="000000"/>
              <w:bottom w:val="single" w:sz="4" w:space="0" w:color="000000"/>
              <w:right w:val="single" w:sz="12" w:space="0" w:color="000000"/>
            </w:tcBorders>
          </w:tcPr>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Modelo de centros: Mezcla y armado</w:t>
            </w:r>
          </w:p>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 xml:space="preserve">Programación de metas. Programación lineal continúa. Esquema Modular: Resolución de un caso complejo. </w:t>
            </w:r>
          </w:p>
          <w:p>
            <w:pPr>
              <w:pStyle w:val="Normal"/>
              <w:widowControl w:val="false"/>
              <w:spacing w:lineRule="auto" w:line="240" w:before="120" w:after="120"/>
              <w:rPr>
                <w:rFonts w:ascii="Arial" w:hAnsi="Arial" w:cs="Arial"/>
                <w:sz w:val="20"/>
                <w:szCs w:val="20"/>
              </w:rPr>
            </w:pPr>
            <w:r>
              <w:rPr>
                <w:rFonts w:cs="Arial" w:ascii="Arial" w:hAnsi="Arial"/>
                <w:sz w:val="20"/>
                <w:szCs w:val="20"/>
              </w:rPr>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3</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Modelos de Programación Lineal Entera: Clasificación. Problemas con variables enteras. Variables bivalentes de decisión. Variables bivalentes indicativas. Relaciones lógicas, Restricciones de “una u otra”. Discontinuidad en un intervalo.</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4</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 xml:space="preserve">Modelos de programación lineal entera: Costo diferencial por intervalo. Función cóncava seccionalmente lineal. Modelos de Programación Lineal Entera: Problemas Combinatorios Problema del viajante </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5</w:t>
            </w:r>
          </w:p>
        </w:tc>
        <w:tc>
          <w:tcPr>
            <w:tcW w:w="7623" w:type="dxa"/>
            <w:tcBorders>
              <w:top w:val="single" w:sz="4" w:space="0" w:color="000000"/>
              <w:left w:val="single" w:sz="12" w:space="0" w:color="000000"/>
              <w:bottom w:val="single" w:sz="4" w:space="0" w:color="000000"/>
              <w:right w:val="single" w:sz="12" w:space="0" w:color="000000"/>
            </w:tcBorders>
          </w:tcPr>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Problemas de Distribución, Asignación, Asignación cuadrática. Problemas de Cobertura de Conjuntos, Particionamiento. Problemas “Packing”.</w:t>
            </w:r>
          </w:p>
          <w:p>
            <w:pPr>
              <w:pStyle w:val="NormalWeb"/>
              <w:widowControl w:val="false"/>
              <w:spacing w:beforeAutospacing="0" w:before="0" w:afterAutospacing="0" w:after="0"/>
              <w:rPr>
                <w:rFonts w:ascii="Arial" w:hAnsi="Arial" w:cs="Arial"/>
                <w:sz w:val="20"/>
                <w:szCs w:val="20"/>
              </w:rPr>
            </w:pPr>
            <w:r>
              <w:rPr>
                <w:rFonts w:cs="Arial" w:ascii="Arial" w:hAnsi="Arial"/>
                <w:color w:val="000000"/>
                <w:sz w:val="20"/>
                <w:szCs w:val="20"/>
              </w:rPr>
              <w:t>Presentación de Problemas Combinatorios Complejos: Problema de la mochila, problema de coloreo de grafos. Secuenciamiento de tareas (calendarización).</w:t>
            </w:r>
          </w:p>
          <w:p>
            <w:pPr>
              <w:pStyle w:val="Normal"/>
              <w:widowControl w:val="false"/>
              <w:spacing w:lineRule="auto" w:line="240" w:before="120" w:after="120"/>
              <w:rPr>
                <w:rFonts w:ascii="Arial" w:hAnsi="Arial" w:cs="Arial"/>
                <w:sz w:val="20"/>
                <w:szCs w:val="20"/>
              </w:rPr>
            </w:pPr>
            <w:r>
              <w:rPr>
                <w:rFonts w:cs="Arial" w:ascii="Arial" w:hAnsi="Arial"/>
                <w:sz w:val="20"/>
                <w:szCs w:val="20"/>
              </w:rPr>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6</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Método Simplex: Desarrollo teórico. Teoremas Fundamentales. Geometría del método Simplex. Algebra del método Simplex. Resolución de un problema por el método Simplex. Presentación TP.</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7</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 </w:t>
            </w:r>
            <w:r>
              <w:rPr>
                <w:rFonts w:cs="Arial" w:ascii="Arial" w:hAnsi="Arial"/>
                <w:color w:val="000000"/>
                <w:sz w:val="20"/>
                <w:szCs w:val="20"/>
              </w:rPr>
              <w:t>1 PARCIAL</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8</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Casos particulares del método simplex. Método Simplex: Interpretación de los coeficientes de la tabla óptima. Análisis de vectores de productos: costo de oportunidad. Análisis de vectores de recursos: valor marginal. Modificaciones en la solución óptima: Rango de variación de coeficientes de eficiencia. Curva de oferta</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9</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Teorema de la Dualidad: enunciado. Formulación e interpretación del problema Dual. Correspondencia entre variables. Relación entre tablas óptimas. Modificaciones en la solución óptima: Rango de variación de los términos Independientes. Parametrización de las variables y el Z con los términos independientes.</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10</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Casos particulares del Método simplex. Modificaciones en el Problema: Variación simultánea de dos recursos. Introducción de un nuevo producto. Introducción de un nuevo recurso o una nue-va restricción. Un caso de análisis de sensibilidad con inversión.</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11</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Resolución de problemas de Programación Lineal Entera (PLE). Métodos de resolución exacta de problemas de PLE: Branch &amp; Bound.Métodos de resolución exacta de problemas de PLE: Branch &amp; Cut. Planos de corte.</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12</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 xml:space="preserve">Métodos de resolución aproximada de problemas de PLE: Heurísticas. El problema de armar la bicicleta. Secuenciamiento de tareas. Heurísticas de construcción: Su aplicación para la resolución del Problema del Viajante. Heurísticas de mejoramiento </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13</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Heurísticas para problemas de coloreo de vértices. Heurísticas para el problema de la mochila. Reflexiones acerca de formulación de modelos. Complejidad computacional. Entrega TP.</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14</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2 PARCIAL</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15</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Consultas recuperatorio</w:t>
            </w:r>
          </w:p>
        </w:tc>
      </w:tr>
      <w:tr>
        <w:trPr>
          <w:trHeight w:val="20" w:hRule="atLeast"/>
        </w:trPr>
        <w:tc>
          <w:tcPr>
            <w:tcW w:w="1586"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16</w:t>
            </w:r>
          </w:p>
        </w:tc>
        <w:tc>
          <w:tcPr>
            <w:tcW w:w="7623"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rFonts w:ascii="Arial" w:hAnsi="Arial" w:cs="Arial"/>
                <w:sz w:val="20"/>
                <w:szCs w:val="20"/>
              </w:rPr>
            </w:pPr>
            <w:r>
              <w:rPr>
                <w:rFonts w:cs="Arial" w:ascii="Arial" w:hAnsi="Arial"/>
                <w:color w:val="000000"/>
                <w:sz w:val="20"/>
                <w:szCs w:val="20"/>
              </w:rPr>
              <w:t>RECUPERATORIO PARCIAL 1, 2 Y TP</w:t>
            </w:r>
          </w:p>
        </w:tc>
      </w:tr>
    </w:tbl>
    <w:p>
      <w:pPr>
        <w:pStyle w:val="Normal"/>
        <w:jc w:val="both"/>
        <w:rPr/>
      </w:pPr>
      <w:r>
        <w:rPr/>
      </w:r>
    </w:p>
    <w:tbl>
      <w:tblPr>
        <w:tblW w:w="9270" w:type="dxa"/>
        <w:jc w:val="left"/>
        <w:tblInd w:w="-358" w:type="dxa"/>
        <w:tblLayout w:type="fixed"/>
        <w:tblCellMar>
          <w:top w:w="0" w:type="dxa"/>
          <w:left w:w="108" w:type="dxa"/>
          <w:bottom w:w="0" w:type="dxa"/>
          <w:right w:w="108" w:type="dxa"/>
        </w:tblCellMar>
        <w:tblLook w:val="0000" w:noHBand="0" w:noVBand="0" w:firstColumn="0" w:lastRow="0" w:lastColumn="0" w:firstRow="0"/>
      </w:tblPr>
      <w:tblGrid>
        <w:gridCol w:w="1620"/>
        <w:gridCol w:w="7649"/>
      </w:tblGrid>
      <w:tr>
        <w:trPr>
          <w:trHeight w:val="20" w:hRule="atLeast"/>
        </w:trPr>
        <w:tc>
          <w:tcPr>
            <w:tcW w:w="9269"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i/>
                <w:i/>
              </w:rPr>
            </w:pPr>
            <w:r>
              <w:rPr>
                <w:i/>
              </w:rPr>
              <w:t>A partir de aquí completar únicamente las unidades curriculares con régimen anual</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17</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r>
              <w:rPr>
                <w:rFonts w:cs="Arial" w:ascii="Arial" w:hAnsi="Arial"/>
                <w:sz w:val="20"/>
                <w:szCs w:val="20"/>
              </w:rPr>
              <w:t xml:space="preserve">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18</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19</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20</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21</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22</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23</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24</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25</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26</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27</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28</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29</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30</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31</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spacing w:lineRule="auto" w:line="360" w:before="0" w:after="200"/>
              <w:jc w:val="both"/>
              <w:rPr/>
            </w:pPr>
            <w:r>
              <w:rPr/>
              <w:t>Semana 32</w:t>
            </w:r>
          </w:p>
        </w:tc>
        <w:tc>
          <w:tcPr>
            <w:tcW w:w="7649" w:type="dxa"/>
            <w:tcBorders>
              <w:top w:val="single" w:sz="4" w:space="0" w:color="000000"/>
              <w:left w:val="single" w:sz="12" w:space="0" w:color="000000"/>
              <w:bottom w:val="single" w:sz="12" w:space="0" w:color="000000"/>
              <w:right w:val="single" w:sz="12" w:space="0" w:color="000000"/>
            </w:tcBorders>
          </w:tcPr>
          <w:p>
            <w:pPr>
              <w:pStyle w:val="Normal"/>
              <w:widowControl w:val="false"/>
              <w:spacing w:lineRule="auto" w:line="360" w:before="0" w:after="200"/>
              <w:jc w:val="both"/>
              <w:rPr/>
            </w:pPr>
            <w:r>
              <w:rPr/>
              <w:t>     </w:t>
            </w:r>
          </w:p>
        </w:tc>
      </w:tr>
    </w:tbl>
    <w:p>
      <w:pPr>
        <w:pStyle w:val="Normal"/>
        <w:jc w:val="both"/>
        <w:rPr/>
      </w:pPr>
      <w:r>
        <w:rPr/>
      </w:r>
    </w:p>
    <w:p>
      <w:pPr>
        <w:pStyle w:val="Normal"/>
        <w:jc w:val="both"/>
        <w:rPr/>
      </w:pPr>
      <w:r>
        <w:rPr/>
      </w:r>
    </w:p>
    <w:p>
      <w:pPr>
        <w:pStyle w:val="Normal"/>
        <w:spacing w:lineRule="auto" w:line="360"/>
        <w:rPr>
          <w:rFonts w:ascii="Arial" w:hAnsi="Arial" w:eastAsia="Arial" w:cs="Arial"/>
        </w:rPr>
      </w:pPr>
      <w:r>
        <w:rPr>
          <w:rFonts w:eastAsia="Arial" w:cs="Arial" w:ascii="Arial" w:hAnsi="Arial"/>
        </w:rPr>
        <w:t>Firma del docente/s responsable/s:</w:t>
      </w:r>
    </w:p>
    <w:p>
      <w:pPr>
        <w:pStyle w:val="Normal"/>
        <w:spacing w:lineRule="auto" w:line="240" w:before="0" w:after="0"/>
        <w:jc w:val="center"/>
        <w:rPr>
          <w:rFonts w:ascii="Arial" w:hAnsi="Arial" w:eastAsia="Arial" w:cs="Arial"/>
        </w:rPr>
      </w:pPr>
      <w:r>
        <w:drawing>
          <wp:anchor behindDoc="0" distT="0" distB="0" distL="0" distR="0" simplePos="0" locked="0" layoutInCell="0" allowOverlap="1" relativeHeight="30">
            <wp:simplePos x="0" y="0"/>
            <wp:positionH relativeFrom="column">
              <wp:posOffset>2308860</wp:posOffset>
            </wp:positionH>
            <wp:positionV relativeFrom="paragraph">
              <wp:posOffset>478155</wp:posOffset>
            </wp:positionV>
            <wp:extent cx="1734185" cy="12846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34185" cy="1284605"/>
                    </a:xfrm>
                    <a:prstGeom prst="rect">
                      <a:avLst/>
                    </a:prstGeom>
                  </pic:spPr>
                </pic:pic>
              </a:graphicData>
            </a:graphic>
          </wp:anchor>
        </w:drawing>
      </w:r>
      <w:r>
        <w:rPr>
          <w:rFonts w:eastAsia="Arial" w:cs="Arial" w:ascii="Arial" w:hAnsi="Arial"/>
        </w:rPr>
        <w:t xml:space="preserve">                                                                        </w:t>
      </w:r>
      <w:r>
        <w:rPr/>
        <w:tab/>
        <w:tab/>
        <w:tab/>
        <w:tab/>
        <w:tab/>
        <w:tab/>
        <w:tab/>
        <w:t>CRISTIAN CIARALLO</w:t>
      </w:r>
    </w:p>
    <w:sectPr>
      <w:headerReference w:type="default" r:id="rId3"/>
      <w:footerReference w:type="even" r:id="rId4"/>
      <w:footerReference w:type="default" r:id="rId5"/>
      <w:footerReference w:type="first" r:id="rId6"/>
      <w:type w:val="nextPage"/>
      <w:pgSz w:w="11906" w:h="16838"/>
      <w:pgMar w:left="2268" w:right="567" w:gutter="0" w:header="567" w:top="1956" w:footer="567"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TrebuchetMS-Italic">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rPr>
        <w:color w:val="000000"/>
      </w:rPr>
    </w:pPr>
    <w:r>
      <w:rPr/>
      <w:drawing>
        <wp:inline distT="0" distB="0" distL="0" distR="0">
          <wp:extent cx="5758180" cy="234950"/>
          <wp:effectExtent l="0" t="0" r="0" b="0"/>
          <wp:docPr id="6" name="image2.jpg" descr="\\PERLA-PC\Compartida\2016\Papeleria\Folletería\hojas membretadas word\plantilla wo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descr="\\PERLA-PC\Compartida\2016\Papeleria\Folletería\hojas membretadas word\plantilla word-03.jpg"/>
                  <pic:cNvPicPr>
                    <a:picLocks noChangeAspect="1" noChangeArrowheads="1"/>
                  </pic:cNvPicPr>
                </pic:nvPicPr>
                <pic:blipFill>
                  <a:blip r:embed="rId1"/>
                  <a:stretch>
                    <a:fillRect/>
                  </a:stretch>
                </pic:blipFill>
                <pic:spPr bwMode="auto">
                  <a:xfrm>
                    <a:off x="0" y="0"/>
                    <a:ext cx="5758180" cy="2349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center" w:pos="4536" w:leader="none"/>
        <w:tab w:val="right" w:pos="8504" w:leader="none"/>
      </w:tabs>
      <w:spacing w:lineRule="auto" w:line="240" w:before="0" w:after="0"/>
      <w:ind w:left="-567" w:hanging="0"/>
      <w:rPr>
        <w:color w:val="000000"/>
      </w:rPr>
    </w:pPr>
    <w:r>
      <w:rPr/>
      <w:drawing>
        <wp:inline distT="0" distB="0" distL="0" distR="0">
          <wp:extent cx="1697990" cy="551815"/>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mc:AlternateContent>
        <mc:Choice Requires="wps">
          <w:drawing>
            <wp:anchor behindDoc="1" distT="0" distB="0" distL="0" distR="0" simplePos="0" locked="0" layoutInCell="0" allowOverlap="1" relativeHeight="14" wp14:anchorId="581AD779">
              <wp:simplePos x="0" y="0"/>
              <wp:positionH relativeFrom="column">
                <wp:posOffset>1651000</wp:posOffset>
              </wp:positionH>
              <wp:positionV relativeFrom="paragraph">
                <wp:posOffset>38100</wp:posOffset>
              </wp:positionV>
              <wp:extent cx="4143375" cy="388620"/>
              <wp:effectExtent l="0" t="0" r="0" b="0"/>
              <wp:wrapNone/>
              <wp:docPr id="3" name="Rectángulo 13"/>
              <a:graphic xmlns:a="http://schemas.openxmlformats.org/drawingml/2006/main">
                <a:graphicData uri="http://schemas.microsoft.com/office/word/2010/wordprocessingShape">
                  <wps:wsp>
                    <wps:cNvSpPr/>
                    <wps:spPr>
                      <a:xfrm>
                        <a:off x="0" y="0"/>
                        <a:ext cx="4143240" cy="38880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pPr>
                          <w:r>
                            <w:rPr>
                              <w:b/>
                              <w:color w:val="808080"/>
                              <w:sz w:val="18"/>
                            </w:rPr>
                            <w:t>“</w:t>
                          </w:r>
                          <w:r>
                            <w:rPr>
                              <w:b/>
                              <w:color w:val="808080"/>
                              <w:sz w:val="18"/>
                            </w:rPr>
                            <w:t xml:space="preserve">1983/2023 - 40 AÑOS DE DEMOCRACIA” </w:t>
                          </w:r>
                        </w:p>
                        <w:p>
                          <w:pPr>
                            <w:pStyle w:val="FrameContents"/>
                            <w:spacing w:lineRule="auto" w:line="271" w:before="0" w:after="200"/>
                            <w:jc w:val="right"/>
                            <w:rPr/>
                          </w:pPr>
                          <w:r>
                            <w:rPr/>
                          </w:r>
                        </w:p>
                      </w:txbxContent>
                    </wps:txbx>
                    <wps:bodyPr anchor="t">
                      <a:noAutofit/>
                    </wps:bodyPr>
                  </wps:wsp>
                </a:graphicData>
              </a:graphic>
            </wp:anchor>
          </w:drawing>
        </mc:Choice>
        <mc:Fallback>
          <w:pict>
            <v:rect id="shape_0" ID="Rectángulo 13" path="m0,0l-2147483645,0l-2147483645,-2147483646l0,-2147483646xe" stroked="f" o:allowincell="f" style="position:absolute;margin-left:130pt;margin-top:3pt;width:326.2pt;height:30.55pt;mso-wrap-style:square;v-text-anchor:top" wp14:anchorId="581AD779">
              <v:fill o:detectmouseclick="t" on="false"/>
              <v:stroke color="#3465a4" joinstyle="round" endcap="flat"/>
              <v:textbox>
                <w:txbxContent>
                  <w:p>
                    <w:pPr>
                      <w:pStyle w:val="FrameContents"/>
                      <w:spacing w:lineRule="auto" w:line="240" w:before="0" w:after="0"/>
                      <w:jc w:val="right"/>
                      <w:rPr/>
                    </w:pPr>
                    <w:r>
                      <w:rPr>
                        <w:b/>
                        <w:color w:val="808080"/>
                        <w:sz w:val="18"/>
                      </w:rPr>
                      <w:t>“</w:t>
                    </w:r>
                    <w:r>
                      <w:rPr>
                        <w:b/>
                        <w:color w:val="808080"/>
                        <w:sz w:val="18"/>
                      </w:rPr>
                      <w:t xml:space="preserve">1983/2023 - 40 AÑOS DE DEMOCRACIA” </w:t>
                    </w:r>
                  </w:p>
                  <w:p>
                    <w:pPr>
                      <w:pStyle w:val="FrameContents"/>
                      <w:spacing w:lineRule="auto" w:line="271" w:before="0" w:after="200"/>
                      <w:jc w:val="right"/>
                      <w:rPr/>
                    </w:pPr>
                    <w:r>
                      <w:rPr/>
                    </w:r>
                  </w:p>
                </w:txbxContent>
              </v:textbox>
              <w10:wrap type="none"/>
            </v:rect>
          </w:pict>
        </mc:Fallback>
      </mc:AlternateContent>
    </w:r>
  </w:p>
  <w:p>
    <w:pPr>
      <w:pStyle w:val="Normal"/>
      <w:tabs>
        <w:tab w:val="clear" w:pos="720"/>
        <w:tab w:val="left" w:pos="2374" w:leader="none"/>
        <w:tab w:val="center" w:pos="4252" w:leader="none"/>
        <w:tab w:val="right" w:pos="8504" w:leader="none"/>
        <w:tab w:val="right" w:pos="9071" w:leader="none"/>
      </w:tabs>
      <w:spacing w:lineRule="auto" w:line="240" w:before="0" w:after="0"/>
      <w:ind w:left="709" w:hanging="0"/>
      <w:rPr>
        <w:color w:val="000000"/>
        <w:sz w:val="18"/>
        <w:szCs w:val="18"/>
      </w:rPr>
    </w:pPr>
    <w:r>
      <w:rPr>
        <w:color w:val="000000"/>
        <w:sz w:val="18"/>
        <w:szCs w:val="18"/>
      </w:rPr>
      <mc:AlternateContent>
        <mc:Choice Requires="wps">
          <w:drawing>
            <wp:anchor behindDoc="1" distT="14605" distB="14605" distL="15240" distR="14605" simplePos="0" locked="0" layoutInCell="0" allowOverlap="1" relativeHeight="22" wp14:anchorId="79423653">
              <wp:simplePos x="0" y="0"/>
              <wp:positionH relativeFrom="column">
                <wp:posOffset>38100</wp:posOffset>
              </wp:positionH>
              <wp:positionV relativeFrom="paragraph">
                <wp:posOffset>101600</wp:posOffset>
              </wp:positionV>
              <wp:extent cx="5743575" cy="57150"/>
              <wp:effectExtent l="15240" t="14605" r="14605" b="14605"/>
              <wp:wrapNone/>
              <wp:docPr id="5" name="Conector recto de flecha 12"/>
              <a:graphic xmlns:a="http://schemas.openxmlformats.org/drawingml/2006/main">
                <a:graphicData uri="http://schemas.microsoft.com/office/word/2010/wordprocessingShape">
                  <wps:wsp>
                    <wps:cNvSpPr/>
                    <wps:spPr>
                      <a:xfrm>
                        <a:off x="0" y="0"/>
                        <a:ext cx="5743440" cy="57240"/>
                      </a:xfrm>
                      <a:prstGeom prst="straightConnector1">
                        <a:avLst/>
                      </a:prstGeom>
                      <a:noFill/>
                      <a:ln w="28575">
                        <a:solidFill>
                          <a:srgbClr val="1c83a8"/>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12" stroked="t" o:allowincell="f" style="position:absolute;margin-left:3pt;margin-top:8pt;width:452.2pt;height:4.45pt;mso-wrap-style:none;v-text-anchor:middle" wp14:anchorId="79423653" type="_x0000_t32">
              <v:fill o:detectmouseclick="t" on="false"/>
              <v:stroke color="#1c83a8" weight="28440"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Symbol" w:hAnsi="Symbol" w:cs="Symbol" w:hint="default"/>
        <w:sz w:val="20"/>
        <w:szCs w:val="20"/>
        <w:color w:val="000000"/>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s-AR" w:eastAsia="es-A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5c13e6"/>
    <w:rPr/>
  </w:style>
  <w:style w:type="character" w:styleId="PiedepginaCar" w:customStyle="1">
    <w:name w:val="Pie de página Car"/>
    <w:basedOn w:val="DefaultParagraphFont"/>
    <w:link w:val="Footer"/>
    <w:uiPriority w:val="99"/>
    <w:qFormat/>
    <w:rsid w:val="005c13e6"/>
    <w:rPr/>
  </w:style>
  <w:style w:type="character" w:styleId="TextodegloboCar" w:customStyle="1">
    <w:name w:val="Texto de globo Car"/>
    <w:basedOn w:val="DefaultParagraphFont"/>
    <w:link w:val="BalloonText"/>
    <w:uiPriority w:val="99"/>
    <w:semiHidden/>
    <w:qFormat/>
    <w:rsid w:val="005c13e6"/>
    <w:rPr>
      <w:rFonts w:ascii="Tahoma" w:hAnsi="Tahoma" w:cs="Tahoma"/>
      <w:sz w:val="16"/>
      <w:szCs w:val="16"/>
    </w:rPr>
  </w:style>
  <w:style w:type="character" w:styleId="Appleconvertedspace" w:customStyle="1">
    <w:name w:val="apple-converted-space"/>
    <w:basedOn w:val="DefaultParagraphFont"/>
    <w:qFormat/>
    <w:rsid w:val="00a149ea"/>
    <w:rPr/>
  </w:style>
  <w:style w:type="character" w:styleId="Il" w:customStyle="1">
    <w:name w:val="il"/>
    <w:basedOn w:val="DefaultParagraphFont"/>
    <w:qFormat/>
    <w:rsid w:val="008716dd"/>
    <w:rPr/>
  </w:style>
  <w:style w:type="character" w:styleId="Annotationreference">
    <w:name w:val="annotation reference"/>
    <w:basedOn w:val="DefaultParagraphFont"/>
    <w:uiPriority w:val="99"/>
    <w:semiHidden/>
    <w:unhideWhenUsed/>
    <w:qFormat/>
    <w:rsid w:val="00ed0f27"/>
    <w:rPr>
      <w:sz w:val="16"/>
      <w:szCs w:val="16"/>
    </w:rPr>
  </w:style>
  <w:style w:type="character" w:styleId="TextocomentarioCar" w:customStyle="1">
    <w:name w:val="Texto comentario Car"/>
    <w:basedOn w:val="DefaultParagraphFont"/>
    <w:link w:val="Annotationtext"/>
    <w:uiPriority w:val="99"/>
    <w:qFormat/>
    <w:rsid w:val="00ed0f27"/>
    <w:rPr>
      <w:rFonts w:ascii="Times New Roman" w:hAnsi="Times New Roman" w:eastAsia="Times New Roman" w:cs="Times New Roman"/>
      <w:sz w:val="20"/>
      <w:szCs w:val="20"/>
      <w:vertAlign w:val="subscript"/>
      <w:lang w:val="es-ES" w:eastAsia="es-AR"/>
    </w:rPr>
  </w:style>
  <w:style w:type="character" w:styleId="AsuntodelcomentarioCar" w:customStyle="1">
    <w:name w:val="Asunto del comentario Car"/>
    <w:basedOn w:val="TextocomentarioCar"/>
    <w:link w:val="Annotationsubject"/>
    <w:uiPriority w:val="99"/>
    <w:semiHidden/>
    <w:qFormat/>
    <w:rsid w:val="004b5f8a"/>
    <w:rPr>
      <w:rFonts w:ascii="Times New Roman" w:hAnsi="Times New Roman" w:eastAsia="Times New Roman" w:cs="Times New Roman"/>
      <w:b/>
      <w:bCs/>
      <w:sz w:val="20"/>
      <w:szCs w:val="20"/>
      <w:vertAlign w:val="subscript"/>
      <w:lang w:val="es-ES" w:eastAsia="es-AR"/>
    </w:rPr>
  </w:style>
  <w:style w:type="character" w:styleId="Fontstyle01" w:customStyle="1">
    <w:name w:val="fontstyle01"/>
    <w:qFormat/>
    <w:rsid w:val="006b4ad6"/>
    <w:rPr>
      <w:rFonts w:ascii="TrebuchetMS-Italic" w:hAnsi="TrebuchetMS-Italic"/>
      <w:b w:val="false"/>
      <w:bCs w:val="false"/>
      <w:i/>
      <w:iCs/>
      <w:color w:val="808284"/>
      <w:sz w:val="20"/>
      <w:szCs w:val="20"/>
    </w:rPr>
  </w:style>
  <w:style w:type="character" w:styleId="InternetLink">
    <w:name w:val="Hyperlink"/>
    <w:uiPriority w:val="99"/>
    <w:unhideWhenUsed/>
    <w:rsid w:val="006b4ad6"/>
    <w:rPr>
      <w:color w:val="0563C1"/>
      <w:u w:val="single"/>
    </w:rPr>
  </w:style>
  <w:style w:type="character" w:styleId="NumberingSymbols">
    <w:name w:val="Numbering Symbols"/>
    <w:qFormat/>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customStyle="1">
    <w:name w:val="Header and Footer"/>
    <w:basedOn w:val="Normal"/>
    <w:qFormat/>
    <w:pPr/>
    <w:rPr/>
  </w:style>
  <w:style w:type="paragraph" w:styleId="Header">
    <w:name w:val="Header"/>
    <w:basedOn w:val="Normal"/>
    <w:link w:val="EncabezadoCar"/>
    <w:uiPriority w:val="99"/>
    <w:unhideWhenUsed/>
    <w:rsid w:val="005c13e6"/>
    <w:pPr>
      <w:tabs>
        <w:tab w:val="clear" w:pos="720"/>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c13e6"/>
    <w:pPr>
      <w:tabs>
        <w:tab w:val="clear" w:pos="720"/>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5c13e6"/>
    <w:pPr>
      <w:spacing w:lineRule="auto" w:line="240" w:before="0" w:after="0"/>
    </w:pPr>
    <w:rPr>
      <w:rFonts w:ascii="Tahoma" w:hAnsi="Tahoma" w:cs="Tahoma"/>
      <w:sz w:val="16"/>
      <w:szCs w:val="16"/>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qFormat/>
    <w:rsid w:val="00b51b39"/>
    <w:pPr>
      <w:spacing w:before="0" w:after="200"/>
      <w:ind w:left="720" w:hanging="0"/>
      <w:contextualSpacing/>
    </w:pPr>
    <w:rPr/>
  </w:style>
  <w:style w:type="paragraph" w:styleId="Annotationtext">
    <w:name w:val="annotation text"/>
    <w:basedOn w:val="Normal"/>
    <w:link w:val="TextocomentarioCar"/>
    <w:uiPriority w:val="99"/>
    <w:unhideWhenUsed/>
    <w:qFormat/>
    <w:rsid w:val="00ed0f27"/>
    <w:pPr>
      <w:widowControl w:val="false"/>
      <w:spacing w:lineRule="auto" w:line="240" w:before="0" w:after="0"/>
      <w:ind w:left="-1" w:hanging="1"/>
      <w:textAlignment w:val="top"/>
      <w:outlineLvl w:val="0"/>
    </w:pPr>
    <w:rPr>
      <w:rFonts w:ascii="Times New Roman" w:hAnsi="Times New Roman" w:eastAsia="Times New Roman" w:cs="Times New Roman"/>
      <w:sz w:val="20"/>
      <w:szCs w:val="20"/>
      <w:vertAlign w:val="subscript"/>
      <w:lang w:val="es-ES"/>
    </w:rPr>
  </w:style>
  <w:style w:type="paragraph" w:styleId="Annotationsubject">
    <w:name w:val="annotation subject"/>
    <w:basedOn w:val="Annotationtext"/>
    <w:next w:val="Annotationtext"/>
    <w:link w:val="AsuntodelcomentarioCar"/>
    <w:uiPriority w:val="99"/>
    <w:semiHidden/>
    <w:unhideWhenUsed/>
    <w:qFormat/>
    <w:rsid w:val="004b5f8a"/>
    <w:pPr>
      <w:widowControl/>
      <w:suppressAutoHyphens w:val="false"/>
      <w:spacing w:before="0" w:after="200"/>
      <w:ind w:left="0" w:hanging="0"/>
      <w:textAlignment w:val="auto"/>
      <w:outlineLvl w:val="9"/>
    </w:pPr>
    <w:rPr>
      <w:rFonts w:ascii="Calibri" w:hAnsi="Calibri" w:eastAsia="Calibri" w:cs="Calibri"/>
      <w:b/>
      <w:bCs/>
      <w:lang w:val="es-AR" w:eastAsia="es-ES"/>
    </w:rPr>
  </w:style>
  <w:style w:type="paragraph" w:styleId="NormalWeb">
    <w:name w:val="Normal (Web)"/>
    <w:basedOn w:val="Normal"/>
    <w:uiPriority w:val="99"/>
    <w:unhideWhenUsed/>
    <w:qFormat/>
    <w:rsid w:val="006017c2"/>
    <w:pPr>
      <w:spacing w:lineRule="auto" w:line="240" w:beforeAutospacing="1" w:afterAutospacing="1"/>
    </w:pPr>
    <w:rPr>
      <w:rFonts w:ascii="Times New Roman" w:hAnsi="Times New Roman" w:eastAsia="Times New Roman" w:cs="Times New Roman"/>
      <w:sz w:val="24"/>
      <w:szCs w:val="24"/>
      <w:lang w:eastAsia="es-MX"/>
    </w:rPr>
  </w:style>
  <w:style w:type="paragraph" w:styleId="FrameContents" w:customStyle="1">
    <w:name w:val="Frame Contents"/>
    <w:basedOn w:val="Normal"/>
    <w:qFormat/>
    <w:pPr/>
    <w:rPr/>
  </w:style>
  <w:style w:type="paragraph" w:styleId="LOnormal">
    <w:name w:val="LO-normal"/>
    <w:qFormat/>
    <w:pPr>
      <w:widowControl/>
      <w:suppressAutoHyphens w:val="true"/>
      <w:bidi w:val="0"/>
      <w:spacing w:lineRule="auto" w:line="276" w:before="0" w:after="200"/>
      <w:ind w:hanging="1"/>
      <w:jc w:val="left"/>
    </w:pPr>
    <w:rPr>
      <w:rFonts w:ascii="Calibri" w:hAnsi="Calibri" w:eastAsia="Calibri" w:cs="Calibri"/>
      <w:color w:val="auto"/>
      <w:kern w:val="0"/>
      <w:sz w:val="22"/>
      <w:szCs w:val="22"/>
      <w:lang w:val="es-AR" w:eastAsia="es-AR"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Application>LibreOffice/7.3.7.2$Linux_X86_64 LibreOffice_project/30$Build-2</Application>
  <AppVersion>15.0000</AppVersion>
  <Pages>7</Pages>
  <Words>1628</Words>
  <Characters>10064</Characters>
  <CharactersWithSpaces>11718</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2023-09-12T11:56:00Z</dcterms:created>
  <dc:creator>Perla</dc:creator>
  <dc:description/>
  <dc:language>en-US</dc:language>
  <cp:lastModifiedBy/>
  <dcterms:modified xsi:type="dcterms:W3CDTF">2023-09-29T15:37:33Z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