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Arial" w:hAnsi="Arial"/>
          <w:b/>
          <w:color w:val="01579B"/>
          <w:sz w:val="40"/>
        </w:rPr>
        <w:t>Tubulu Module Deep-Dive Documentation</w:t>
      </w:r>
    </w:p>
    <w:p>
      <w:pPr>
        <w:spacing w:before="80" w:after="120"/>
      </w:pPr>
      <w:r>
        <w:rPr>
          <w:rFonts w:ascii="Arial" w:hAnsi="Arial"/>
          <w:sz w:val="22"/>
        </w:rPr>
        <w:t>This document provides a highly technical, granular deep-dive into each of the four core modules making up the Tubulu platform.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2"/>
        </w:rPr>
        <w:t>Module A: Core Backend Services (`backend/`)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1. Architectural Pattern</w:t>
      </w:r>
    </w:p>
    <w:p>
      <w:pPr>
        <w:spacing w:before="80" w:after="120"/>
      </w:pPr>
      <w:r>
        <w:rPr>
          <w:rFonts w:ascii="Arial" w:hAnsi="Arial"/>
          <w:sz w:val="22"/>
        </w:rPr>
        <w:t>The backend is built as a stateful REST API Service utilizing the Express framework on Node.js. Database persistence is managed via Sequelize ORM with compatibility for both PostgreSQL (Production/Staging) and SQLite (Local Development).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2. Directory Layout &amp; Core Components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Models/: Contains table definitions. Key models: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SystemSetting.pg.js: Controls global parameters, including active LLM providers (DEFAULT_TEXT_PROVIDER, DEFAULT_VOICE_PROVIDER).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Product.pg.js &amp; Catalogue.pg.js: Stores product specifications, inventory levels, and prices.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Integration.pg.js: Stores API keys, credentials, and configuration bounds for individual merchant interfaces.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Controllers/: Houses controllers managing incoming payloads: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Chatbot.controller.js: Entry point for all customer-facing chat interactions.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Utils/: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AIHelper.js: Encapsulates individual store chat execution.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GlobalAIHelper.js: The central LLM interaction coordinator. It manages prompting, context history, catalog token truncation, and LLM providers.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RAGHelper.js: Implements basic vector/string search over product descriptions to inject catalog context into LLM chats.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3. Dynamic Routing &amp; Failover Pipeline</w:t>
      </w:r>
    </w:p>
    <w:p>
      <w:pPr>
        <w:spacing w:before="80" w:after="120"/>
      </w:pPr>
      <w:r>
        <w:rPr>
          <w:rFonts w:ascii="Arial" w:hAnsi="Arial"/>
          <w:sz w:val="22"/>
        </w:rPr>
        <w:t>```</w:t>
      </w:r>
    </w:p>
    <w:p>
      <w:pPr>
        <w:spacing w:before="80" w:after="120"/>
      </w:pPr>
      <w:r>
        <w:rPr>
          <w:rFonts w:ascii="Arial" w:hAnsi="Arial"/>
          <w:sz w:val="22"/>
        </w:rPr>
        <w:t>[User Message]</w:t>
      </w:r>
    </w:p>
    <w:p>
      <w:pPr>
        <w:spacing w:before="80" w:after="120"/>
      </w:pPr>
      <w:r>
        <w:rPr>
          <w:rFonts w:ascii="Arial" w:hAnsi="Arial"/>
          <w:sz w:val="22"/>
        </w:rPr>
        <w:t>│</w:t>
      </w:r>
    </w:p>
    <w:p>
      <w:pPr>
        <w:spacing w:before="80" w:after="120"/>
      </w:pPr>
      <w:r>
        <w:rPr>
          <w:rFonts w:ascii="Arial" w:hAnsi="Arial"/>
          <w:sz w:val="22"/>
        </w:rPr>
        <w:t>▼</w:t>
      </w:r>
    </w:p>
    <w:p>
      <w:pPr>
        <w:spacing w:before="80" w:after="120"/>
      </w:pPr>
      <w:r>
        <w:rPr>
          <w:rFonts w:ascii="Arial" w:hAnsi="Arial"/>
          <w:sz w:val="22"/>
        </w:rPr>
        <w:t>[Chatbot.controller] ──► Reads Dynamic Settings (SystemSetting)</w:t>
      </w:r>
    </w:p>
    <w:p>
      <w:pPr>
        <w:spacing w:before="80" w:after="120"/>
      </w:pPr>
      <w:r>
        <w:rPr>
          <w:rFonts w:ascii="Arial" w:hAnsi="Arial"/>
          <w:sz w:val="22"/>
        </w:rPr>
        <w:t>│</w:t>
      </w:r>
    </w:p>
    <w:p>
      <w:pPr>
        <w:spacing w:before="80" w:after="120"/>
      </w:pPr>
      <w:r>
        <w:rPr>
          <w:rFonts w:ascii="Arial" w:hAnsi="Arial"/>
          <w:sz w:val="22"/>
        </w:rPr>
        <w:t>▼</w:t>
      </w:r>
    </w:p>
    <w:p>
      <w:pPr>
        <w:spacing w:before="80" w:after="120"/>
      </w:pPr>
      <w:r>
        <w:rPr>
          <w:rFonts w:ascii="Arial" w:hAnsi="Arial"/>
          <w:sz w:val="22"/>
        </w:rPr>
        <w:t>[GlobalAIHelper] ──► Checks token bounds (e.g., Sarvam ~7k limit)</w:t>
      </w:r>
    </w:p>
    <w:p>
      <w:pPr>
        <w:spacing w:before="80" w:after="120"/>
      </w:pPr>
      <w:r>
        <w:rPr>
          <w:rFonts w:ascii="Arial" w:hAnsi="Arial"/>
          <w:sz w:val="22"/>
        </w:rPr>
        <w:t>│</w:t>
      </w:r>
    </w:p>
    <w:p>
      <w:pPr>
        <w:spacing w:before="80" w:after="120"/>
      </w:pPr>
      <w:r>
        <w:rPr>
          <w:rFonts w:ascii="Arial" w:hAnsi="Arial"/>
          <w:sz w:val="22"/>
        </w:rPr>
        <w:t>├─► Fits within limit? ──► Routes to Preferred Provider (e.g., Sarvam)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│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└─► If API Fails (422/5xx) ──┐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           ▼</w:t>
      </w:r>
    </w:p>
    <w:p>
      <w:pPr>
        <w:spacing w:before="80" w:after="120"/>
      </w:pPr>
      <w:r>
        <w:rPr>
          <w:rFonts w:ascii="Arial" w:hAnsi="Arial"/>
          <w:sz w:val="22"/>
        </w:rPr>
        <w:t>└─► Limit Exceeded? ─────────────────────────────────► [Fallback to Gemini]</w:t>
      </w:r>
    </w:p>
    <w:p>
      <w:pPr>
        <w:spacing w:before="80" w:after="120"/>
      </w:pPr>
      <w:r>
        <w:rPr>
          <w:rFonts w:ascii="Arial" w:hAnsi="Arial"/>
          <w:sz w:val="22"/>
        </w:rPr>
        <w:t>```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RAG Context Injector: Product entries matching user query terms are extracted, serialized, and appended to the developer instruction prompt.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SMS Queue: Uses helper classes to queue checkout receipt notifications via the Pinnacle SMS gateway API.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2"/>
        </w:rPr>
        <w:t>Module B: Voice &amp; PSTN Gateway (`server.js`)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1. Architectural Pattern</w:t>
      </w:r>
    </w:p>
    <w:p>
      <w:pPr>
        <w:spacing w:before="80" w:after="120"/>
      </w:pPr>
      <w:r>
        <w:rPr>
          <w:rFonts w:ascii="Arial" w:hAnsi="Arial"/>
          <w:sz w:val="22"/>
        </w:rPr>
        <w:t>An event-driven WebSocket Server built on the Node.js ws library (defaulting to Port 8080). It acts as a bridge between the PSTN telephone system (via Asterisk) and the core AI infrastructure.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2. Audio Processing Pipeline</w:t>
      </w:r>
    </w:p>
    <w:p>
      <w:pPr>
        <w:spacing w:before="80" w:after="120"/>
      </w:pPr>
      <w:r>
        <w:rPr>
          <w:rFonts w:ascii="Arial" w:hAnsi="Arial"/>
          <w:sz w:val="22"/>
        </w:rPr>
        <w:t>```</w:t>
      </w:r>
    </w:p>
    <w:p>
      <w:pPr>
        <w:spacing w:before="80" w:after="120"/>
      </w:pPr>
      <w:r>
        <w:rPr>
          <w:rFonts w:ascii="Arial" w:hAnsi="Arial"/>
          <w:sz w:val="22"/>
        </w:rPr>
        <w:t>[Asterisk / PSTN]</w:t>
      </w:r>
    </w:p>
    <w:p>
      <w:pPr>
        <w:spacing w:before="80" w:after="120"/>
      </w:pPr>
      <w:r>
        <w:rPr>
          <w:rFonts w:ascii="Arial" w:hAnsi="Arial"/>
          <w:sz w:val="22"/>
        </w:rPr>
        <w:t>│   (Raw 16kHz SLIN16 Mono PCM - 20ms frames)</w:t>
      </w:r>
    </w:p>
    <w:p>
      <w:pPr>
        <w:spacing w:before="80" w:after="120"/>
      </w:pPr>
      <w:r>
        <w:rPr>
          <w:rFonts w:ascii="Arial" w:hAnsi="Arial"/>
          <w:sz w:val="22"/>
        </w:rPr>
        <w:t>├──► [VAD (Voice Activity Detection)] ──► Aggregates frames into speech buffer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│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▼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[Sarvam STT / Saarika]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│ (Transcript text)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▼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[Core AI Routing Engine]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│ (Text Reply)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▼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[Sarvam TTS / Bulbul]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│ (WAV @ 22.05 kHz)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▼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[WaveFile Resampling]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│ (SLIN16 @ 16 kHz)</w:t>
      </w:r>
    </w:p>
    <w:p>
      <w:pPr>
        <w:spacing w:before="80" w:after="120"/>
      </w:pPr>
      <w:r>
        <w:rPr>
          <w:rFonts w:ascii="Arial" w:hAnsi="Arial"/>
          <w:sz w:val="22"/>
        </w:rPr>
        <w:t>│                                                   ▼</w:t>
      </w:r>
    </w:p>
    <w:p>
      <w:pPr>
        <w:spacing w:before="80" w:after="120"/>
      </w:pPr>
      <w:r>
        <w:rPr>
          <w:rFonts w:ascii="Arial" w:hAnsi="Arial"/>
          <w:sz w:val="22"/>
        </w:rPr>
        <w:t>└─── [Stream to Asterisk] ◄─────────────────────────┘</w:t>
      </w:r>
    </w:p>
    <w:p>
      <w:pPr>
        <w:spacing w:before="80" w:after="120"/>
      </w:pPr>
      <w:r>
        <w:rPr>
          <w:rFonts w:ascii="Arial" w:hAnsi="Arial"/>
          <w:sz w:val="22"/>
        </w:rPr>
        <w:t>```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3. Telephony Integration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Store Lookup: Initiated on connection by fetching /integrations/pstn/lookup/:did. The DID phone number maps the call to a specific store record and catalog configuration.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Stream Timing: Utilizes a self-correcting timer loop (streamToAsterisk) that fires precisely every 20 milliseconds to stream 640-byte audio chunks, preventing buffer underflows or jitter.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2"/>
        </w:rPr>
        <w:t>Module C: Admin Portal Frontend (`apps/admin_portal/`)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1. Architectural Pattern</w:t>
      </w:r>
    </w:p>
    <w:p>
      <w:pPr>
        <w:spacing w:before="80" w:after="120"/>
      </w:pPr>
      <w:r>
        <w:rPr>
          <w:rFonts w:ascii="Arial" w:hAnsi="Arial"/>
          <w:sz w:val="22"/>
        </w:rPr>
        <w:t>A Single-Page Application (SPA) built with React, TypeScript, Vite, and TailwindCSS.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2. Core Modules &amp; User Interfaces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Category Standardization: Maps categories (such as FB for Food &amp; Beverage, and GROCERY for Grocery) to clean dropdown components across both the onboarding forms and product edit sheets.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Settings Panel (settings-ai.tsx): Exposes Super Admin configurations: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Select box options for Default Chat AI Engine (gemini, sarvam, ollama).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Select box options for Default Voice AI Engine (gemini, sarvam).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Text fields for API endpoint URLs and key overrides.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State Management: Uses context providers to persist authorization states, store metadata, and configuration profiles locally.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2"/>
        </w:rPr>
        <w:t>Module D: Mobile Client App (`apps/tubulu_mobile/`)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1. Architectural Pattern</w:t>
      </w:r>
    </w:p>
    <w:p>
      <w:pPr>
        <w:spacing w:before="80" w:after="120"/>
      </w:pPr>
      <w:r>
        <w:rPr>
          <w:rFonts w:ascii="Arial" w:hAnsi="Arial"/>
          <w:sz w:val="22"/>
        </w:rPr>
        <w:t>A cross-platform mobile client built using Flutter (Dart). It relies on a decoupled architecture (usually BLoC or Provider pattern) for UI state management.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3333"/>
          <w:sz w:val="24"/>
        </w:rPr>
        <w:t>2. Capabilities &amp; Interfaces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Catalog Explorer: Requests and renders product items grouped by their category code (FB, GROCERY, etc.).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Cart &amp; Order System: Synchronizes product quantities locally in the device state and dispatches POST order payloads to the backend API (/api/v1/orders).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Live Chat Interface: Embedded chatbot module connecting to the backend AI chat endpoint, enabling users to interact using text.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