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2141" w:rsidRPr="00825BFF" w:rsidRDefault="007C28D8" w:rsidP="00825BFF">
      <w:pPr>
        <w:pStyle w:val="normal0"/>
        <w:spacing w:line="360" w:lineRule="auto"/>
        <w:rPr>
          <w:rFonts w:ascii="Times New Roman" w:eastAsia="Times New Roman" w:hAnsi="Times New Roman" w:cs="Times New Roman"/>
          <w:b/>
          <w:sz w:val="32"/>
          <w:szCs w:val="32"/>
        </w:rPr>
      </w:pPr>
      <w:r w:rsidRPr="00825BFF">
        <w:rPr>
          <w:rFonts w:ascii="Times New Roman" w:eastAsia="Times New Roman" w:hAnsi="Times New Roman" w:cs="Times New Roman"/>
          <w:b/>
          <w:sz w:val="32"/>
          <w:szCs w:val="32"/>
        </w:rPr>
        <w:t>Climate Change Policy: North Vancouver</w:t>
      </w:r>
    </w:p>
    <w:p w:rsidR="00E12141" w:rsidRPr="008A66C7" w:rsidRDefault="000F7020" w:rsidP="008A66C7">
      <w:pPr>
        <w:pStyle w:val="Heading1"/>
        <w:rPr>
          <w:rFonts w:cs="Times New Roman"/>
          <w:b w:val="0"/>
          <w:szCs w:val="24"/>
        </w:rPr>
      </w:pPr>
      <w:bookmarkStart w:id="0" w:name="_Toc110890185"/>
      <w:r w:rsidRPr="008A66C7">
        <w:rPr>
          <w:rFonts w:cs="Times New Roman"/>
          <w:szCs w:val="24"/>
        </w:rPr>
        <w:t>Summary of one community climate change plan</w:t>
      </w:r>
      <w:bookmarkEnd w:id="0"/>
      <w:r w:rsidRPr="008A66C7">
        <w:rPr>
          <w:rFonts w:cs="Times New Roman"/>
          <w:szCs w:val="24"/>
        </w:rPr>
        <w:t xml:space="preserve"> </w:t>
      </w:r>
    </w:p>
    <w:p w:rsidR="00E12141" w:rsidRPr="008A66C7" w:rsidRDefault="007C28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7020" w:rsidRPr="008A66C7">
        <w:rPr>
          <w:rFonts w:ascii="Times New Roman" w:eastAsia="Times New Roman" w:hAnsi="Times New Roman" w:cs="Times New Roman"/>
          <w:sz w:val="24"/>
          <w:szCs w:val="24"/>
        </w:rPr>
        <w:t>The city of North Vancouver is an award winning municipality in the hearts of the north shore of Vancouver. With the diverse culture of a vibrant neighborhood</w:t>
      </w:r>
      <w:proofErr w:type="gramStart"/>
      <w:r w:rsidR="008A66C7" w:rsidRPr="008A66C7">
        <w:rPr>
          <w:rFonts w:ascii="Times New Roman" w:eastAsia="Times New Roman" w:hAnsi="Times New Roman" w:cs="Times New Roman"/>
          <w:sz w:val="24"/>
          <w:szCs w:val="24"/>
        </w:rPr>
        <w:t>,</w:t>
      </w:r>
      <w:r w:rsidR="000F7020" w:rsidRPr="008A66C7">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0F7020" w:rsidRPr="008A66C7">
        <w:rPr>
          <w:rFonts w:ascii="Times New Roman" w:eastAsia="Times New Roman" w:hAnsi="Times New Roman" w:cs="Times New Roman"/>
          <w:sz w:val="24"/>
          <w:szCs w:val="24"/>
        </w:rPr>
        <w:t>and</w:t>
      </w:r>
      <w:proofErr w:type="gramEnd"/>
      <w:r w:rsidR="000F7020" w:rsidRPr="008A66C7">
        <w:rPr>
          <w:rFonts w:ascii="Times New Roman" w:eastAsia="Times New Roman" w:hAnsi="Times New Roman" w:cs="Times New Roman"/>
          <w:sz w:val="24"/>
          <w:szCs w:val="24"/>
        </w:rPr>
        <w:t xml:space="preserve"> an impressive array for the community amenities. The people of the city continue to thrive as a sustainable, safe and </w:t>
      </w:r>
      <w:r w:rsidR="008A66C7" w:rsidRPr="008A66C7">
        <w:rPr>
          <w:rFonts w:ascii="Times New Roman" w:eastAsia="Times New Roman" w:hAnsi="Times New Roman" w:cs="Times New Roman"/>
          <w:sz w:val="24"/>
          <w:szCs w:val="24"/>
        </w:rPr>
        <w:t>livable</w:t>
      </w:r>
      <w:r w:rsidR="000F7020" w:rsidRPr="008A66C7">
        <w:rPr>
          <w:rFonts w:ascii="Times New Roman" w:eastAsia="Times New Roman" w:hAnsi="Times New Roman" w:cs="Times New Roman"/>
          <w:sz w:val="24"/>
          <w:szCs w:val="24"/>
        </w:rPr>
        <w:t xml:space="preserve"> city. The people of the country have brought about it and skills which have reflected the range of the work and the services that are provided by the government of the city that involve those in the areas of finance, development planning, public work, publication, and policy (</w:t>
      </w:r>
      <w:proofErr w:type="spellStart"/>
      <w:r w:rsidR="000F7020" w:rsidRPr="008A66C7">
        <w:rPr>
          <w:rFonts w:ascii="Times New Roman" w:hAnsi="Times New Roman" w:cs="Times New Roman"/>
          <w:color w:val="222222"/>
          <w:sz w:val="24"/>
          <w:szCs w:val="24"/>
          <w:highlight w:val="white"/>
        </w:rPr>
        <w:t>Rosol</w:t>
      </w:r>
      <w:proofErr w:type="spellEnd"/>
      <w:r w:rsidR="000F7020" w:rsidRPr="008A66C7">
        <w:rPr>
          <w:rFonts w:ascii="Times New Roman" w:hAnsi="Times New Roman" w:cs="Times New Roman"/>
          <w:color w:val="222222"/>
          <w:sz w:val="24"/>
          <w:szCs w:val="24"/>
          <w:highlight w:val="white"/>
        </w:rPr>
        <w:t xml:space="preserve"> </w:t>
      </w:r>
      <w:r w:rsidR="000F7020" w:rsidRPr="008A66C7">
        <w:rPr>
          <w:rFonts w:ascii="Times New Roman" w:hAnsi="Times New Roman" w:cs="Times New Roman"/>
          <w:i/>
          <w:color w:val="222222"/>
          <w:sz w:val="24"/>
          <w:szCs w:val="24"/>
          <w:highlight w:val="white"/>
        </w:rPr>
        <w:t xml:space="preserve">et al., </w:t>
      </w:r>
      <w:r w:rsidR="000F7020" w:rsidRPr="008A66C7">
        <w:rPr>
          <w:rFonts w:ascii="Times New Roman" w:hAnsi="Times New Roman" w:cs="Times New Roman"/>
          <w:color w:val="222222"/>
          <w:sz w:val="24"/>
          <w:szCs w:val="24"/>
          <w:highlight w:val="white"/>
        </w:rPr>
        <w:t>2016</w:t>
      </w:r>
      <w:r w:rsidR="000F7020" w:rsidRPr="008A66C7">
        <w:rPr>
          <w:rFonts w:ascii="Times New Roman" w:eastAsia="Times New Roman" w:hAnsi="Times New Roman" w:cs="Times New Roman"/>
          <w:sz w:val="24"/>
          <w:szCs w:val="24"/>
        </w:rPr>
        <w:t xml:space="preserve">). The people of the country are proud to offer work towards an environment which is professionally rewarding and personally fulfilling. Impact of Climate Change already felt in the cities of </w:t>
      </w:r>
      <w:r w:rsidR="008A66C7" w:rsidRPr="008A66C7">
        <w:rPr>
          <w:rFonts w:ascii="Times New Roman" w:eastAsia="Times New Roman" w:hAnsi="Times New Roman" w:cs="Times New Roman"/>
          <w:sz w:val="24"/>
          <w:szCs w:val="24"/>
        </w:rPr>
        <w:t>North</w:t>
      </w:r>
      <w:r w:rsidR="000F7020" w:rsidRPr="008A66C7">
        <w:rPr>
          <w:rFonts w:ascii="Times New Roman" w:eastAsia="Times New Roman" w:hAnsi="Times New Roman" w:cs="Times New Roman"/>
          <w:sz w:val="24"/>
          <w:szCs w:val="24"/>
        </w:rPr>
        <w:t xml:space="preserve"> Vancouver in which temperatures are constantly rising, getting wetter and summers are getting drier. Extreme weather events are becoming very common. </w:t>
      </w:r>
    </w:p>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Responding to these changes, the city of north vacuum has adopted the climate change Action Plan in the year 2013 October (</w:t>
      </w:r>
      <w:proofErr w:type="spellStart"/>
      <w:r w:rsidRPr="008A66C7">
        <w:rPr>
          <w:rFonts w:ascii="Times New Roman" w:hAnsi="Times New Roman" w:cs="Times New Roman"/>
          <w:color w:val="222222"/>
          <w:sz w:val="24"/>
          <w:szCs w:val="24"/>
          <w:highlight w:val="white"/>
        </w:rPr>
        <w:t>Halofsky</w:t>
      </w:r>
      <w:proofErr w:type="spellEnd"/>
      <w:r w:rsidRPr="008A66C7">
        <w:rPr>
          <w:rFonts w:ascii="Times New Roman" w:hAnsi="Times New Roman" w:cs="Times New Roman"/>
          <w:color w:val="222222"/>
          <w:sz w:val="24"/>
          <w:szCs w:val="24"/>
          <w:highlight w:val="white"/>
        </w:rPr>
        <w:t xml:space="preserve"> </w:t>
      </w:r>
      <w:r w:rsidRPr="008A66C7">
        <w:rPr>
          <w:rFonts w:ascii="Times New Roman" w:hAnsi="Times New Roman" w:cs="Times New Roman"/>
          <w:i/>
          <w:color w:val="222222"/>
          <w:sz w:val="24"/>
          <w:szCs w:val="24"/>
          <w:highlight w:val="white"/>
        </w:rPr>
        <w:t>et al.</w:t>
      </w:r>
      <w:r w:rsidR="008A66C7" w:rsidRPr="008A66C7">
        <w:rPr>
          <w:rFonts w:ascii="Times New Roman" w:hAnsi="Times New Roman" w:cs="Times New Roman"/>
          <w:i/>
          <w:color w:val="222222"/>
          <w:sz w:val="24"/>
          <w:szCs w:val="24"/>
          <w:highlight w:val="white"/>
        </w:rPr>
        <w:t xml:space="preserve">, </w:t>
      </w:r>
      <w:r w:rsidR="008A66C7" w:rsidRPr="008A66C7">
        <w:rPr>
          <w:rFonts w:ascii="Times New Roman" w:hAnsi="Times New Roman" w:cs="Times New Roman"/>
          <w:color w:val="222222"/>
          <w:sz w:val="24"/>
          <w:szCs w:val="24"/>
          <w:highlight w:val="white"/>
        </w:rPr>
        <w:t>2018</w:t>
      </w:r>
      <w:r w:rsidRPr="008A66C7">
        <w:rPr>
          <w:rFonts w:ascii="Times New Roman" w:eastAsia="Times New Roman" w:hAnsi="Times New Roman" w:cs="Times New Roman"/>
          <w:sz w:val="24"/>
          <w:szCs w:val="24"/>
        </w:rPr>
        <w:t xml:space="preserve">). By making improvements in the capacity of the city for responding to the effects of the changing climate, not only will it assist in avoiding the severe impact but it would also reduce the cost and make the city a much better place for its residents. By making adaptation one of the primary priorities and focusing on committing actions through climate change adaptation plan and OPC. Its commitment is towards community validity sustainability and climate leadership. The city has recently decided to adopt a building adaptability and resilient communities program for planning and impacting climate change. </w:t>
      </w:r>
    </w:p>
    <w:p w:rsidR="008A66C7" w:rsidRPr="008A66C7" w:rsidRDefault="008A66C7">
      <w:pPr>
        <w:pStyle w:val="normal0"/>
        <w:spacing w:line="360" w:lineRule="auto"/>
        <w:jc w:val="both"/>
        <w:rPr>
          <w:rFonts w:ascii="Times New Roman" w:eastAsia="Times New Roman" w:hAnsi="Times New Roman" w:cs="Times New Roman"/>
          <w:sz w:val="24"/>
          <w:szCs w:val="24"/>
        </w:rPr>
      </w:pPr>
    </w:p>
    <w:p w:rsidR="00E12141" w:rsidRPr="008A66C7" w:rsidRDefault="000F7020">
      <w:pPr>
        <w:pStyle w:val="normal0"/>
        <w:spacing w:line="360" w:lineRule="auto"/>
        <w:jc w:val="both"/>
        <w:rPr>
          <w:rFonts w:ascii="Times New Roman" w:eastAsia="Times New Roman" w:hAnsi="Times New Roman" w:cs="Times New Roman"/>
          <w:b/>
          <w:i/>
          <w:sz w:val="24"/>
          <w:szCs w:val="24"/>
        </w:rPr>
      </w:pPr>
      <w:r w:rsidRPr="008A66C7">
        <w:rPr>
          <w:rFonts w:ascii="Times New Roman" w:eastAsia="Times New Roman" w:hAnsi="Times New Roman" w:cs="Times New Roman"/>
          <w:b/>
          <w:i/>
          <w:sz w:val="24"/>
          <w:szCs w:val="24"/>
        </w:rPr>
        <w:t xml:space="preserve">Integrated </w:t>
      </w:r>
      <w:r w:rsidR="008A66C7" w:rsidRPr="008A66C7">
        <w:rPr>
          <w:rFonts w:ascii="Times New Roman" w:eastAsia="Times New Roman" w:hAnsi="Times New Roman" w:cs="Times New Roman"/>
          <w:b/>
          <w:i/>
          <w:sz w:val="24"/>
          <w:szCs w:val="24"/>
        </w:rPr>
        <w:t>storm water</w:t>
      </w:r>
      <w:r w:rsidRPr="008A66C7">
        <w:rPr>
          <w:rFonts w:ascii="Times New Roman" w:eastAsia="Times New Roman" w:hAnsi="Times New Roman" w:cs="Times New Roman"/>
          <w:b/>
          <w:i/>
          <w:sz w:val="24"/>
          <w:szCs w:val="24"/>
        </w:rPr>
        <w:t xml:space="preserve"> management planning</w:t>
      </w:r>
    </w:p>
    <w:p w:rsidR="00E12141" w:rsidRPr="008A66C7" w:rsidRDefault="007C28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7020" w:rsidRPr="008A66C7">
        <w:rPr>
          <w:rFonts w:ascii="Times New Roman" w:eastAsia="Times New Roman" w:hAnsi="Times New Roman" w:cs="Times New Roman"/>
          <w:sz w:val="24"/>
          <w:szCs w:val="24"/>
        </w:rPr>
        <w:t>Due to excessive rainfall flooding has been one of the greatest climate change risks in the face of the city. As a large storm becomes more powerful and frequent at traditional management installed water which relies on engineer waterways and storm sewers would lead to Skyrocketing cost and enough environmental damage that leave us in significant risk (</w:t>
      </w:r>
      <w:proofErr w:type="spellStart"/>
      <w:r w:rsidR="000F7020" w:rsidRPr="008A66C7">
        <w:rPr>
          <w:rFonts w:ascii="Times New Roman" w:hAnsi="Times New Roman" w:cs="Times New Roman"/>
          <w:color w:val="222222"/>
          <w:sz w:val="24"/>
          <w:szCs w:val="24"/>
          <w:highlight w:val="white"/>
        </w:rPr>
        <w:t>Guyadeen</w:t>
      </w:r>
      <w:proofErr w:type="spellEnd"/>
      <w:r w:rsidR="000F7020" w:rsidRPr="008A66C7">
        <w:rPr>
          <w:rFonts w:ascii="Times New Roman" w:hAnsi="Times New Roman" w:cs="Times New Roman"/>
          <w:color w:val="222222"/>
          <w:sz w:val="24"/>
          <w:szCs w:val="24"/>
          <w:highlight w:val="white"/>
        </w:rPr>
        <w:t xml:space="preserve"> </w:t>
      </w:r>
      <w:r w:rsidR="000F7020" w:rsidRPr="008A66C7">
        <w:rPr>
          <w:rFonts w:ascii="Times New Roman" w:hAnsi="Times New Roman" w:cs="Times New Roman"/>
          <w:i/>
          <w:color w:val="222222"/>
          <w:sz w:val="24"/>
          <w:szCs w:val="24"/>
          <w:highlight w:val="white"/>
        </w:rPr>
        <w:t xml:space="preserve">et al., </w:t>
      </w:r>
      <w:r w:rsidR="000F7020" w:rsidRPr="008A66C7">
        <w:rPr>
          <w:rFonts w:ascii="Times New Roman" w:hAnsi="Times New Roman" w:cs="Times New Roman"/>
          <w:color w:val="222222"/>
          <w:sz w:val="24"/>
          <w:szCs w:val="24"/>
          <w:highlight w:val="white"/>
        </w:rPr>
        <w:t>2019</w:t>
      </w:r>
      <w:r w:rsidR="000F7020" w:rsidRPr="008A66C7">
        <w:rPr>
          <w:rFonts w:ascii="Times New Roman" w:eastAsia="Times New Roman" w:hAnsi="Times New Roman" w:cs="Times New Roman"/>
          <w:sz w:val="24"/>
          <w:szCs w:val="24"/>
        </w:rPr>
        <w:t xml:space="preserve">). The city has followed up new approaches that involve integrated </w:t>
      </w:r>
      <w:proofErr w:type="spellStart"/>
      <w:r w:rsidR="000F7020" w:rsidRPr="008A66C7">
        <w:rPr>
          <w:rFonts w:ascii="Times New Roman" w:eastAsia="Times New Roman" w:hAnsi="Times New Roman" w:cs="Times New Roman"/>
          <w:sz w:val="24"/>
          <w:szCs w:val="24"/>
        </w:rPr>
        <w:t>stormwater</w:t>
      </w:r>
      <w:proofErr w:type="spellEnd"/>
      <w:r w:rsidR="000F7020" w:rsidRPr="008A66C7">
        <w:rPr>
          <w:rFonts w:ascii="Times New Roman" w:eastAsia="Times New Roman" w:hAnsi="Times New Roman" w:cs="Times New Roman"/>
          <w:sz w:val="24"/>
          <w:szCs w:val="24"/>
        </w:rPr>
        <w:t xml:space="preserve"> management planning for making reduction in the store model and allow rainwater to see underground rather than just being transported. </w:t>
      </w:r>
    </w:p>
    <w:p w:rsidR="00E12141" w:rsidRPr="008A66C7" w:rsidRDefault="000F7020" w:rsidP="008A66C7">
      <w:pPr>
        <w:pStyle w:val="Heading2"/>
        <w:rPr>
          <w:rFonts w:cs="Times New Roman"/>
          <w:i/>
          <w:szCs w:val="24"/>
        </w:rPr>
      </w:pPr>
      <w:bookmarkStart w:id="1" w:name="_Toc110890186"/>
      <w:r w:rsidRPr="008A66C7">
        <w:rPr>
          <w:rFonts w:cs="Times New Roman"/>
          <w:i/>
          <w:szCs w:val="24"/>
        </w:rPr>
        <w:lastRenderedPageBreak/>
        <w:t xml:space="preserve">Hazard land </w:t>
      </w:r>
      <w:r w:rsidR="008A66C7" w:rsidRPr="008A66C7">
        <w:rPr>
          <w:rFonts w:cs="Times New Roman"/>
          <w:i/>
          <w:szCs w:val="24"/>
        </w:rPr>
        <w:t>development permits</w:t>
      </w:r>
      <w:r w:rsidRPr="008A66C7">
        <w:rPr>
          <w:rFonts w:cs="Times New Roman"/>
          <w:i/>
          <w:szCs w:val="24"/>
        </w:rPr>
        <w:t xml:space="preserve"> areas</w:t>
      </w:r>
      <w:bookmarkEnd w:id="1"/>
    </w:p>
    <w:p w:rsidR="007C28D8" w:rsidRPr="008A66C7" w:rsidRDefault="007C28D8" w:rsidP="007C28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7020" w:rsidRPr="008A66C7">
        <w:rPr>
          <w:rFonts w:ascii="Times New Roman" w:eastAsia="Times New Roman" w:hAnsi="Times New Roman" w:cs="Times New Roman"/>
          <w:sz w:val="24"/>
          <w:szCs w:val="24"/>
        </w:rPr>
        <w:t>This has been adopted as a part of the official community plan of 2014. This particular hazard lands DPA has identified the lands that are within the 200 year flood Plains and the areas that are near steep slopes. This requires for the land owners to obtain a strong permit for development before proc</w:t>
      </w:r>
      <w:r w:rsidR="008A66C7" w:rsidRPr="008A66C7">
        <w:rPr>
          <w:rFonts w:ascii="Times New Roman" w:eastAsia="Times New Roman" w:hAnsi="Times New Roman" w:cs="Times New Roman"/>
          <w:sz w:val="24"/>
          <w:szCs w:val="24"/>
        </w:rPr>
        <w:t>eeding towards any alteration, c</w:t>
      </w:r>
      <w:r w:rsidR="000F7020" w:rsidRPr="008A66C7">
        <w:rPr>
          <w:rFonts w:ascii="Times New Roman" w:eastAsia="Times New Roman" w:hAnsi="Times New Roman" w:cs="Times New Roman"/>
          <w:sz w:val="24"/>
          <w:szCs w:val="24"/>
        </w:rPr>
        <w:t>onsidered to be highly whisky for enhancing extreme weather. By ensuring for any development on these lands it is to be adopted for the future of the climate to help in minimizing the risk factors both in life and property as well.</w:t>
      </w:r>
      <w:r w:rsidRPr="007C28D8">
        <w:rPr>
          <w:rFonts w:ascii="Times New Roman" w:eastAsia="Times New Roman" w:hAnsi="Times New Roman" w:cs="Times New Roman"/>
          <w:sz w:val="24"/>
          <w:szCs w:val="24"/>
        </w:rPr>
        <w:t xml:space="preserve"> </w:t>
      </w:r>
      <w:r w:rsidRPr="008A66C7">
        <w:rPr>
          <w:rFonts w:ascii="Times New Roman" w:eastAsia="Times New Roman" w:hAnsi="Times New Roman" w:cs="Times New Roman"/>
          <w:sz w:val="24"/>
          <w:szCs w:val="24"/>
        </w:rPr>
        <w:t xml:space="preserve">(Source: </w:t>
      </w:r>
      <w:r w:rsidRPr="008A66C7">
        <w:rPr>
          <w:rFonts w:ascii="Times New Roman" w:eastAsia="Calibri" w:hAnsi="Times New Roman" w:cs="Times New Roman"/>
          <w:sz w:val="24"/>
          <w:szCs w:val="24"/>
        </w:rPr>
        <w:t>Cnv.org, 2018</w:t>
      </w:r>
      <w:r w:rsidRPr="008A66C7">
        <w:rPr>
          <w:rFonts w:ascii="Times New Roman" w:eastAsia="Times New Roman" w:hAnsi="Times New Roman" w:cs="Times New Roman"/>
          <w:sz w:val="24"/>
          <w:szCs w:val="24"/>
        </w:rPr>
        <w:t>)</w:t>
      </w:r>
    </w:p>
    <w:p w:rsidR="00E12141" w:rsidRPr="008A66C7" w:rsidRDefault="00E12141" w:rsidP="007C28D8">
      <w:pPr>
        <w:pStyle w:val="normal0"/>
        <w:spacing w:line="360" w:lineRule="auto"/>
        <w:jc w:val="both"/>
        <w:rPr>
          <w:rFonts w:ascii="Times New Roman" w:eastAsia="Times New Roman" w:hAnsi="Times New Roman" w:cs="Times New Roman"/>
          <w:sz w:val="24"/>
          <w:szCs w:val="24"/>
        </w:rPr>
      </w:pPr>
    </w:p>
    <w:p w:rsidR="00E12141" w:rsidRPr="008A66C7" w:rsidRDefault="000F7020">
      <w:pPr>
        <w:pStyle w:val="normal0"/>
        <w:spacing w:line="36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noProof/>
          <w:sz w:val="24"/>
          <w:szCs w:val="24"/>
        </w:rPr>
        <w:drawing>
          <wp:inline distT="114300" distB="114300" distL="114300" distR="114300">
            <wp:extent cx="5519738" cy="354713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cstate="print"/>
                    <a:srcRect/>
                    <a:stretch>
                      <a:fillRect/>
                    </a:stretch>
                  </pic:blipFill>
                  <pic:spPr>
                    <a:xfrm>
                      <a:off x="0" y="0"/>
                      <a:ext cx="5519738" cy="3547139"/>
                    </a:xfrm>
                    <a:prstGeom prst="rect">
                      <a:avLst/>
                    </a:prstGeom>
                    <a:ln/>
                  </pic:spPr>
                </pic:pic>
              </a:graphicData>
            </a:graphic>
          </wp:inline>
        </w:drawing>
      </w:r>
    </w:p>
    <w:p w:rsidR="00E12141" w:rsidRPr="008A66C7" w:rsidRDefault="000F7020">
      <w:pPr>
        <w:pStyle w:val="normal0"/>
        <w:spacing w:line="36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Figure 1: </w:t>
      </w:r>
      <w:r w:rsidRPr="008A66C7">
        <w:rPr>
          <w:rFonts w:ascii="Times New Roman" w:eastAsia="Times New Roman" w:hAnsi="Times New Roman" w:cs="Times New Roman"/>
          <w:b/>
          <w:sz w:val="24"/>
          <w:szCs w:val="24"/>
          <w:highlight w:val="white"/>
        </w:rPr>
        <w:t>Hazard Lands DPA of North Vancouver</w:t>
      </w:r>
    </w:p>
    <w:p w:rsidR="00E12141" w:rsidRPr="008A66C7" w:rsidRDefault="000F7020">
      <w:pPr>
        <w:pStyle w:val="normal0"/>
        <w:spacing w:line="36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(Source: </w:t>
      </w:r>
      <w:r w:rsidRPr="008A66C7">
        <w:rPr>
          <w:rFonts w:ascii="Times New Roman" w:eastAsia="Calibri" w:hAnsi="Times New Roman" w:cs="Times New Roman"/>
          <w:sz w:val="24"/>
          <w:szCs w:val="24"/>
        </w:rPr>
        <w:t>Cnv.org, 2018</w:t>
      </w:r>
      <w:r w:rsidRPr="008A66C7">
        <w:rPr>
          <w:rFonts w:ascii="Times New Roman" w:eastAsia="Times New Roman" w:hAnsi="Times New Roman" w:cs="Times New Roman"/>
          <w:sz w:val="24"/>
          <w:szCs w:val="24"/>
        </w:rPr>
        <w:t>)</w:t>
      </w:r>
    </w:p>
    <w:p w:rsidR="00E12141" w:rsidRPr="008A66C7" w:rsidRDefault="000F7020">
      <w:pPr>
        <w:pStyle w:val="normal0"/>
        <w:spacing w:line="360" w:lineRule="auto"/>
        <w:jc w:val="both"/>
        <w:rPr>
          <w:rFonts w:ascii="Times New Roman" w:eastAsia="Times New Roman" w:hAnsi="Times New Roman" w:cs="Times New Roman"/>
          <w:b/>
          <w:i/>
          <w:sz w:val="24"/>
          <w:szCs w:val="24"/>
        </w:rPr>
      </w:pPr>
      <w:r w:rsidRPr="008A66C7">
        <w:rPr>
          <w:rFonts w:ascii="Times New Roman" w:eastAsia="Times New Roman" w:hAnsi="Times New Roman" w:cs="Times New Roman"/>
          <w:b/>
          <w:i/>
          <w:sz w:val="24"/>
          <w:szCs w:val="24"/>
        </w:rPr>
        <w:t>Flood construction levels</w:t>
      </w:r>
    </w:p>
    <w:p w:rsidR="00E12141" w:rsidRPr="008A66C7" w:rsidRDefault="007C28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7020" w:rsidRPr="008A66C7">
        <w:rPr>
          <w:rFonts w:ascii="Times New Roman" w:eastAsia="Times New Roman" w:hAnsi="Times New Roman" w:cs="Times New Roman"/>
          <w:sz w:val="24"/>
          <w:szCs w:val="24"/>
        </w:rPr>
        <w:t xml:space="preserve">The flood construction levels are considered to be put to use for ensuring the businesses, storage areas and living spaces that are to be built high enough for preventing flooding. This city has raised its flat construction levels to 4.5m from 3.25m in order to provide for enhanced protection from the flooding risk. Although this particular increase does not account for the rise in the sea level, it brings substantial changes to the city with the best practices for current sea </w:t>
      </w:r>
      <w:r w:rsidR="000F7020" w:rsidRPr="008A66C7">
        <w:rPr>
          <w:rFonts w:ascii="Times New Roman" w:eastAsia="Times New Roman" w:hAnsi="Times New Roman" w:cs="Times New Roman"/>
          <w:sz w:val="24"/>
          <w:szCs w:val="24"/>
        </w:rPr>
        <w:lastRenderedPageBreak/>
        <w:t>level (</w:t>
      </w:r>
      <w:r w:rsidR="000F7020" w:rsidRPr="008A66C7">
        <w:rPr>
          <w:rFonts w:ascii="Times New Roman" w:eastAsia="Calibri" w:hAnsi="Times New Roman" w:cs="Times New Roman"/>
          <w:sz w:val="24"/>
          <w:szCs w:val="24"/>
        </w:rPr>
        <w:t>Second Nature, 2022</w:t>
      </w:r>
      <w:r w:rsidR="000F7020" w:rsidRPr="008A66C7">
        <w:rPr>
          <w:rFonts w:ascii="Times New Roman" w:eastAsia="Times New Roman" w:hAnsi="Times New Roman" w:cs="Times New Roman"/>
          <w:sz w:val="24"/>
          <w:szCs w:val="24"/>
        </w:rPr>
        <w:t xml:space="preserve">). The higher level of flood construction levels greatly brings down the barriers for implementing feature sea level rise management Strategies and hands the resilience of the city to Extreme weather today and in the future as well. </w:t>
      </w:r>
    </w:p>
    <w:p w:rsidR="008A66C7" w:rsidRPr="008A66C7" w:rsidRDefault="008A66C7">
      <w:pPr>
        <w:pStyle w:val="normal0"/>
        <w:spacing w:line="360" w:lineRule="auto"/>
        <w:jc w:val="both"/>
        <w:rPr>
          <w:rFonts w:ascii="Times New Roman" w:eastAsia="Times New Roman" w:hAnsi="Times New Roman" w:cs="Times New Roman"/>
          <w:b/>
          <w:i/>
          <w:sz w:val="24"/>
          <w:szCs w:val="24"/>
        </w:rPr>
      </w:pPr>
    </w:p>
    <w:p w:rsidR="00E12141" w:rsidRPr="008A66C7" w:rsidRDefault="000F7020">
      <w:pPr>
        <w:pStyle w:val="normal0"/>
        <w:spacing w:line="360" w:lineRule="auto"/>
        <w:jc w:val="both"/>
        <w:rPr>
          <w:rFonts w:ascii="Times New Roman" w:eastAsia="Times New Roman" w:hAnsi="Times New Roman" w:cs="Times New Roman"/>
          <w:b/>
          <w:i/>
          <w:sz w:val="24"/>
          <w:szCs w:val="24"/>
        </w:rPr>
      </w:pPr>
      <w:r w:rsidRPr="008A66C7">
        <w:rPr>
          <w:rFonts w:ascii="Times New Roman" w:eastAsia="Times New Roman" w:hAnsi="Times New Roman" w:cs="Times New Roman"/>
          <w:b/>
          <w:i/>
          <w:sz w:val="24"/>
          <w:szCs w:val="24"/>
        </w:rPr>
        <w:t>Green building amendments</w:t>
      </w:r>
    </w:p>
    <w:p w:rsidR="00E12141" w:rsidRPr="008A66C7" w:rsidRDefault="007C28D8">
      <w:pPr>
        <w:pStyle w:val="normal0"/>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0F7020" w:rsidRPr="008A66C7">
        <w:rPr>
          <w:rFonts w:ascii="Times New Roman" w:eastAsia="Times New Roman" w:hAnsi="Times New Roman" w:cs="Times New Roman"/>
          <w:sz w:val="24"/>
          <w:szCs w:val="24"/>
        </w:rPr>
        <w:t>This particular city has been committed towards building a more sustainable community and amended the Zoning Bylaw to bring me about to support the construction of a greener building. Not only is it easier for designing and building green but the city has introduced some new requirements and incentives for every level of new construction (</w:t>
      </w:r>
      <w:proofErr w:type="spellStart"/>
      <w:r w:rsidR="000F7020" w:rsidRPr="008A66C7">
        <w:rPr>
          <w:rFonts w:ascii="Times New Roman" w:hAnsi="Times New Roman" w:cs="Times New Roman"/>
          <w:color w:val="222222"/>
          <w:sz w:val="24"/>
          <w:szCs w:val="24"/>
          <w:highlight w:val="white"/>
        </w:rPr>
        <w:t>Gutstein</w:t>
      </w:r>
      <w:proofErr w:type="spellEnd"/>
      <w:r w:rsidR="000F7020" w:rsidRPr="008A66C7">
        <w:rPr>
          <w:rFonts w:ascii="Times New Roman" w:hAnsi="Times New Roman" w:cs="Times New Roman"/>
          <w:color w:val="222222"/>
          <w:sz w:val="24"/>
          <w:szCs w:val="24"/>
          <w:highlight w:val="white"/>
        </w:rPr>
        <w:t>, 2018</w:t>
      </w:r>
      <w:r w:rsidR="000F7020" w:rsidRPr="008A66C7">
        <w:rPr>
          <w:rFonts w:ascii="Times New Roman" w:eastAsia="Times New Roman" w:hAnsi="Times New Roman" w:cs="Times New Roman"/>
          <w:sz w:val="24"/>
          <w:szCs w:val="24"/>
        </w:rPr>
        <w:t>). There are now certain opportunities that involve a higher level of efficiency, water diversions and West management to be implemented for protection of the environment and local life.</w:t>
      </w:r>
    </w:p>
    <w:p w:rsidR="00E12141" w:rsidRPr="008A66C7" w:rsidRDefault="000F7020" w:rsidP="008A66C7">
      <w:pPr>
        <w:pStyle w:val="Heading2"/>
        <w:rPr>
          <w:rFonts w:cs="Times New Roman"/>
          <w:i/>
          <w:szCs w:val="24"/>
        </w:rPr>
      </w:pPr>
      <w:bookmarkStart w:id="2" w:name="_Toc110890187"/>
      <w:r w:rsidRPr="008A66C7">
        <w:rPr>
          <w:rFonts w:cs="Times New Roman"/>
          <w:szCs w:val="24"/>
        </w:rPr>
        <w:t>Budget</w:t>
      </w:r>
      <w:bookmarkEnd w:id="2"/>
      <w:r w:rsidRPr="008A66C7">
        <w:rPr>
          <w:rFonts w:cs="Times New Roman"/>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680"/>
        <w:gridCol w:w="4680"/>
      </w:tblGrid>
      <w:tr w:rsidR="00E12141" w:rsidRPr="008A66C7">
        <w:trPr>
          <w:cantSplit/>
          <w:tblHeader/>
        </w:trPr>
        <w:tc>
          <w:tcPr>
            <w:tcW w:w="4680" w:type="dxa"/>
            <w:shd w:val="clear" w:color="auto" w:fill="D9D2E9"/>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SECTOR </w:t>
            </w:r>
          </w:p>
        </w:tc>
        <w:tc>
          <w:tcPr>
            <w:tcW w:w="4680" w:type="dxa"/>
            <w:shd w:val="clear" w:color="auto" w:fill="D9D2E9"/>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PROPOSED BUDGET (IN $)</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Sustainable agriculture </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50,000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Flood construction levels</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25,000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Green building amendments</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15,000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Hazard land development permit areas</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20,000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Integrated </w:t>
            </w:r>
            <w:proofErr w:type="spellStart"/>
            <w:r w:rsidRPr="008A66C7">
              <w:rPr>
                <w:rFonts w:ascii="Times New Roman" w:eastAsia="Times New Roman" w:hAnsi="Times New Roman" w:cs="Times New Roman"/>
                <w:sz w:val="24"/>
                <w:szCs w:val="24"/>
              </w:rPr>
              <w:t>stormwater</w:t>
            </w:r>
            <w:proofErr w:type="spellEnd"/>
            <w:r w:rsidRPr="008A66C7">
              <w:rPr>
                <w:rFonts w:ascii="Times New Roman" w:eastAsia="Times New Roman" w:hAnsi="Times New Roman" w:cs="Times New Roman"/>
                <w:sz w:val="24"/>
                <w:szCs w:val="24"/>
              </w:rPr>
              <w:t xml:space="preserve"> management planning</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35,000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Coastal area management </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30,000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Sustainable habitat </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9,000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Stakeholder assistance allocation </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5,000</w:t>
            </w:r>
          </w:p>
        </w:tc>
      </w:tr>
      <w:tr w:rsidR="00E12141" w:rsidRPr="008A66C7">
        <w:trPr>
          <w:cantSplit/>
          <w:tblHeader/>
        </w:trPr>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Others </w:t>
            </w:r>
          </w:p>
        </w:tc>
        <w:tc>
          <w:tcPr>
            <w:tcW w:w="4680"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10,000</w:t>
            </w:r>
          </w:p>
        </w:tc>
      </w:tr>
      <w:tr w:rsidR="00E12141" w:rsidRPr="008A66C7">
        <w:trPr>
          <w:cantSplit/>
          <w:tblHeader/>
        </w:trPr>
        <w:tc>
          <w:tcPr>
            <w:tcW w:w="4680" w:type="dxa"/>
            <w:shd w:val="clear" w:color="auto" w:fill="CFE2F3"/>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TOTAL </w:t>
            </w:r>
          </w:p>
        </w:tc>
        <w:tc>
          <w:tcPr>
            <w:tcW w:w="4680" w:type="dxa"/>
            <w:shd w:val="clear" w:color="auto" w:fill="CFE2F3"/>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1,99,000 </w:t>
            </w:r>
          </w:p>
        </w:tc>
      </w:tr>
    </w:tbl>
    <w:p w:rsidR="00E12141" w:rsidRPr="008A66C7" w:rsidRDefault="008A66C7">
      <w:pPr>
        <w:pStyle w:val="normal0"/>
        <w:spacing w:line="36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Table</w:t>
      </w:r>
      <w:r w:rsidR="000F7020" w:rsidRPr="008A66C7">
        <w:rPr>
          <w:rFonts w:ascii="Times New Roman" w:eastAsia="Times New Roman" w:hAnsi="Times New Roman" w:cs="Times New Roman"/>
          <w:b/>
          <w:sz w:val="24"/>
          <w:szCs w:val="24"/>
        </w:rPr>
        <w:t xml:space="preserve"> 1: Budget chart </w:t>
      </w:r>
    </w:p>
    <w:p w:rsidR="00E12141" w:rsidRPr="008A66C7" w:rsidRDefault="000F7020">
      <w:pPr>
        <w:pStyle w:val="normal0"/>
        <w:spacing w:line="36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(Source: Created by the learner)</w:t>
      </w:r>
    </w:p>
    <w:p w:rsidR="00E12141" w:rsidRPr="008A66C7" w:rsidRDefault="000F7020" w:rsidP="008A66C7">
      <w:pPr>
        <w:pStyle w:val="Heading2"/>
        <w:rPr>
          <w:rFonts w:cs="Times New Roman"/>
          <w:szCs w:val="24"/>
        </w:rPr>
      </w:pPr>
      <w:bookmarkStart w:id="3" w:name="_Toc110890188"/>
      <w:r w:rsidRPr="008A66C7">
        <w:rPr>
          <w:rFonts w:cs="Times New Roman"/>
          <w:szCs w:val="24"/>
        </w:rPr>
        <w:lastRenderedPageBreak/>
        <w:t>Timeline</w:t>
      </w:r>
      <w:bookmarkEnd w:id="3"/>
      <w:r w:rsidRPr="008A66C7">
        <w:rPr>
          <w:rFonts w:cs="Times New Roman"/>
          <w:szCs w:val="24"/>
        </w:rPr>
        <w:t xml:space="preserve"> </w:t>
      </w:r>
    </w:p>
    <w:tbl>
      <w:tblPr>
        <w:tblStyle w:val="a0"/>
        <w:tblW w:w="10095" w:type="dxa"/>
        <w:tblInd w:w="-6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455"/>
        <w:gridCol w:w="720"/>
        <w:gridCol w:w="720"/>
        <w:gridCol w:w="720"/>
        <w:gridCol w:w="720"/>
        <w:gridCol w:w="720"/>
        <w:gridCol w:w="720"/>
        <w:gridCol w:w="720"/>
        <w:gridCol w:w="720"/>
        <w:gridCol w:w="720"/>
        <w:gridCol w:w="720"/>
        <w:gridCol w:w="720"/>
        <w:gridCol w:w="720"/>
      </w:tblGrid>
      <w:tr w:rsidR="00E12141" w:rsidRPr="008A66C7">
        <w:trPr>
          <w:cantSplit/>
          <w:tblHeader/>
        </w:trPr>
        <w:tc>
          <w:tcPr>
            <w:tcW w:w="1455"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Actions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1st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2nd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3rd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4th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5th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6th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7th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8th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9th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10th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11th week </w:t>
            </w:r>
          </w:p>
        </w:tc>
        <w:tc>
          <w:tcPr>
            <w:tcW w:w="720" w:type="dxa"/>
            <w:shd w:val="clear" w:color="auto" w:fill="EAD1DC"/>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 xml:space="preserve">12th week </w:t>
            </w: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Organize </w:t>
            </w:r>
          </w:p>
        </w:tc>
        <w:tc>
          <w:tcPr>
            <w:tcW w:w="720" w:type="dxa"/>
            <w:shd w:val="clear" w:color="auto" w:fill="F1C232"/>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F1C232"/>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F1C232"/>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Assess </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8E7CC3"/>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8E7CC3"/>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8E7CC3"/>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Plan </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CC00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CC00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CC00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CC00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Flood construction levels</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1155CC"/>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1155CC"/>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1155CC"/>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1155CC"/>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Green building amendments</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64D79"/>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64D79"/>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64D79"/>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64D79"/>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Hazard land development permit areas</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274E13"/>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274E13"/>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274E13"/>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Integrated </w:t>
            </w:r>
            <w:proofErr w:type="spellStart"/>
            <w:r w:rsidRPr="008A66C7">
              <w:rPr>
                <w:rFonts w:ascii="Times New Roman" w:eastAsia="Times New Roman" w:hAnsi="Times New Roman" w:cs="Times New Roman"/>
                <w:sz w:val="24"/>
                <w:szCs w:val="24"/>
              </w:rPr>
              <w:t>stormwater</w:t>
            </w:r>
            <w:proofErr w:type="spellEnd"/>
            <w:r w:rsidRPr="008A66C7">
              <w:rPr>
                <w:rFonts w:ascii="Times New Roman" w:eastAsia="Times New Roman" w:hAnsi="Times New Roman" w:cs="Times New Roman"/>
                <w:sz w:val="24"/>
                <w:szCs w:val="24"/>
              </w:rPr>
              <w:t xml:space="preserve"> management planning</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B45F06"/>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B45F06"/>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B45F06"/>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widowControl w:val="0"/>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Coastal area management </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351C75"/>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351C75"/>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351C75"/>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Measure programs </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FFFF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FFFF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FFFF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12141" w:rsidRPr="008A66C7">
        <w:trPr>
          <w:cantSplit/>
          <w:tblHeader/>
        </w:trPr>
        <w:tc>
          <w:tcPr>
            <w:tcW w:w="1455" w:type="dxa"/>
            <w:shd w:val="clear" w:color="auto" w:fill="auto"/>
            <w:tcMar>
              <w:top w:w="100" w:type="dxa"/>
              <w:left w:w="100" w:type="dxa"/>
              <w:bottom w:w="100" w:type="dxa"/>
              <w:right w:w="100" w:type="dxa"/>
            </w:tcMar>
          </w:tcPr>
          <w:p w:rsidR="00E12141" w:rsidRPr="008A66C7" w:rsidRDefault="000F7020">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 xml:space="preserve">Review </w:t>
            </w: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auto"/>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c>
          <w:tcPr>
            <w:tcW w:w="720" w:type="dxa"/>
            <w:shd w:val="clear" w:color="auto" w:fill="CC0000"/>
            <w:tcMar>
              <w:top w:w="100" w:type="dxa"/>
              <w:left w:w="100" w:type="dxa"/>
              <w:bottom w:w="100" w:type="dxa"/>
              <w:right w:w="100" w:type="dxa"/>
            </w:tcMar>
          </w:tcPr>
          <w:p w:rsidR="00E12141" w:rsidRPr="008A66C7" w:rsidRDefault="00E12141">
            <w:pPr>
              <w:pStyle w:val="normal0"/>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bl>
    <w:p w:rsidR="00E12141" w:rsidRPr="008A66C7" w:rsidRDefault="008A66C7">
      <w:pPr>
        <w:pStyle w:val="normal0"/>
        <w:spacing w:line="360" w:lineRule="auto"/>
        <w:jc w:val="center"/>
        <w:rPr>
          <w:rFonts w:ascii="Times New Roman" w:eastAsia="Times New Roman" w:hAnsi="Times New Roman" w:cs="Times New Roman"/>
          <w:b/>
          <w:sz w:val="24"/>
          <w:szCs w:val="24"/>
        </w:rPr>
      </w:pPr>
      <w:r w:rsidRPr="008A66C7">
        <w:rPr>
          <w:rFonts w:ascii="Times New Roman" w:eastAsia="Times New Roman" w:hAnsi="Times New Roman" w:cs="Times New Roman"/>
          <w:b/>
          <w:sz w:val="24"/>
          <w:szCs w:val="24"/>
        </w:rPr>
        <w:t>Table</w:t>
      </w:r>
      <w:r w:rsidR="000F7020" w:rsidRPr="008A66C7">
        <w:rPr>
          <w:rFonts w:ascii="Times New Roman" w:eastAsia="Times New Roman" w:hAnsi="Times New Roman" w:cs="Times New Roman"/>
          <w:b/>
          <w:sz w:val="24"/>
          <w:szCs w:val="24"/>
        </w:rPr>
        <w:t xml:space="preserve"> 2: Timeline</w:t>
      </w:r>
      <w:r w:rsidR="000F7020" w:rsidRPr="008A66C7">
        <w:rPr>
          <w:rFonts w:ascii="Times New Roman" w:eastAsia="Times New Roman" w:hAnsi="Times New Roman" w:cs="Times New Roman"/>
          <w:sz w:val="24"/>
          <w:szCs w:val="24"/>
        </w:rPr>
        <w:t xml:space="preserve"> </w:t>
      </w:r>
      <w:r w:rsidR="000F7020" w:rsidRPr="008A66C7">
        <w:rPr>
          <w:rFonts w:ascii="Times New Roman" w:eastAsia="Times New Roman" w:hAnsi="Times New Roman" w:cs="Times New Roman"/>
          <w:b/>
          <w:sz w:val="24"/>
          <w:szCs w:val="24"/>
        </w:rPr>
        <w:t xml:space="preserve"> </w:t>
      </w:r>
    </w:p>
    <w:p w:rsidR="00E12141" w:rsidRPr="008A66C7" w:rsidRDefault="000F7020">
      <w:pPr>
        <w:pStyle w:val="normal0"/>
        <w:spacing w:line="360" w:lineRule="auto"/>
        <w:jc w:val="center"/>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(Source: Created by the learner)</w:t>
      </w:r>
    </w:p>
    <w:p w:rsidR="00E12141" w:rsidRPr="008A66C7" w:rsidRDefault="000F7020" w:rsidP="008A66C7">
      <w:pPr>
        <w:pStyle w:val="Heading1"/>
        <w:rPr>
          <w:rFonts w:cs="Times New Roman"/>
          <w:szCs w:val="24"/>
        </w:rPr>
      </w:pPr>
      <w:bookmarkStart w:id="4" w:name="_Toc110890189"/>
      <w:r w:rsidRPr="008A66C7">
        <w:rPr>
          <w:rFonts w:cs="Times New Roman"/>
          <w:szCs w:val="24"/>
        </w:rPr>
        <w:t>Analysis of community climate change plan</w:t>
      </w:r>
      <w:bookmarkEnd w:id="4"/>
      <w:r w:rsidRPr="008A66C7">
        <w:rPr>
          <w:rFonts w:cs="Times New Roman"/>
          <w:szCs w:val="24"/>
        </w:rPr>
        <w:t xml:space="preserve"> </w:t>
      </w:r>
    </w:p>
    <w:p w:rsidR="00E12141" w:rsidRPr="008A66C7" w:rsidRDefault="000F7020">
      <w:pPr>
        <w:pStyle w:val="normal0"/>
        <w:spacing w:line="360" w:lineRule="auto"/>
        <w:jc w:val="both"/>
        <w:rPr>
          <w:rFonts w:ascii="Times New Roman" w:eastAsia="Times New Roman" w:hAnsi="Times New Roman" w:cs="Times New Roman"/>
          <w:b/>
          <w:i/>
          <w:sz w:val="24"/>
          <w:szCs w:val="24"/>
          <w:u w:val="single"/>
        </w:rPr>
      </w:pPr>
      <w:r w:rsidRPr="008A66C7">
        <w:rPr>
          <w:rFonts w:ascii="Times New Roman" w:eastAsia="Times New Roman" w:hAnsi="Times New Roman" w:cs="Times New Roman"/>
          <w:b/>
          <w:i/>
          <w:sz w:val="24"/>
          <w:szCs w:val="24"/>
          <w:u w:val="single"/>
        </w:rPr>
        <w:t>Weakness</w:t>
      </w:r>
    </w:p>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lastRenderedPageBreak/>
        <w:t>•</w:t>
      </w:r>
      <w:r w:rsidRPr="008A66C7">
        <w:rPr>
          <w:rFonts w:ascii="Times New Roman" w:eastAsia="Times New Roman" w:hAnsi="Times New Roman" w:cs="Times New Roman"/>
          <w:sz w:val="24"/>
          <w:szCs w:val="24"/>
        </w:rPr>
        <w:tab/>
        <w:t xml:space="preserve">The major weaknesses involve that this planning development involves huge amounts of financial investment and assistance. Therefore it is a matter of </w:t>
      </w:r>
      <w:proofErr w:type="gramStart"/>
      <w:r w:rsidRPr="008A66C7">
        <w:rPr>
          <w:rFonts w:ascii="Times New Roman" w:eastAsia="Times New Roman" w:hAnsi="Times New Roman" w:cs="Times New Roman"/>
          <w:sz w:val="24"/>
          <w:szCs w:val="24"/>
        </w:rPr>
        <w:t>Huge</w:t>
      </w:r>
      <w:proofErr w:type="gramEnd"/>
      <w:r w:rsidRPr="008A66C7">
        <w:rPr>
          <w:rFonts w:ascii="Times New Roman" w:eastAsia="Times New Roman" w:hAnsi="Times New Roman" w:cs="Times New Roman"/>
          <w:sz w:val="24"/>
          <w:szCs w:val="24"/>
        </w:rPr>
        <w:t xml:space="preserve"> financial backup which is to a certain extent difficult for the Government of the concerned region to implement immediately. However it is also not quite clear what accent it is going to be beneficial in the long term as climate change is becoming unpredictable day by day (</w:t>
      </w:r>
      <w:proofErr w:type="spellStart"/>
      <w:r w:rsidRPr="008A66C7">
        <w:rPr>
          <w:rFonts w:ascii="Times New Roman" w:hAnsi="Times New Roman" w:cs="Times New Roman"/>
          <w:color w:val="222222"/>
          <w:sz w:val="24"/>
          <w:szCs w:val="24"/>
          <w:highlight w:val="white"/>
        </w:rPr>
        <w:t>Rosol</w:t>
      </w:r>
      <w:proofErr w:type="spellEnd"/>
      <w:r w:rsidRPr="008A66C7">
        <w:rPr>
          <w:rFonts w:ascii="Times New Roman" w:hAnsi="Times New Roman" w:cs="Times New Roman"/>
          <w:color w:val="222222"/>
          <w:sz w:val="24"/>
          <w:szCs w:val="24"/>
          <w:highlight w:val="white"/>
        </w:rPr>
        <w:t xml:space="preserve"> </w:t>
      </w:r>
      <w:r w:rsidRPr="008A66C7">
        <w:rPr>
          <w:rFonts w:ascii="Times New Roman" w:hAnsi="Times New Roman" w:cs="Times New Roman"/>
          <w:i/>
          <w:color w:val="222222"/>
          <w:sz w:val="24"/>
          <w:szCs w:val="24"/>
          <w:highlight w:val="white"/>
        </w:rPr>
        <w:t xml:space="preserve">et al., </w:t>
      </w:r>
      <w:r w:rsidRPr="008A66C7">
        <w:rPr>
          <w:rFonts w:ascii="Times New Roman" w:hAnsi="Times New Roman" w:cs="Times New Roman"/>
          <w:color w:val="222222"/>
          <w:sz w:val="24"/>
          <w:szCs w:val="24"/>
          <w:highlight w:val="white"/>
        </w:rPr>
        <w:t>2016</w:t>
      </w:r>
      <w:r w:rsidRPr="008A66C7">
        <w:rPr>
          <w:rFonts w:ascii="Times New Roman" w:eastAsia="Times New Roman" w:hAnsi="Times New Roman" w:cs="Times New Roman"/>
          <w:sz w:val="24"/>
          <w:szCs w:val="24"/>
        </w:rPr>
        <w:t>).</w:t>
      </w:r>
    </w:p>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w:t>
      </w:r>
      <w:r w:rsidRPr="008A66C7">
        <w:rPr>
          <w:rFonts w:ascii="Times New Roman" w:eastAsia="Times New Roman" w:hAnsi="Times New Roman" w:cs="Times New Roman"/>
          <w:sz w:val="24"/>
          <w:szCs w:val="24"/>
        </w:rPr>
        <w:tab/>
        <w:t>Also climate change policy impacts the overall economy to a significant extent as another reason that the largest impact of climate change policy and implementation could wipe off up to GDP of 18% and the city’s economy by 2050. This would bring in a huge pressure on the life of the people and a sudden change in the working process of the concerned place due to the implemented changes (</w:t>
      </w:r>
      <w:proofErr w:type="spellStart"/>
      <w:r w:rsidRPr="008A66C7">
        <w:rPr>
          <w:rFonts w:ascii="Times New Roman" w:hAnsi="Times New Roman" w:cs="Times New Roman"/>
          <w:color w:val="222222"/>
          <w:sz w:val="24"/>
          <w:szCs w:val="24"/>
          <w:highlight w:val="white"/>
        </w:rPr>
        <w:t>Guyadeen</w:t>
      </w:r>
      <w:proofErr w:type="spellEnd"/>
      <w:r w:rsidRPr="008A66C7">
        <w:rPr>
          <w:rFonts w:ascii="Times New Roman" w:hAnsi="Times New Roman" w:cs="Times New Roman"/>
          <w:color w:val="222222"/>
          <w:sz w:val="24"/>
          <w:szCs w:val="24"/>
          <w:highlight w:val="white"/>
        </w:rPr>
        <w:t xml:space="preserve"> </w:t>
      </w:r>
      <w:r w:rsidRPr="008A66C7">
        <w:rPr>
          <w:rFonts w:ascii="Times New Roman" w:hAnsi="Times New Roman" w:cs="Times New Roman"/>
          <w:i/>
          <w:color w:val="222222"/>
          <w:sz w:val="24"/>
          <w:szCs w:val="24"/>
          <w:highlight w:val="white"/>
        </w:rPr>
        <w:t xml:space="preserve">et al., </w:t>
      </w:r>
      <w:r w:rsidRPr="008A66C7">
        <w:rPr>
          <w:rFonts w:ascii="Times New Roman" w:hAnsi="Times New Roman" w:cs="Times New Roman"/>
          <w:color w:val="222222"/>
          <w:sz w:val="24"/>
          <w:szCs w:val="24"/>
          <w:highlight w:val="white"/>
        </w:rPr>
        <w:t>2019</w:t>
      </w:r>
      <w:r w:rsidRPr="008A66C7">
        <w:rPr>
          <w:rFonts w:ascii="Times New Roman" w:eastAsia="Times New Roman" w:hAnsi="Times New Roman" w:cs="Times New Roman"/>
          <w:sz w:val="24"/>
          <w:szCs w:val="24"/>
        </w:rPr>
        <w:t>).</w:t>
      </w:r>
    </w:p>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w:t>
      </w:r>
      <w:r w:rsidRPr="008A66C7">
        <w:rPr>
          <w:rFonts w:ascii="Times New Roman" w:eastAsia="Times New Roman" w:hAnsi="Times New Roman" w:cs="Times New Roman"/>
          <w:sz w:val="24"/>
          <w:szCs w:val="24"/>
        </w:rPr>
        <w:tab/>
        <w:t>Another major drawback has been that this particular Idea cannot be put into application all over the country but is only confined to this particular City.</w:t>
      </w:r>
    </w:p>
    <w:p w:rsidR="00E12141" w:rsidRPr="008A66C7" w:rsidRDefault="000F7020">
      <w:pPr>
        <w:pStyle w:val="normal0"/>
        <w:spacing w:line="360" w:lineRule="auto"/>
        <w:jc w:val="both"/>
        <w:rPr>
          <w:rFonts w:ascii="Times New Roman" w:eastAsia="Times New Roman" w:hAnsi="Times New Roman" w:cs="Times New Roman"/>
          <w:b/>
          <w:i/>
          <w:sz w:val="24"/>
          <w:szCs w:val="24"/>
          <w:u w:val="single"/>
        </w:rPr>
      </w:pPr>
      <w:r w:rsidRPr="008A66C7">
        <w:rPr>
          <w:rFonts w:ascii="Times New Roman" w:eastAsia="Times New Roman" w:hAnsi="Times New Roman" w:cs="Times New Roman"/>
          <w:b/>
          <w:i/>
          <w:sz w:val="24"/>
          <w:szCs w:val="24"/>
          <w:u w:val="single"/>
        </w:rPr>
        <w:t>Strength</w:t>
      </w:r>
    </w:p>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w:t>
      </w:r>
      <w:r w:rsidRPr="008A66C7">
        <w:rPr>
          <w:rFonts w:ascii="Times New Roman" w:eastAsia="Times New Roman" w:hAnsi="Times New Roman" w:cs="Times New Roman"/>
          <w:sz w:val="24"/>
          <w:szCs w:val="24"/>
        </w:rPr>
        <w:tab/>
        <w:t xml:space="preserve">The major strength involves that it encourages a better balanced development of social problems, economic problems and environmental problems as well. The policies and the plan </w:t>
      </w:r>
      <w:proofErr w:type="gramStart"/>
      <w:r w:rsidRPr="008A66C7">
        <w:rPr>
          <w:rFonts w:ascii="Times New Roman" w:eastAsia="Times New Roman" w:hAnsi="Times New Roman" w:cs="Times New Roman"/>
          <w:sz w:val="24"/>
          <w:szCs w:val="24"/>
        </w:rPr>
        <w:t>has</w:t>
      </w:r>
      <w:proofErr w:type="gramEnd"/>
      <w:r w:rsidRPr="008A66C7">
        <w:rPr>
          <w:rFonts w:ascii="Times New Roman" w:eastAsia="Times New Roman" w:hAnsi="Times New Roman" w:cs="Times New Roman"/>
          <w:sz w:val="24"/>
          <w:szCs w:val="24"/>
        </w:rPr>
        <w:t xml:space="preserve"> provided a Holistic development and understanding of the current situation and bring about changes as per the need.</w:t>
      </w:r>
    </w:p>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w:t>
      </w:r>
      <w:r w:rsidRPr="008A66C7">
        <w:rPr>
          <w:rFonts w:ascii="Times New Roman" w:eastAsia="Times New Roman" w:hAnsi="Times New Roman" w:cs="Times New Roman"/>
          <w:sz w:val="24"/>
          <w:szCs w:val="24"/>
        </w:rPr>
        <w:tab/>
        <w:t>Most importantly this policy and planning has been focused on every area and most importantly focused on the root cause in order to eliminate the issues which are leading to these problems which would bring about a change significantly (</w:t>
      </w:r>
      <w:r w:rsidRPr="008A66C7">
        <w:rPr>
          <w:rFonts w:ascii="Times New Roman" w:eastAsia="Calibri" w:hAnsi="Times New Roman" w:cs="Times New Roman"/>
          <w:sz w:val="24"/>
          <w:szCs w:val="24"/>
        </w:rPr>
        <w:t>Second Nature, 2022</w:t>
      </w:r>
      <w:r w:rsidRPr="008A66C7">
        <w:rPr>
          <w:rFonts w:ascii="Times New Roman" w:eastAsia="Times New Roman" w:hAnsi="Times New Roman" w:cs="Times New Roman"/>
          <w:sz w:val="24"/>
          <w:szCs w:val="24"/>
        </w:rPr>
        <w:t>).</w:t>
      </w:r>
    </w:p>
    <w:p w:rsidR="00E12141" w:rsidRPr="008A66C7" w:rsidRDefault="000F7020">
      <w:pPr>
        <w:pStyle w:val="normal0"/>
        <w:spacing w:line="360" w:lineRule="auto"/>
        <w:jc w:val="both"/>
        <w:rPr>
          <w:rFonts w:ascii="Times New Roman" w:eastAsia="Times New Roman" w:hAnsi="Times New Roman" w:cs="Times New Roman"/>
          <w:sz w:val="24"/>
          <w:szCs w:val="24"/>
        </w:rPr>
      </w:pPr>
      <w:r w:rsidRPr="008A66C7">
        <w:rPr>
          <w:rFonts w:ascii="Times New Roman" w:eastAsia="Times New Roman" w:hAnsi="Times New Roman" w:cs="Times New Roman"/>
          <w:sz w:val="24"/>
          <w:szCs w:val="24"/>
        </w:rPr>
        <w:t>•</w:t>
      </w:r>
      <w:r w:rsidRPr="008A66C7">
        <w:rPr>
          <w:rFonts w:ascii="Times New Roman" w:eastAsia="Times New Roman" w:hAnsi="Times New Roman" w:cs="Times New Roman"/>
          <w:sz w:val="24"/>
          <w:szCs w:val="24"/>
        </w:rPr>
        <w:tab/>
        <w:t>It is expected that on the implementation of these policies in the long term it would give a strong return and contribute towards the city's prosperity and growth and also safeguard the environment as well as the life of people living in the critical areas.</w:t>
      </w:r>
    </w:p>
    <w:p w:rsidR="00E12141" w:rsidRPr="008A66C7" w:rsidRDefault="000F7020">
      <w:pPr>
        <w:pStyle w:val="normal0"/>
        <w:spacing w:line="360" w:lineRule="auto"/>
        <w:jc w:val="both"/>
        <w:rPr>
          <w:rFonts w:ascii="Times New Roman" w:eastAsia="Times New Roman" w:hAnsi="Times New Roman" w:cs="Times New Roman"/>
          <w:b/>
          <w:sz w:val="24"/>
          <w:szCs w:val="24"/>
        </w:rPr>
      </w:pPr>
      <w:r w:rsidRPr="008A66C7">
        <w:rPr>
          <w:rFonts w:ascii="Times New Roman" w:eastAsia="Times New Roman" w:hAnsi="Times New Roman" w:cs="Times New Roman"/>
          <w:sz w:val="24"/>
          <w:szCs w:val="24"/>
        </w:rPr>
        <w:t xml:space="preserve">The budget planning and timeline that has been set up has been significantly promising and has kept the budget to nominal which has ensured that it does not impact the economy too much. The budget planning has involved a detailed discussion of the timeline and budget planning. This has taken into consideration every step and plan that has been put into planning. The timeline has also been developed quite strategically which has taken into consideration each stage and has given ample amount of time to review and develop each projects to ensure effective outcome. </w:t>
      </w:r>
    </w:p>
    <w:p w:rsidR="00E12141" w:rsidRPr="008A66C7" w:rsidRDefault="000F7020" w:rsidP="008A66C7">
      <w:pPr>
        <w:pStyle w:val="Heading1"/>
        <w:rPr>
          <w:rFonts w:cs="Times New Roman"/>
          <w:szCs w:val="24"/>
        </w:rPr>
      </w:pPr>
      <w:bookmarkStart w:id="5" w:name="_Toc110890190"/>
      <w:r w:rsidRPr="008A66C7">
        <w:rPr>
          <w:rFonts w:cs="Times New Roman"/>
          <w:szCs w:val="24"/>
        </w:rPr>
        <w:lastRenderedPageBreak/>
        <w:t>Conclusion</w:t>
      </w:r>
      <w:bookmarkEnd w:id="5"/>
      <w:r w:rsidRPr="008A66C7">
        <w:rPr>
          <w:rFonts w:cs="Times New Roman"/>
          <w:szCs w:val="24"/>
        </w:rPr>
        <w:t xml:space="preserve"> </w:t>
      </w:r>
    </w:p>
    <w:p w:rsidR="00E12141" w:rsidRPr="00825BFF" w:rsidRDefault="007C28D8" w:rsidP="00825BFF">
      <w:pPr>
        <w:pStyle w:val="normal0"/>
        <w:spacing w:line="360" w:lineRule="auto"/>
        <w:jc w:val="both"/>
        <w:rPr>
          <w:rFonts w:ascii="Times New Roman" w:hAnsi="Times New Roman" w:cs="Times New Roman"/>
          <w:color w:val="222222"/>
          <w:sz w:val="24"/>
          <w:szCs w:val="24"/>
          <w:highlight w:val="white"/>
        </w:rPr>
      </w:pPr>
      <w:r>
        <w:rPr>
          <w:rFonts w:ascii="Times New Roman" w:eastAsia="Times New Roman" w:hAnsi="Times New Roman" w:cs="Times New Roman"/>
          <w:sz w:val="24"/>
          <w:szCs w:val="24"/>
        </w:rPr>
        <w:tab/>
        <w:t>After</w:t>
      </w:r>
      <w:r w:rsidR="000F7020" w:rsidRPr="008A66C7">
        <w:rPr>
          <w:rFonts w:ascii="Times New Roman" w:eastAsia="Times New Roman" w:hAnsi="Times New Roman" w:cs="Times New Roman"/>
          <w:sz w:val="24"/>
          <w:szCs w:val="24"/>
        </w:rPr>
        <w:t xml:space="preserve"> conducting the study</w:t>
      </w:r>
      <w:r>
        <w:rPr>
          <w:rFonts w:ascii="Times New Roman" w:eastAsia="Times New Roman" w:hAnsi="Times New Roman" w:cs="Times New Roman"/>
          <w:sz w:val="24"/>
          <w:szCs w:val="24"/>
        </w:rPr>
        <w:t>,</w:t>
      </w:r>
      <w:r w:rsidR="000F7020" w:rsidRPr="008A66C7">
        <w:rPr>
          <w:rFonts w:ascii="Times New Roman" w:eastAsia="Times New Roman" w:hAnsi="Times New Roman" w:cs="Times New Roman"/>
          <w:sz w:val="24"/>
          <w:szCs w:val="24"/>
        </w:rPr>
        <w:t xml:space="preserve"> it could be said that on conducting the study the current situation of the climate change in </w:t>
      </w:r>
      <w:r w:rsidR="008A66C7" w:rsidRPr="008A66C7">
        <w:rPr>
          <w:rFonts w:ascii="Times New Roman" w:eastAsia="Times New Roman" w:hAnsi="Times New Roman" w:cs="Times New Roman"/>
          <w:sz w:val="24"/>
          <w:szCs w:val="24"/>
        </w:rPr>
        <w:t>Vancouver</w:t>
      </w:r>
      <w:r w:rsidR="000F7020" w:rsidRPr="008A66C7">
        <w:rPr>
          <w:rFonts w:ascii="Times New Roman" w:eastAsia="Times New Roman" w:hAnsi="Times New Roman" w:cs="Times New Roman"/>
          <w:sz w:val="24"/>
          <w:szCs w:val="24"/>
        </w:rPr>
        <w:t xml:space="preserve"> has been well analyzed and understood. Not only that, based on the understanding a detailed planning for climate change has also been developed for ensuring bringing about a change in the city and developing its environmental protection. The purpose of the planning has been to present a well-developed planning of the management of climate change and ensure bringing a change in the overall working</w:t>
      </w:r>
      <w:r w:rsidR="000F7020" w:rsidRPr="008A66C7">
        <w:rPr>
          <w:rFonts w:ascii="Times New Roman" w:eastAsia="Times New Roman" w:hAnsi="Times New Roman" w:cs="Times New Roman"/>
          <w:sz w:val="24"/>
          <w:szCs w:val="24"/>
          <w:highlight w:val="white"/>
        </w:rPr>
        <w:t xml:space="preserve"> policy of the city to safeguard the environment and the residents of the city. From my point of view, climate change planning and policies would definitely bring about a change once it is implemented as each and every planning has ensured putting into application the best possible measures for change management. And the root causes have been well </w:t>
      </w:r>
      <w:r w:rsidR="008A66C7" w:rsidRPr="008A66C7">
        <w:rPr>
          <w:rFonts w:ascii="Times New Roman" w:eastAsia="Times New Roman" w:hAnsi="Times New Roman" w:cs="Times New Roman"/>
          <w:sz w:val="24"/>
          <w:szCs w:val="24"/>
          <w:highlight w:val="white"/>
        </w:rPr>
        <w:t>analyzed</w:t>
      </w:r>
      <w:r w:rsidR="000F7020" w:rsidRPr="008A66C7">
        <w:rPr>
          <w:rFonts w:ascii="Times New Roman" w:eastAsia="Times New Roman" w:hAnsi="Times New Roman" w:cs="Times New Roman"/>
          <w:sz w:val="24"/>
          <w:szCs w:val="24"/>
          <w:highlight w:val="white"/>
        </w:rPr>
        <w:t xml:space="preserve"> on which the planning has been developed. </w:t>
      </w:r>
      <w:r w:rsidR="000F7020" w:rsidRPr="008A66C7">
        <w:rPr>
          <w:rFonts w:ascii="Times New Roman" w:hAnsi="Times New Roman" w:cs="Times New Roman"/>
          <w:color w:val="222222"/>
          <w:sz w:val="24"/>
          <w:szCs w:val="24"/>
          <w:highlight w:val="white"/>
        </w:rPr>
        <w:t xml:space="preserve">A constant review and analysis must need to be undertaken for ensuring that it helps in a constant development and keep the stakeholders engaged all throughout.  </w:t>
      </w:r>
    </w:p>
    <w:p w:rsidR="00E12141" w:rsidRPr="008A66C7" w:rsidRDefault="000F7020" w:rsidP="008A66C7">
      <w:pPr>
        <w:pStyle w:val="Heading1"/>
        <w:rPr>
          <w:rFonts w:cs="Times New Roman"/>
          <w:szCs w:val="24"/>
          <w:highlight w:val="white"/>
        </w:rPr>
      </w:pPr>
      <w:bookmarkStart w:id="6" w:name="_Toc110890191"/>
      <w:r w:rsidRPr="008A66C7">
        <w:rPr>
          <w:rFonts w:cs="Times New Roman"/>
          <w:szCs w:val="24"/>
          <w:highlight w:val="white"/>
        </w:rPr>
        <w:t>References</w:t>
      </w:r>
      <w:bookmarkEnd w:id="6"/>
      <w:r w:rsidRPr="008A66C7">
        <w:rPr>
          <w:rFonts w:cs="Times New Roman"/>
          <w:szCs w:val="24"/>
          <w:highlight w:val="white"/>
        </w:rPr>
        <w:t xml:space="preserve"> </w:t>
      </w:r>
    </w:p>
    <w:p w:rsidR="008A66C7" w:rsidRPr="008A66C7" w:rsidRDefault="008A66C7" w:rsidP="007C28D8">
      <w:pPr>
        <w:pStyle w:val="normal0"/>
        <w:spacing w:after="240" w:line="392" w:lineRule="auto"/>
        <w:ind w:left="720" w:hanging="720"/>
        <w:jc w:val="both"/>
        <w:rPr>
          <w:rFonts w:ascii="Times New Roman" w:hAnsi="Times New Roman" w:cs="Times New Roman"/>
          <w:color w:val="222222"/>
          <w:sz w:val="24"/>
          <w:szCs w:val="24"/>
          <w:highlight w:val="white"/>
        </w:rPr>
      </w:pPr>
      <w:proofErr w:type="gramStart"/>
      <w:r w:rsidRPr="008A66C7">
        <w:rPr>
          <w:rFonts w:ascii="Times New Roman" w:hAnsi="Times New Roman" w:cs="Times New Roman"/>
          <w:color w:val="222222"/>
          <w:sz w:val="24"/>
          <w:szCs w:val="24"/>
          <w:highlight w:val="white"/>
        </w:rPr>
        <w:t>Cnv.org. (2018).</w:t>
      </w:r>
      <w:proofErr w:type="gramEnd"/>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i/>
          <w:color w:val="222222"/>
          <w:sz w:val="24"/>
          <w:szCs w:val="24"/>
          <w:highlight w:val="white"/>
        </w:rPr>
        <w:t>Climate Change Adaptation</w:t>
      </w:r>
      <w:r w:rsidRPr="008A66C7">
        <w:rPr>
          <w:rFonts w:ascii="Times New Roman" w:hAnsi="Times New Roman" w:cs="Times New Roman"/>
          <w:color w:val="222222"/>
          <w:sz w:val="24"/>
          <w:szCs w:val="24"/>
          <w:highlight w:val="white"/>
        </w:rPr>
        <w:t>.</w:t>
      </w:r>
      <w:proofErr w:type="gramEnd"/>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color w:val="222222"/>
          <w:sz w:val="24"/>
          <w:szCs w:val="24"/>
          <w:highlight w:val="white"/>
        </w:rPr>
        <w:t>online</w:t>
      </w:r>
      <w:proofErr w:type="gramEnd"/>
      <w:r w:rsidRPr="008A66C7">
        <w:rPr>
          <w:rFonts w:ascii="Times New Roman" w:hAnsi="Times New Roman" w:cs="Times New Roman"/>
          <w:color w:val="222222"/>
          <w:sz w:val="24"/>
          <w:szCs w:val="24"/>
          <w:highlight w:val="white"/>
        </w:rPr>
        <w:t>] Available at: https://www.cnv.org/your-government/living-city/climate-action/climate-change-adaptation#:~:text=The%20effects%20of%20climate%20change,events%20are%20 becoming%20 more%20common [Accessed 8 Aug. 2022].</w:t>
      </w:r>
    </w:p>
    <w:p w:rsidR="008A66C7" w:rsidRPr="008A66C7" w:rsidRDefault="008A66C7" w:rsidP="007C28D8">
      <w:pPr>
        <w:pStyle w:val="normal0"/>
        <w:spacing w:after="240" w:line="392" w:lineRule="auto"/>
        <w:ind w:left="720" w:hanging="720"/>
        <w:jc w:val="both"/>
        <w:rPr>
          <w:rFonts w:ascii="Times New Roman" w:hAnsi="Times New Roman" w:cs="Times New Roman"/>
          <w:color w:val="222222"/>
          <w:sz w:val="24"/>
          <w:szCs w:val="24"/>
          <w:highlight w:val="white"/>
        </w:rPr>
      </w:pPr>
      <w:proofErr w:type="spellStart"/>
      <w:r w:rsidRPr="008A66C7">
        <w:rPr>
          <w:rFonts w:ascii="Times New Roman" w:hAnsi="Times New Roman" w:cs="Times New Roman"/>
          <w:color w:val="222222"/>
          <w:sz w:val="24"/>
          <w:szCs w:val="24"/>
          <w:highlight w:val="white"/>
        </w:rPr>
        <w:t>Gutstein</w:t>
      </w:r>
      <w:proofErr w:type="spellEnd"/>
      <w:r w:rsidRPr="008A66C7">
        <w:rPr>
          <w:rFonts w:ascii="Times New Roman" w:hAnsi="Times New Roman" w:cs="Times New Roman"/>
          <w:color w:val="222222"/>
          <w:sz w:val="24"/>
          <w:szCs w:val="24"/>
          <w:highlight w:val="white"/>
        </w:rPr>
        <w:t xml:space="preserve">, D., </w:t>
      </w:r>
      <w:r w:rsidR="007C28D8">
        <w:rPr>
          <w:rFonts w:ascii="Times New Roman" w:hAnsi="Times New Roman" w:cs="Times New Roman"/>
          <w:color w:val="222222"/>
          <w:sz w:val="24"/>
          <w:szCs w:val="24"/>
          <w:highlight w:val="white"/>
        </w:rPr>
        <w:t>(</w:t>
      </w:r>
      <w:r w:rsidRPr="008A66C7">
        <w:rPr>
          <w:rFonts w:ascii="Times New Roman" w:hAnsi="Times New Roman" w:cs="Times New Roman"/>
          <w:color w:val="222222"/>
          <w:sz w:val="24"/>
          <w:szCs w:val="24"/>
          <w:highlight w:val="white"/>
        </w:rPr>
        <w:t>2018</w:t>
      </w:r>
      <w:r w:rsidR="007C28D8">
        <w:rPr>
          <w:rFonts w:ascii="Times New Roman" w:hAnsi="Times New Roman" w:cs="Times New Roman"/>
          <w:color w:val="222222"/>
          <w:sz w:val="24"/>
          <w:szCs w:val="24"/>
          <w:highlight w:val="white"/>
        </w:rPr>
        <w:t>)</w:t>
      </w:r>
      <w:r w:rsidRPr="008A66C7">
        <w:rPr>
          <w:rFonts w:ascii="Times New Roman" w:hAnsi="Times New Roman" w:cs="Times New Roman"/>
          <w:color w:val="222222"/>
          <w:sz w:val="24"/>
          <w:szCs w:val="24"/>
          <w:highlight w:val="white"/>
        </w:rPr>
        <w:t xml:space="preserve">. </w:t>
      </w:r>
      <w:r w:rsidRPr="008A66C7">
        <w:rPr>
          <w:rFonts w:ascii="Times New Roman" w:hAnsi="Times New Roman" w:cs="Times New Roman"/>
          <w:i/>
          <w:color w:val="222222"/>
          <w:sz w:val="24"/>
          <w:szCs w:val="24"/>
          <w:highlight w:val="white"/>
        </w:rPr>
        <w:t>The big stall: how big oil and think tanks are blocking action on climate change in Canada</w:t>
      </w:r>
      <w:r w:rsidRPr="008A66C7">
        <w:rPr>
          <w:rFonts w:ascii="Times New Roman" w:hAnsi="Times New Roman" w:cs="Times New Roman"/>
          <w:color w:val="222222"/>
          <w:sz w:val="24"/>
          <w:szCs w:val="24"/>
          <w:highlight w:val="white"/>
        </w:rPr>
        <w:t xml:space="preserve">. James </w:t>
      </w:r>
      <w:proofErr w:type="spellStart"/>
      <w:r w:rsidRPr="008A66C7">
        <w:rPr>
          <w:rFonts w:ascii="Times New Roman" w:hAnsi="Times New Roman" w:cs="Times New Roman"/>
          <w:color w:val="222222"/>
          <w:sz w:val="24"/>
          <w:szCs w:val="24"/>
          <w:highlight w:val="white"/>
        </w:rPr>
        <w:t>Lorimer</w:t>
      </w:r>
      <w:proofErr w:type="spellEnd"/>
      <w:r w:rsidRPr="008A66C7">
        <w:rPr>
          <w:rFonts w:ascii="Times New Roman" w:hAnsi="Times New Roman" w:cs="Times New Roman"/>
          <w:color w:val="222222"/>
          <w:sz w:val="24"/>
          <w:szCs w:val="24"/>
          <w:highlight w:val="white"/>
        </w:rPr>
        <w:t xml:space="preserve"> &amp; Company.</w:t>
      </w:r>
    </w:p>
    <w:p w:rsidR="008A66C7" w:rsidRPr="008A66C7" w:rsidRDefault="008A66C7" w:rsidP="007C28D8">
      <w:pPr>
        <w:pStyle w:val="normal0"/>
        <w:spacing w:after="240" w:line="392" w:lineRule="auto"/>
        <w:ind w:left="720" w:hanging="720"/>
        <w:jc w:val="both"/>
        <w:rPr>
          <w:rFonts w:ascii="Times New Roman" w:hAnsi="Times New Roman" w:cs="Times New Roman"/>
          <w:color w:val="222222"/>
          <w:sz w:val="24"/>
          <w:szCs w:val="24"/>
          <w:highlight w:val="white"/>
        </w:rPr>
      </w:pPr>
      <w:proofErr w:type="spellStart"/>
      <w:proofErr w:type="gramStart"/>
      <w:r w:rsidRPr="008A66C7">
        <w:rPr>
          <w:rFonts w:ascii="Times New Roman" w:hAnsi="Times New Roman" w:cs="Times New Roman"/>
          <w:color w:val="222222"/>
          <w:sz w:val="24"/>
          <w:szCs w:val="24"/>
          <w:highlight w:val="white"/>
        </w:rPr>
        <w:t>Guya</w:t>
      </w:r>
      <w:r w:rsidR="007C28D8">
        <w:rPr>
          <w:rFonts w:ascii="Times New Roman" w:hAnsi="Times New Roman" w:cs="Times New Roman"/>
          <w:color w:val="222222"/>
          <w:sz w:val="24"/>
          <w:szCs w:val="24"/>
          <w:highlight w:val="white"/>
        </w:rPr>
        <w:t>deen</w:t>
      </w:r>
      <w:proofErr w:type="spellEnd"/>
      <w:r w:rsidR="007C28D8">
        <w:rPr>
          <w:rFonts w:ascii="Times New Roman" w:hAnsi="Times New Roman" w:cs="Times New Roman"/>
          <w:color w:val="222222"/>
          <w:sz w:val="24"/>
          <w:szCs w:val="24"/>
          <w:highlight w:val="white"/>
        </w:rPr>
        <w:t xml:space="preserve">, D., </w:t>
      </w:r>
      <w:proofErr w:type="spellStart"/>
      <w:r w:rsidR="007C28D8">
        <w:rPr>
          <w:rFonts w:ascii="Times New Roman" w:hAnsi="Times New Roman" w:cs="Times New Roman"/>
          <w:color w:val="222222"/>
          <w:sz w:val="24"/>
          <w:szCs w:val="24"/>
          <w:highlight w:val="white"/>
        </w:rPr>
        <w:t>Thistlethwaite</w:t>
      </w:r>
      <w:proofErr w:type="spellEnd"/>
      <w:r w:rsidR="007C28D8">
        <w:rPr>
          <w:rFonts w:ascii="Times New Roman" w:hAnsi="Times New Roman" w:cs="Times New Roman"/>
          <w:color w:val="222222"/>
          <w:sz w:val="24"/>
          <w:szCs w:val="24"/>
          <w:highlight w:val="white"/>
        </w:rPr>
        <w:t>, J. &amp;</w:t>
      </w:r>
      <w:r w:rsidRPr="008A66C7">
        <w:rPr>
          <w:rFonts w:ascii="Times New Roman" w:hAnsi="Times New Roman" w:cs="Times New Roman"/>
          <w:color w:val="222222"/>
          <w:sz w:val="24"/>
          <w:szCs w:val="24"/>
          <w:highlight w:val="white"/>
        </w:rPr>
        <w:t xml:space="preserve"> </w:t>
      </w:r>
      <w:proofErr w:type="spellStart"/>
      <w:r w:rsidRPr="008A66C7">
        <w:rPr>
          <w:rFonts w:ascii="Times New Roman" w:hAnsi="Times New Roman" w:cs="Times New Roman"/>
          <w:color w:val="222222"/>
          <w:sz w:val="24"/>
          <w:szCs w:val="24"/>
          <w:highlight w:val="white"/>
        </w:rPr>
        <w:t>Henstra</w:t>
      </w:r>
      <w:proofErr w:type="spellEnd"/>
      <w:r w:rsidRPr="008A66C7">
        <w:rPr>
          <w:rFonts w:ascii="Times New Roman" w:hAnsi="Times New Roman" w:cs="Times New Roman"/>
          <w:color w:val="222222"/>
          <w:sz w:val="24"/>
          <w:szCs w:val="24"/>
          <w:highlight w:val="white"/>
        </w:rPr>
        <w:t xml:space="preserve">, D., </w:t>
      </w:r>
      <w:r w:rsidR="007C28D8">
        <w:rPr>
          <w:rFonts w:ascii="Times New Roman" w:hAnsi="Times New Roman" w:cs="Times New Roman"/>
          <w:color w:val="222222"/>
          <w:sz w:val="24"/>
          <w:szCs w:val="24"/>
          <w:highlight w:val="white"/>
        </w:rPr>
        <w:t>(</w:t>
      </w:r>
      <w:r w:rsidRPr="008A66C7">
        <w:rPr>
          <w:rFonts w:ascii="Times New Roman" w:hAnsi="Times New Roman" w:cs="Times New Roman"/>
          <w:color w:val="222222"/>
          <w:sz w:val="24"/>
          <w:szCs w:val="24"/>
          <w:highlight w:val="white"/>
        </w:rPr>
        <w:t>2019</w:t>
      </w:r>
      <w:r w:rsidR="007C28D8">
        <w:rPr>
          <w:rFonts w:ascii="Times New Roman" w:hAnsi="Times New Roman" w:cs="Times New Roman"/>
          <w:color w:val="222222"/>
          <w:sz w:val="24"/>
          <w:szCs w:val="24"/>
          <w:highlight w:val="white"/>
        </w:rPr>
        <w:t>)</w:t>
      </w:r>
      <w:r w:rsidRPr="008A66C7">
        <w:rPr>
          <w:rFonts w:ascii="Times New Roman" w:hAnsi="Times New Roman" w:cs="Times New Roman"/>
          <w:color w:val="222222"/>
          <w:sz w:val="24"/>
          <w:szCs w:val="24"/>
          <w:highlight w:val="white"/>
        </w:rPr>
        <w:t>.</w:t>
      </w:r>
      <w:proofErr w:type="gramEnd"/>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color w:val="222222"/>
          <w:sz w:val="24"/>
          <w:szCs w:val="24"/>
          <w:highlight w:val="white"/>
        </w:rPr>
        <w:t>Evaluating the quality of municipal climate change plans in Canada.</w:t>
      </w:r>
      <w:proofErr w:type="gramEnd"/>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i/>
          <w:color w:val="222222"/>
          <w:sz w:val="24"/>
          <w:szCs w:val="24"/>
          <w:highlight w:val="white"/>
        </w:rPr>
        <w:t>Climatic Change</w:t>
      </w:r>
      <w:r w:rsidRPr="008A66C7">
        <w:rPr>
          <w:rFonts w:ascii="Times New Roman" w:hAnsi="Times New Roman" w:cs="Times New Roman"/>
          <w:color w:val="222222"/>
          <w:sz w:val="24"/>
          <w:szCs w:val="24"/>
          <w:highlight w:val="white"/>
        </w:rPr>
        <w:t xml:space="preserve">, </w:t>
      </w:r>
      <w:r w:rsidRPr="008A66C7">
        <w:rPr>
          <w:rFonts w:ascii="Times New Roman" w:hAnsi="Times New Roman" w:cs="Times New Roman"/>
          <w:i/>
          <w:color w:val="222222"/>
          <w:sz w:val="24"/>
          <w:szCs w:val="24"/>
          <w:highlight w:val="white"/>
        </w:rPr>
        <w:t>152</w:t>
      </w:r>
      <w:r w:rsidRPr="008A66C7">
        <w:rPr>
          <w:rFonts w:ascii="Times New Roman" w:hAnsi="Times New Roman" w:cs="Times New Roman"/>
          <w:color w:val="222222"/>
          <w:sz w:val="24"/>
          <w:szCs w:val="24"/>
          <w:highlight w:val="white"/>
        </w:rPr>
        <w:t>(1), pp.121-143.</w:t>
      </w:r>
      <w:proofErr w:type="gramEnd"/>
    </w:p>
    <w:p w:rsidR="008A66C7" w:rsidRPr="008A66C7" w:rsidRDefault="008A66C7" w:rsidP="007C28D8">
      <w:pPr>
        <w:pStyle w:val="normal0"/>
        <w:spacing w:after="240" w:line="392" w:lineRule="auto"/>
        <w:ind w:left="720" w:hanging="720"/>
        <w:jc w:val="both"/>
        <w:rPr>
          <w:rFonts w:ascii="Times New Roman" w:hAnsi="Times New Roman" w:cs="Times New Roman"/>
          <w:color w:val="222222"/>
          <w:sz w:val="24"/>
          <w:szCs w:val="24"/>
          <w:highlight w:val="white"/>
        </w:rPr>
      </w:pPr>
      <w:proofErr w:type="spellStart"/>
      <w:r w:rsidRPr="008A66C7">
        <w:rPr>
          <w:rFonts w:ascii="Times New Roman" w:hAnsi="Times New Roman" w:cs="Times New Roman"/>
          <w:color w:val="222222"/>
          <w:sz w:val="24"/>
          <w:szCs w:val="24"/>
          <w:highlight w:val="white"/>
        </w:rPr>
        <w:t>Halofsky</w:t>
      </w:r>
      <w:proofErr w:type="spellEnd"/>
      <w:r w:rsidRPr="008A66C7">
        <w:rPr>
          <w:rFonts w:ascii="Times New Roman" w:hAnsi="Times New Roman" w:cs="Times New Roman"/>
          <w:color w:val="222222"/>
          <w:sz w:val="24"/>
          <w:szCs w:val="24"/>
          <w:highlight w:val="white"/>
        </w:rPr>
        <w:t>, J.E., Andrews-Key, S.A., Edwards, J.E., Johnston, M.H., Nelson, H.W., Peterson, D.L., S</w:t>
      </w:r>
      <w:r w:rsidR="007C28D8">
        <w:rPr>
          <w:rFonts w:ascii="Times New Roman" w:hAnsi="Times New Roman" w:cs="Times New Roman"/>
          <w:color w:val="222222"/>
          <w:sz w:val="24"/>
          <w:szCs w:val="24"/>
          <w:highlight w:val="white"/>
        </w:rPr>
        <w:t>chmitt, K.M., Swanston, C.W. &amp;</w:t>
      </w:r>
      <w:r w:rsidRPr="008A66C7">
        <w:rPr>
          <w:rFonts w:ascii="Times New Roman" w:hAnsi="Times New Roman" w:cs="Times New Roman"/>
          <w:color w:val="222222"/>
          <w:sz w:val="24"/>
          <w:szCs w:val="24"/>
          <w:highlight w:val="white"/>
        </w:rPr>
        <w:t xml:space="preserve"> Williamson, T.B., </w:t>
      </w:r>
      <w:r w:rsidR="007C28D8">
        <w:rPr>
          <w:rFonts w:ascii="Times New Roman" w:hAnsi="Times New Roman" w:cs="Times New Roman"/>
          <w:color w:val="222222"/>
          <w:sz w:val="24"/>
          <w:szCs w:val="24"/>
          <w:highlight w:val="white"/>
        </w:rPr>
        <w:t>(</w:t>
      </w:r>
      <w:r w:rsidRPr="008A66C7">
        <w:rPr>
          <w:rFonts w:ascii="Times New Roman" w:hAnsi="Times New Roman" w:cs="Times New Roman"/>
          <w:color w:val="222222"/>
          <w:sz w:val="24"/>
          <w:szCs w:val="24"/>
          <w:highlight w:val="white"/>
        </w:rPr>
        <w:t>2018</w:t>
      </w:r>
      <w:r w:rsidR="007C28D8">
        <w:rPr>
          <w:rFonts w:ascii="Times New Roman" w:hAnsi="Times New Roman" w:cs="Times New Roman"/>
          <w:color w:val="222222"/>
          <w:sz w:val="24"/>
          <w:szCs w:val="24"/>
          <w:highlight w:val="white"/>
        </w:rPr>
        <w:t>)</w:t>
      </w:r>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color w:val="222222"/>
          <w:sz w:val="24"/>
          <w:szCs w:val="24"/>
          <w:highlight w:val="white"/>
        </w:rPr>
        <w:t>Adapting forest management to climate change: The state of science and applications in Canada and the United States.</w:t>
      </w:r>
      <w:proofErr w:type="gramEnd"/>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i/>
          <w:color w:val="222222"/>
          <w:sz w:val="24"/>
          <w:szCs w:val="24"/>
          <w:highlight w:val="white"/>
        </w:rPr>
        <w:t>Forest Ecology and Management</w:t>
      </w:r>
      <w:r w:rsidRPr="008A66C7">
        <w:rPr>
          <w:rFonts w:ascii="Times New Roman" w:hAnsi="Times New Roman" w:cs="Times New Roman"/>
          <w:color w:val="222222"/>
          <w:sz w:val="24"/>
          <w:szCs w:val="24"/>
          <w:highlight w:val="white"/>
        </w:rPr>
        <w:t xml:space="preserve">, </w:t>
      </w:r>
      <w:r w:rsidRPr="008A66C7">
        <w:rPr>
          <w:rFonts w:ascii="Times New Roman" w:hAnsi="Times New Roman" w:cs="Times New Roman"/>
          <w:i/>
          <w:color w:val="222222"/>
          <w:sz w:val="24"/>
          <w:szCs w:val="24"/>
          <w:highlight w:val="white"/>
        </w:rPr>
        <w:t>421</w:t>
      </w:r>
      <w:r w:rsidRPr="008A66C7">
        <w:rPr>
          <w:rFonts w:ascii="Times New Roman" w:hAnsi="Times New Roman" w:cs="Times New Roman"/>
          <w:color w:val="222222"/>
          <w:sz w:val="24"/>
          <w:szCs w:val="24"/>
          <w:highlight w:val="white"/>
        </w:rPr>
        <w:t>, pp.84-97.</w:t>
      </w:r>
      <w:proofErr w:type="gramEnd"/>
    </w:p>
    <w:p w:rsidR="008A66C7" w:rsidRPr="008A66C7" w:rsidRDefault="008A66C7" w:rsidP="007C28D8">
      <w:pPr>
        <w:pStyle w:val="normal0"/>
        <w:spacing w:after="240" w:line="392" w:lineRule="auto"/>
        <w:ind w:left="720" w:hanging="720"/>
        <w:jc w:val="both"/>
        <w:rPr>
          <w:rFonts w:ascii="Times New Roman" w:hAnsi="Times New Roman" w:cs="Times New Roman"/>
          <w:color w:val="222222"/>
          <w:sz w:val="24"/>
          <w:szCs w:val="24"/>
          <w:highlight w:val="white"/>
        </w:rPr>
      </w:pPr>
      <w:proofErr w:type="spellStart"/>
      <w:proofErr w:type="gramStart"/>
      <w:r w:rsidRPr="008A66C7">
        <w:rPr>
          <w:rFonts w:ascii="Times New Roman" w:hAnsi="Times New Roman" w:cs="Times New Roman"/>
          <w:color w:val="222222"/>
          <w:sz w:val="24"/>
          <w:szCs w:val="24"/>
          <w:highlight w:val="white"/>
        </w:rPr>
        <w:lastRenderedPageBreak/>
        <w:t>R</w:t>
      </w:r>
      <w:r w:rsidR="007C28D8">
        <w:rPr>
          <w:rFonts w:ascii="Times New Roman" w:hAnsi="Times New Roman" w:cs="Times New Roman"/>
          <w:color w:val="222222"/>
          <w:sz w:val="24"/>
          <w:szCs w:val="24"/>
          <w:highlight w:val="white"/>
        </w:rPr>
        <w:t>osol</w:t>
      </w:r>
      <w:proofErr w:type="spellEnd"/>
      <w:r w:rsidR="007C28D8">
        <w:rPr>
          <w:rFonts w:ascii="Times New Roman" w:hAnsi="Times New Roman" w:cs="Times New Roman"/>
          <w:color w:val="222222"/>
          <w:sz w:val="24"/>
          <w:szCs w:val="24"/>
          <w:highlight w:val="white"/>
        </w:rPr>
        <w:t>, R., Powell-</w:t>
      </w:r>
      <w:proofErr w:type="spellStart"/>
      <w:r w:rsidR="007C28D8">
        <w:rPr>
          <w:rFonts w:ascii="Times New Roman" w:hAnsi="Times New Roman" w:cs="Times New Roman"/>
          <w:color w:val="222222"/>
          <w:sz w:val="24"/>
          <w:szCs w:val="24"/>
          <w:highlight w:val="white"/>
        </w:rPr>
        <w:t>Hellyer</w:t>
      </w:r>
      <w:proofErr w:type="spellEnd"/>
      <w:r w:rsidR="007C28D8">
        <w:rPr>
          <w:rFonts w:ascii="Times New Roman" w:hAnsi="Times New Roman" w:cs="Times New Roman"/>
          <w:color w:val="222222"/>
          <w:sz w:val="24"/>
          <w:szCs w:val="24"/>
          <w:highlight w:val="white"/>
        </w:rPr>
        <w:t>, S. &amp; Chan, H.M.</w:t>
      </w:r>
      <w:proofErr w:type="gramEnd"/>
      <w:r w:rsidR="007C28D8">
        <w:rPr>
          <w:rFonts w:ascii="Times New Roman" w:hAnsi="Times New Roman" w:cs="Times New Roman"/>
          <w:color w:val="222222"/>
          <w:sz w:val="24"/>
          <w:szCs w:val="24"/>
          <w:highlight w:val="white"/>
        </w:rPr>
        <w:t xml:space="preserve">  (</w:t>
      </w:r>
      <w:r w:rsidRPr="008A66C7">
        <w:rPr>
          <w:rFonts w:ascii="Times New Roman" w:hAnsi="Times New Roman" w:cs="Times New Roman"/>
          <w:color w:val="222222"/>
          <w:sz w:val="24"/>
          <w:szCs w:val="24"/>
          <w:highlight w:val="white"/>
        </w:rPr>
        <w:t>2016</w:t>
      </w:r>
      <w:r w:rsidR="007C28D8">
        <w:rPr>
          <w:rFonts w:ascii="Times New Roman" w:hAnsi="Times New Roman" w:cs="Times New Roman"/>
          <w:color w:val="222222"/>
          <w:sz w:val="24"/>
          <w:szCs w:val="24"/>
          <w:highlight w:val="white"/>
        </w:rPr>
        <w:t>)</w:t>
      </w:r>
      <w:r w:rsidRPr="008A66C7">
        <w:rPr>
          <w:rFonts w:ascii="Times New Roman" w:hAnsi="Times New Roman" w:cs="Times New Roman"/>
          <w:color w:val="222222"/>
          <w:sz w:val="24"/>
          <w:szCs w:val="24"/>
          <w:highlight w:val="white"/>
        </w:rPr>
        <w:t xml:space="preserve">. Impacts of declining harvest of country food on nutrient intake among Inuit in Arctic Canada: impact of climate change and possible adaptation plan. </w:t>
      </w:r>
      <w:r w:rsidRPr="008A66C7">
        <w:rPr>
          <w:rFonts w:ascii="Times New Roman" w:hAnsi="Times New Roman" w:cs="Times New Roman"/>
          <w:i/>
          <w:color w:val="222222"/>
          <w:sz w:val="24"/>
          <w:szCs w:val="24"/>
          <w:highlight w:val="white"/>
        </w:rPr>
        <w:t>International Journal of Circumpolar Health</w:t>
      </w:r>
      <w:r w:rsidRPr="008A66C7">
        <w:rPr>
          <w:rFonts w:ascii="Times New Roman" w:hAnsi="Times New Roman" w:cs="Times New Roman"/>
          <w:color w:val="222222"/>
          <w:sz w:val="24"/>
          <w:szCs w:val="24"/>
          <w:highlight w:val="white"/>
        </w:rPr>
        <w:t xml:space="preserve">, </w:t>
      </w:r>
      <w:r w:rsidRPr="008A66C7">
        <w:rPr>
          <w:rFonts w:ascii="Times New Roman" w:hAnsi="Times New Roman" w:cs="Times New Roman"/>
          <w:i/>
          <w:color w:val="222222"/>
          <w:sz w:val="24"/>
          <w:szCs w:val="24"/>
          <w:highlight w:val="white"/>
        </w:rPr>
        <w:t>75</w:t>
      </w:r>
      <w:r w:rsidRPr="008A66C7">
        <w:rPr>
          <w:rFonts w:ascii="Times New Roman" w:hAnsi="Times New Roman" w:cs="Times New Roman"/>
          <w:color w:val="222222"/>
          <w:sz w:val="24"/>
          <w:szCs w:val="24"/>
          <w:highlight w:val="white"/>
        </w:rPr>
        <w:t>(1), p.31127.</w:t>
      </w:r>
    </w:p>
    <w:p w:rsidR="008A66C7" w:rsidRPr="008A66C7" w:rsidRDefault="008A66C7" w:rsidP="007C28D8">
      <w:pPr>
        <w:pStyle w:val="normal0"/>
        <w:spacing w:after="240" w:line="392" w:lineRule="auto"/>
        <w:ind w:left="720" w:hanging="720"/>
        <w:jc w:val="both"/>
        <w:rPr>
          <w:rFonts w:ascii="Times New Roman" w:hAnsi="Times New Roman" w:cs="Times New Roman"/>
          <w:color w:val="222222"/>
          <w:sz w:val="24"/>
          <w:szCs w:val="24"/>
          <w:highlight w:val="white"/>
        </w:rPr>
      </w:pPr>
      <w:proofErr w:type="gramStart"/>
      <w:r w:rsidRPr="008A66C7">
        <w:rPr>
          <w:rFonts w:ascii="Times New Roman" w:hAnsi="Times New Roman" w:cs="Times New Roman"/>
          <w:color w:val="222222"/>
          <w:sz w:val="24"/>
          <w:szCs w:val="24"/>
          <w:highlight w:val="white"/>
        </w:rPr>
        <w:t>Second Nature, (2022).</w:t>
      </w:r>
      <w:proofErr w:type="gramEnd"/>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i/>
          <w:color w:val="222222"/>
          <w:sz w:val="24"/>
          <w:szCs w:val="24"/>
          <w:highlight w:val="white"/>
        </w:rPr>
        <w:t>Commitments Implementation Handbook</w:t>
      </w:r>
      <w:r w:rsidRPr="008A66C7">
        <w:rPr>
          <w:rFonts w:ascii="Times New Roman" w:hAnsi="Times New Roman" w:cs="Times New Roman"/>
          <w:color w:val="222222"/>
          <w:sz w:val="24"/>
          <w:szCs w:val="24"/>
          <w:highlight w:val="white"/>
        </w:rPr>
        <w:t>.</w:t>
      </w:r>
      <w:proofErr w:type="gramEnd"/>
      <w:r w:rsidRPr="008A66C7">
        <w:rPr>
          <w:rFonts w:ascii="Times New Roman" w:hAnsi="Times New Roman" w:cs="Times New Roman"/>
          <w:color w:val="222222"/>
          <w:sz w:val="24"/>
          <w:szCs w:val="24"/>
          <w:highlight w:val="white"/>
        </w:rPr>
        <w:t xml:space="preserve"> [</w:t>
      </w:r>
      <w:proofErr w:type="gramStart"/>
      <w:r w:rsidRPr="008A66C7">
        <w:rPr>
          <w:rFonts w:ascii="Times New Roman" w:hAnsi="Times New Roman" w:cs="Times New Roman"/>
          <w:color w:val="222222"/>
          <w:sz w:val="24"/>
          <w:szCs w:val="24"/>
          <w:highlight w:val="white"/>
        </w:rPr>
        <w:t>online</w:t>
      </w:r>
      <w:proofErr w:type="gramEnd"/>
      <w:r w:rsidRPr="008A66C7">
        <w:rPr>
          <w:rFonts w:ascii="Times New Roman" w:hAnsi="Times New Roman" w:cs="Times New Roman"/>
          <w:color w:val="222222"/>
          <w:sz w:val="24"/>
          <w:szCs w:val="24"/>
          <w:highlight w:val="white"/>
        </w:rPr>
        <w:t>] Available at: https://secondnature.org/signatory-handbook/commitments-implementation-handbook/ [Accessed 8 Aug. 2022].</w:t>
      </w:r>
    </w:p>
    <w:p w:rsidR="00E12141" w:rsidRPr="008A66C7" w:rsidRDefault="00E12141" w:rsidP="007C28D8">
      <w:pPr>
        <w:pStyle w:val="normal0"/>
        <w:spacing w:line="360" w:lineRule="auto"/>
        <w:ind w:left="720" w:hanging="720"/>
        <w:jc w:val="both"/>
        <w:rPr>
          <w:rFonts w:ascii="Times New Roman" w:hAnsi="Times New Roman" w:cs="Times New Roman"/>
          <w:color w:val="222222"/>
          <w:sz w:val="24"/>
          <w:szCs w:val="24"/>
          <w:highlight w:val="white"/>
        </w:rPr>
      </w:pPr>
    </w:p>
    <w:p w:rsidR="00E12141" w:rsidRPr="008A66C7" w:rsidRDefault="00E12141">
      <w:pPr>
        <w:pStyle w:val="normal0"/>
        <w:spacing w:line="360" w:lineRule="auto"/>
        <w:jc w:val="both"/>
        <w:rPr>
          <w:rFonts w:ascii="Times New Roman" w:eastAsia="Times New Roman" w:hAnsi="Times New Roman" w:cs="Times New Roman"/>
          <w:sz w:val="24"/>
          <w:szCs w:val="24"/>
        </w:rPr>
      </w:pPr>
    </w:p>
    <w:p w:rsidR="00E12141" w:rsidRPr="008A66C7" w:rsidRDefault="00E12141">
      <w:pPr>
        <w:pStyle w:val="normal0"/>
        <w:spacing w:line="360" w:lineRule="auto"/>
        <w:jc w:val="both"/>
        <w:rPr>
          <w:rFonts w:ascii="Times New Roman" w:eastAsia="Times New Roman" w:hAnsi="Times New Roman" w:cs="Times New Roman"/>
          <w:b/>
          <w:sz w:val="24"/>
          <w:szCs w:val="24"/>
        </w:rPr>
      </w:pPr>
    </w:p>
    <w:sectPr w:rsidR="00E12141" w:rsidRPr="008A66C7" w:rsidSect="008A66C7">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475A4" w:rsidRDefault="006475A4" w:rsidP="007C28D8">
      <w:pPr>
        <w:spacing w:line="240" w:lineRule="auto"/>
      </w:pPr>
      <w:r>
        <w:separator/>
      </w:r>
    </w:p>
  </w:endnote>
  <w:endnote w:type="continuationSeparator" w:id="0">
    <w:p w:rsidR="006475A4" w:rsidRDefault="006475A4" w:rsidP="007C28D8">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475A4" w:rsidRDefault="006475A4" w:rsidP="007C28D8">
      <w:pPr>
        <w:spacing w:line="240" w:lineRule="auto"/>
      </w:pPr>
      <w:r>
        <w:separator/>
      </w:r>
    </w:p>
  </w:footnote>
  <w:footnote w:type="continuationSeparator" w:id="0">
    <w:p w:rsidR="006475A4" w:rsidRDefault="006475A4" w:rsidP="007C28D8">
      <w:pPr>
        <w:spacing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proofState w:spelling="clean" w:grammar="clean"/>
  <w:defaultTabStop w:val="720"/>
  <w:characterSpacingControl w:val="doNotCompress"/>
  <w:hdrShapeDefaults>
    <o:shapedefaults v:ext="edit" spidmax="7170"/>
  </w:hdrShapeDefaults>
  <w:footnotePr>
    <w:footnote w:id="-1"/>
    <w:footnote w:id="0"/>
  </w:footnotePr>
  <w:endnotePr>
    <w:endnote w:id="-1"/>
    <w:endnote w:id="0"/>
  </w:endnotePr>
  <w:compat/>
  <w:rsids>
    <w:rsidRoot w:val="00E12141"/>
    <w:rsid w:val="0001720A"/>
    <w:rsid w:val="000F7020"/>
    <w:rsid w:val="00543DF0"/>
    <w:rsid w:val="006475A4"/>
    <w:rsid w:val="007C28D8"/>
    <w:rsid w:val="00825BFF"/>
    <w:rsid w:val="008A66C7"/>
    <w:rsid w:val="00BA4070"/>
    <w:rsid w:val="00E121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A4070"/>
  </w:style>
  <w:style w:type="paragraph" w:styleId="Heading1">
    <w:name w:val="heading 1"/>
    <w:basedOn w:val="normal0"/>
    <w:next w:val="normal0"/>
    <w:rsid w:val="008A66C7"/>
    <w:pPr>
      <w:keepNext/>
      <w:keepLines/>
      <w:spacing w:before="400" w:after="120"/>
      <w:outlineLvl w:val="0"/>
    </w:pPr>
    <w:rPr>
      <w:rFonts w:ascii="Times New Roman" w:hAnsi="Times New Roman"/>
      <w:b/>
      <w:sz w:val="24"/>
      <w:szCs w:val="40"/>
    </w:rPr>
  </w:style>
  <w:style w:type="paragraph" w:styleId="Heading2">
    <w:name w:val="heading 2"/>
    <w:basedOn w:val="normal0"/>
    <w:next w:val="normal0"/>
    <w:rsid w:val="008A66C7"/>
    <w:pPr>
      <w:keepNext/>
      <w:keepLines/>
      <w:spacing w:before="360" w:after="120"/>
      <w:outlineLvl w:val="1"/>
    </w:pPr>
    <w:rPr>
      <w:rFonts w:ascii="Times New Roman" w:hAnsi="Times New Roman"/>
      <w:b/>
      <w:sz w:val="24"/>
      <w:szCs w:val="32"/>
    </w:rPr>
  </w:style>
  <w:style w:type="paragraph" w:styleId="Heading3">
    <w:name w:val="heading 3"/>
    <w:basedOn w:val="normal0"/>
    <w:next w:val="normal0"/>
    <w:rsid w:val="00E12141"/>
    <w:pPr>
      <w:keepNext/>
      <w:keepLines/>
      <w:spacing w:before="320" w:after="80"/>
      <w:outlineLvl w:val="2"/>
    </w:pPr>
    <w:rPr>
      <w:color w:val="434343"/>
      <w:sz w:val="28"/>
      <w:szCs w:val="28"/>
    </w:rPr>
  </w:style>
  <w:style w:type="paragraph" w:styleId="Heading4">
    <w:name w:val="heading 4"/>
    <w:basedOn w:val="normal0"/>
    <w:next w:val="normal0"/>
    <w:rsid w:val="00E12141"/>
    <w:pPr>
      <w:keepNext/>
      <w:keepLines/>
      <w:spacing w:before="280" w:after="80"/>
      <w:outlineLvl w:val="3"/>
    </w:pPr>
    <w:rPr>
      <w:color w:val="666666"/>
      <w:sz w:val="24"/>
      <w:szCs w:val="24"/>
    </w:rPr>
  </w:style>
  <w:style w:type="paragraph" w:styleId="Heading5">
    <w:name w:val="heading 5"/>
    <w:basedOn w:val="normal0"/>
    <w:next w:val="normal0"/>
    <w:rsid w:val="00E12141"/>
    <w:pPr>
      <w:keepNext/>
      <w:keepLines/>
      <w:spacing w:before="240" w:after="80"/>
      <w:outlineLvl w:val="4"/>
    </w:pPr>
    <w:rPr>
      <w:color w:val="666666"/>
    </w:rPr>
  </w:style>
  <w:style w:type="paragraph" w:styleId="Heading6">
    <w:name w:val="heading 6"/>
    <w:basedOn w:val="normal0"/>
    <w:next w:val="normal0"/>
    <w:rsid w:val="00E12141"/>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E12141"/>
  </w:style>
  <w:style w:type="paragraph" w:styleId="Title">
    <w:name w:val="Title"/>
    <w:basedOn w:val="normal0"/>
    <w:next w:val="normal0"/>
    <w:rsid w:val="00E12141"/>
    <w:pPr>
      <w:keepNext/>
      <w:keepLines/>
      <w:spacing w:after="60"/>
    </w:pPr>
    <w:rPr>
      <w:sz w:val="52"/>
      <w:szCs w:val="52"/>
    </w:rPr>
  </w:style>
  <w:style w:type="paragraph" w:styleId="Subtitle">
    <w:name w:val="Subtitle"/>
    <w:basedOn w:val="normal0"/>
    <w:next w:val="normal0"/>
    <w:rsid w:val="00E12141"/>
    <w:pPr>
      <w:keepNext/>
      <w:keepLines/>
      <w:spacing w:after="320"/>
    </w:pPr>
    <w:rPr>
      <w:color w:val="666666"/>
      <w:sz w:val="30"/>
      <w:szCs w:val="30"/>
    </w:rPr>
  </w:style>
  <w:style w:type="table" w:customStyle="1" w:styleId="a">
    <w:basedOn w:val="TableNormal"/>
    <w:rsid w:val="00E12141"/>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E12141"/>
    <w:tblPr>
      <w:tblStyleRowBandSize w:val="1"/>
      <w:tblStyleColBandSize w:val="1"/>
      <w:tblInd w:w="0" w:type="dxa"/>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8A66C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66C7"/>
    <w:rPr>
      <w:rFonts w:ascii="Tahoma" w:hAnsi="Tahoma" w:cs="Tahoma"/>
      <w:sz w:val="16"/>
      <w:szCs w:val="16"/>
    </w:rPr>
  </w:style>
  <w:style w:type="paragraph" w:styleId="TOCHeading">
    <w:name w:val="TOC Heading"/>
    <w:basedOn w:val="Heading1"/>
    <w:next w:val="Normal"/>
    <w:uiPriority w:val="39"/>
    <w:semiHidden/>
    <w:unhideWhenUsed/>
    <w:qFormat/>
    <w:rsid w:val="008A66C7"/>
    <w:pPr>
      <w:spacing w:before="480" w:after="0"/>
      <w:outlineLvl w:val="9"/>
    </w:pPr>
    <w:rPr>
      <w:rFonts w:asciiTheme="majorHAnsi" w:eastAsiaTheme="majorEastAsia" w:hAnsiTheme="majorHAnsi" w:cstheme="majorBidi"/>
      <w:bCs/>
      <w:color w:val="365F91" w:themeColor="accent1" w:themeShade="BF"/>
      <w:sz w:val="28"/>
      <w:szCs w:val="28"/>
    </w:rPr>
  </w:style>
  <w:style w:type="paragraph" w:styleId="TOC1">
    <w:name w:val="toc 1"/>
    <w:basedOn w:val="Normal"/>
    <w:next w:val="Normal"/>
    <w:autoRedefine/>
    <w:uiPriority w:val="39"/>
    <w:unhideWhenUsed/>
    <w:rsid w:val="008A66C7"/>
    <w:pPr>
      <w:spacing w:after="100"/>
    </w:pPr>
  </w:style>
  <w:style w:type="paragraph" w:styleId="TOC2">
    <w:name w:val="toc 2"/>
    <w:basedOn w:val="Normal"/>
    <w:next w:val="Normal"/>
    <w:autoRedefine/>
    <w:uiPriority w:val="39"/>
    <w:unhideWhenUsed/>
    <w:rsid w:val="008A66C7"/>
    <w:pPr>
      <w:spacing w:after="100"/>
      <w:ind w:left="220"/>
    </w:pPr>
  </w:style>
  <w:style w:type="character" w:styleId="Hyperlink">
    <w:name w:val="Hyperlink"/>
    <w:basedOn w:val="DefaultParagraphFont"/>
    <w:uiPriority w:val="99"/>
    <w:unhideWhenUsed/>
    <w:rsid w:val="008A66C7"/>
    <w:rPr>
      <w:color w:val="0000FF" w:themeColor="hyperlink"/>
      <w:u w:val="single"/>
    </w:rPr>
  </w:style>
  <w:style w:type="paragraph" w:styleId="Header">
    <w:name w:val="header"/>
    <w:basedOn w:val="Normal"/>
    <w:link w:val="HeaderChar"/>
    <w:uiPriority w:val="99"/>
    <w:unhideWhenUsed/>
    <w:rsid w:val="007C28D8"/>
    <w:pPr>
      <w:tabs>
        <w:tab w:val="center" w:pos="4680"/>
        <w:tab w:val="right" w:pos="9360"/>
      </w:tabs>
      <w:spacing w:line="240" w:lineRule="auto"/>
    </w:pPr>
  </w:style>
  <w:style w:type="character" w:customStyle="1" w:styleId="HeaderChar">
    <w:name w:val="Header Char"/>
    <w:basedOn w:val="DefaultParagraphFont"/>
    <w:link w:val="Header"/>
    <w:uiPriority w:val="99"/>
    <w:rsid w:val="007C28D8"/>
  </w:style>
  <w:style w:type="paragraph" w:styleId="Footer">
    <w:name w:val="footer"/>
    <w:basedOn w:val="Normal"/>
    <w:link w:val="FooterChar"/>
    <w:uiPriority w:val="99"/>
    <w:semiHidden/>
    <w:unhideWhenUsed/>
    <w:rsid w:val="007C28D8"/>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7C28D8"/>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C8A926-9738-4818-ACF6-3FA7BA652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7</Pages>
  <Words>1544</Words>
  <Characters>8802</Characters>
  <Application>Microsoft Office Word</Application>
  <DocSecurity>0</DocSecurity>
  <Lines>73</Lines>
  <Paragraphs>20</Paragraphs>
  <ScaleCrop>false</ScaleCrop>
  <LinksUpToDate>false</LinksUpToDate>
  <CharactersWithSpaces>10326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2022-08-26T06:36:00Z</dcterms:created>
  <dcterms:modified xsi:type="dcterms:W3CDTF">2022-08-26T06:36:00Z</dcterms:modified>
</cp:coreProperties>
</file>