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Chuleta Examen de Programación (1ª Evaluación)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Clase Scanner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Scanner in = new Scanner(System.in);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variable = in.nextInt(); //nextFloat, nextDouble, nextLine, etc.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Clase Arrays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Arrays.fill(array, [posición_inicio, posición_fin,] valor);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Arrays.equals(array1, array2);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Arrays.sort(array, [posición_inicio, posición_fin]);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Arrays.binarySearch(array, valor);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Vectores &amp; Matrices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vector.length;               matriz.length;               matriz[i].length;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System.arraycopy(vector_origen, posicion_origen, vector_destino, posicion_destino, longitud);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Casting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TIPO variable_nueva = (TIPO) variable_antigua;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int variable_int = (int) variable_float;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Conversión de String a TIPO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TIPO var = TIPO.parseTIPO(texto_string);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Ejemplos: Integer.parseInt(...), Float.parseFloat(...), Double.parseDouble(...), etc.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Números aleatorios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Math.random()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int valor_aleatorio = (int) (MIN + Math.random() * (MAX - MIN + 1) 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Métodos de String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String str = “Un texto cualquiera”;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str.valueOf(valor): Devuelve valor en formato String.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str.length(): Devuelve la longitud de una cadena.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str.charAt(i): Devuelve el carácter de la posición i.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str.equals(cadena): Devuelve true si el String es idéntico a la cadena.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str.substring(ini, fin): Devuelve la subcadena desde ini hasta fin-1.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str.indexOf(cadena): Devuelve la primera posición en la que aparece cadena.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str.lastIndexOf(cadena): Devuelve la última posición en la que aparece cadena.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str.startsWith(cadena): Devuelve true si el String empieza con cadena.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str.endsWith(cadena): Devuelve true si el String termina con cadena.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str.replace(cadena1, cadena2): Sustituye todas las ocurrencias de cadena1 por cadena2.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str.toUpperCase(): Devuelve la versión en mayúsculas del String.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str.toLowerCase(): Devuelve la versión en minúsculas del String.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str.toCharArray(): Devuelve el String como un vector de char.</w:t>
      </w:r>
    </w:p>
    <w:p w:rsidR="00000000" w:rsidDel="00000000" w:rsidP="00000000" w:rsidRDefault="00000000" w:rsidRPr="00000000" w14:paraId="0000002F">
      <w:pPr>
        <w:ind w:left="1842.5196850393697" w:hanging="1842.5196850393697"/>
        <w:rPr/>
      </w:pPr>
      <w:r w:rsidDel="00000000" w:rsidR="00000000" w:rsidRPr="00000000">
        <w:rPr>
          <w:rtl w:val="0"/>
        </w:rPr>
        <w:t xml:space="preserve">str.split(expresión): Divide la cadena en varias subcadenas, según la expresión indicada, devolviendo un vector de String con dichas subcadenas.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69073" cy="3315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69073" cy="3315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