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750"/>
        <w:gridCol w:w="2888"/>
        <w:tblGridChange w:id="0">
          <w:tblGrid>
            <w:gridCol w:w="6750"/>
            <w:gridCol w:w="2888"/>
          </w:tblGrid>
        </w:tblGridChange>
      </w:tblGrid>
      <w:tr>
        <w:trPr>
          <w:trHeight w:val="56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CICLO FORMATIVO EN DESARROLLO DE APLICACIONES WEB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PROGRAMACIÓN – PRUEBA DE EVALUACIÓN EXTRAORDINARIA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15/06/2020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Prueba práctica de programación mediante ordenador. Está permitido consultar apuntes, código propio e información disponible en Internet. No está permitido comunicarse con otras personas. Entrega </w:t>
      </w:r>
      <w:r w:rsidDel="00000000" w:rsidR="00000000" w:rsidRPr="00000000">
        <w:rPr>
          <w:rtl w:val="0"/>
        </w:rPr>
        <w:t xml:space="preserve">los programas comprimiendo cada proyecto en un archivo ZIP.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PROGRAMA 1 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puntos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u w:val="single"/>
        </w:rPr>
      </w:pPr>
      <w:r w:rsidDel="00000000" w:rsidR="00000000" w:rsidRPr="00000000">
        <w:rPr>
          <w:rtl w:val="0"/>
        </w:rPr>
        <w:t xml:space="preserve">La inmobiliaria </w:t>
      </w:r>
      <w:r w:rsidDel="00000000" w:rsidR="00000000" w:rsidRPr="00000000">
        <w:rPr>
          <w:i w:val="1"/>
          <w:rtl w:val="0"/>
        </w:rPr>
        <w:t xml:space="preserve">INMOVALL</w:t>
      </w:r>
      <w:r w:rsidDel="00000000" w:rsidR="00000000" w:rsidRPr="00000000">
        <w:rPr>
          <w:rtl w:val="0"/>
        </w:rPr>
        <w:t xml:space="preserve"> necesita un software para hacer un estudio sobre el precio del metro cuadrado de suelo urbano por provincias. Para ello te proporcionan el fichero </w:t>
      </w:r>
      <w:r w:rsidDel="00000000" w:rsidR="00000000" w:rsidRPr="00000000">
        <w:rPr>
          <w:i w:val="1"/>
          <w:rtl w:val="0"/>
        </w:rPr>
        <w:t xml:space="preserve">provincias.txt</w:t>
      </w:r>
      <w:r w:rsidDel="00000000" w:rsidR="00000000" w:rsidRPr="00000000">
        <w:rPr>
          <w:rtl w:val="0"/>
        </w:rPr>
        <w:t xml:space="preserve"> con el</w:t>
      </w:r>
      <w:r w:rsidDel="00000000" w:rsidR="00000000" w:rsidRPr="00000000">
        <w:rPr>
          <w:rtl w:val="0"/>
        </w:rPr>
        <w:t xml:space="preserve"> histórico de precios por provincia de los cuatro trimestres de 2019. En cada línea se proporciona el nombre de la provincia y el precio del metro cuadrado del 1º, 2º, 3º y 4º trimestre. </w:t>
      </w:r>
      <w:r w:rsidDel="00000000" w:rsidR="00000000" w:rsidRPr="00000000">
        <w:rPr>
          <w:u w:val="single"/>
          <w:rtl w:val="0"/>
        </w:rPr>
        <w:t xml:space="preserve">Crea un programa Java (con una sola clase) que lea los datos del archivo proporcionado y muestre por pantalla la siguiente información: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Para cada provincia, precio medio de 2019 (suma de precios / 4). Por ejemplo:</w:t>
      </w:r>
    </w:p>
    <w:p w:rsidR="00000000" w:rsidDel="00000000" w:rsidP="00000000" w:rsidRDefault="00000000" w:rsidRPr="00000000" w14:paraId="0000000E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Álava 168.325</w:t>
      </w:r>
    </w:p>
    <w:p w:rsidR="00000000" w:rsidDel="00000000" w:rsidP="00000000" w:rsidRDefault="00000000" w:rsidRPr="00000000" w14:paraId="0000000F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Albacete 92.0</w:t>
      </w:r>
    </w:p>
    <w:p w:rsidR="00000000" w:rsidDel="00000000" w:rsidP="00000000" w:rsidRDefault="00000000" w:rsidRPr="00000000" w14:paraId="00000010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Precio medio de cada trimestre. Es decir: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Precio medio del primer trimestre (suma de precios trimestre 1 / nº de provincias).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Precio medio del segundo trimestre (suma de precios trimestre 2 / nº de provincias).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Precio medio del tercer trimestre (suma de precios trimestre 3 / nº de provincias).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Precio medio del cuarto trimestre (suma de precios trimestre 4 / nº de provincias).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Para cada trimestre, provincia con el precio más alto y provincia con el precio más bajo (mostrar la provincia y el precio). Por ejemplo: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Trimestre 1: Madrid 309.4 € y Ourense 30.3 €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Trimestre 2: Madrid 315.7 € y Ourense 21.7 €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Importante: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Lee los datos de fichero una sola vez y guárdalos en la/s estructura/s de datos apropiadas.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 funciones estáticas que resuelvan partes del problema y que sean reutilizables.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Intenta que el código sea eficiente en la medida de lo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color w:val="000000"/>
          <w:u w:val="none"/>
          <w:rtl w:val="0"/>
        </w:rPr>
        <w:t xml:space="preserve">PROGRAMA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DawRenting S.A.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se dedican al negocio del alquiler de vehículos. Disponen de una flota de varios coches que alquilan a sus clientes por días. Necesitan un programa en lenguaje Java para gestionar la información de los vehículos que tienen y si están alquilados, a quién y por cuántos días.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Crea un pro</w:t>
      </w:r>
      <w:r w:rsidDel="00000000" w:rsidR="00000000" w:rsidRPr="00000000">
        <w:rPr>
          <w:u w:val="single"/>
          <w:rtl w:val="0"/>
        </w:rPr>
        <w:t xml:space="preserve">grama</w:t>
      </w: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Java con </w:t>
      </w:r>
      <w:r w:rsidDel="00000000" w:rsidR="00000000" w:rsidRPr="00000000">
        <w:rPr>
          <w:u w:val="single"/>
          <w:rtl w:val="0"/>
        </w:rPr>
        <w:t xml:space="preserve">estas dos clases</w:t>
      </w: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lase ‘Vehículo’ (3 puntos)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 vehículo se caracteriza por tener matrícula, modelo, color, precio por día (sin IVA), puede estar alquilado (o no) y en caso de estar alquilado es necesario saber el nombre del arrendatario (persona que ha alquilado el vehículo) y el número de días por los que ha sido alquilado.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Por ejemplo: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5884LFA, Ford Fiesta, rojo, 50€, alquilado por Luis Martínez para 3 días.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6492MRT, Nissan Pathfinder, azul, 79.99€, no alquilado.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Restricciones</w:t>
      </w: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matrícula y modelo de un vehículo no pueden cambiar.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precio y nº de días alquilado no puede ser negativo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0"/>
        </w:tabs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IVA siempre será un 21% para todos los vehículos y no puede cambiar.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La clase deberá incluir: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Los atributos necesarios y del tipo más apropìado.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 único constructor con parámetros.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Todos los getters y setters posibles.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 método público llamado “alquilar” con dos parámetros: nombre_cliente y d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as. Devolverá el precio total del alquiler (añadiendo un 21% de IVA).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 método público llamado “desalquilar” sin parámetros que cambie los atributos para indicar que el vehículo ha sido devuelto y ya no está en alquiler.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 método público llamado “printInfo” sin parámetros que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imprima por pantalla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en una sola línea, toda la información del vehículo.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Ten en cuenta: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 clase no </w:t>
      </w:r>
      <w:r w:rsidDel="00000000" w:rsidR="00000000" w:rsidRPr="00000000">
        <w:rPr>
          <w:rtl w:val="0"/>
        </w:rPr>
        <w:t xml:space="preserve">puede realizar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tl w:val="0"/>
        </w:rPr>
        <w:t xml:space="preserve">ingún tipo de interacción con el usuario (ni entrada por teclado ni salida por pantalla) con la única excepción del método printInfo.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Los métodos públicos lanzarán una ‘Exception’ si no es posible realizar la operación solicitada.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Puedes implementar otros métodos si lo consideras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lase ‘DawRenting’</w:t>
      </w:r>
      <w:r w:rsidDel="00000000" w:rsidR="00000000" w:rsidRPr="00000000">
        <w:rPr>
          <w:b w:val="1"/>
          <w:rtl w:val="0"/>
        </w:rPr>
        <w:t xml:space="preserve"> (3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 es la clase principal del programa. Contendrá la función main y permitirá al usuario interactuar por teclado y pantalla para gestionar los vehículos y alquileres. Utiliza la clase ‘Vehiculo’ anterior y un</w:t>
      </w:r>
      <w:r w:rsidDel="00000000" w:rsidR="00000000" w:rsidRPr="00000000">
        <w:rPr>
          <w:rtl w:val="0"/>
        </w:rPr>
        <w:t xml:space="preserve">a estructura de datos apropiada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para almacenarlos. Al iniciar el programa se mostrará por pantalla el menú principal y el usuario podrá elegir qué hacer. Tras cada operación se volverá a mostrar el menú hasta que el usuario elija salir.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Menú principal: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Añadir Vehículo.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Eliminar Vehículo.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Mostrar Todos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Mostrar Alquilados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Mostrar No Alquilados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Alquilar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Desalquilar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Explicación de las opciones del menú: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Permite añadir un vehículo a la lista de vehículos de la empresa. Pedirá la información necesaria e indicará si fué posible añadirlo.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Permite eliminar un vehículo de la lista de vehículos de la empresa. Pedirá la información necesaria e indicará si fué posible eliminarlo.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Mostrará por pantalla la información de todos los vehículos de la empresa.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Mostrará por pantalla la información de los vehículos que están alquilados actualmente.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Mostrará por pantalla la información de los vehículos que NO están alquilados actualmente.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Permite alquilar un vehículo. Pedirá la matrícula, el nombre del cliente y el número de días. Si los datos son correctos mostrará por pantalla el mensaje “Vehículo alquilado por...” y el total a pagar en €. Si los datos no son correctos mostrará un mensaje de error.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Permite desalquilar un vehículo. Pedirá por teclado la matrícula y mostrará por pantalla si se pudo desalquilar o no.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Termina el programa.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417.3228346456694" w:left="850.3937007874016" w:right="850.3937007874016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-72389</wp:posOffset>
          </wp:positionH>
          <wp:positionV relativeFrom="paragraph">
            <wp:posOffset>-320674</wp:posOffset>
          </wp:positionV>
          <wp:extent cx="6232525" cy="704215"/>
          <wp:effectExtent b="0" l="0" r="0" t="0"/>
          <wp:wrapSquare wrapText="bothSides" distB="0" distT="0" distL="0" distR="0"/>
          <wp:docPr descr="cabecera ceed.jpg" id="1" name="image1.jpg"/>
          <a:graphic>
            <a:graphicData uri="http://schemas.openxmlformats.org/drawingml/2006/picture">
              <pic:pic>
                <pic:nvPicPr>
                  <pic:cNvPr descr="cabecera ceed.jpg" id="0" name="image1.jpg"/>
                  <pic:cNvPicPr preferRelativeResize="0"/>
                </pic:nvPicPr>
                <pic:blipFill>
                  <a:blip r:embed="rId1"/>
                  <a:srcRect b="21226" l="8868" r="7885" t="24284"/>
                  <a:stretch>
                    <a:fillRect/>
                  </a:stretch>
                </pic:blipFill>
                <pic:spPr>
                  <a:xfrm>
                    <a:off x="0" y="0"/>
                    <a:ext cx="6232525" cy="7042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Arial" w:cs="Arial" w:eastAsia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Arial" w:cs="Arial" w:eastAsia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Arial" w:cs="Arial" w:eastAsia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Arial" w:cs="Arial" w:eastAsia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Arial" w:cs="Arial" w:eastAsia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Arial" w:cs="Arial" w:eastAsia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Arial" w:cs="Arial" w:eastAsia="Arial" w:hAnsi="Arial"/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Arial" w:cs="Arial" w:eastAsia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Arial" w:cs="Arial" w:eastAsia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Arial" w:cs="Arial" w:eastAsia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Arial" w:cs="Arial" w:eastAsia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Arial" w:cs="Arial" w:eastAsia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Arial" w:cs="Arial" w:eastAsia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Arial" w:cs="Arial" w:eastAsia="Arial" w:hAnsi="Arial"/>
        <w:sz w:val="22"/>
        <w:szCs w:val="22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