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C633" w14:textId="77777777" w:rsidR="00535AAC" w:rsidRDefault="00000000"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>Análisis de Series Temporales</w:t>
      </w:r>
    </w:p>
    <w:p w14:paraId="6CD85A62" w14:textId="77777777" w:rsidR="00535AAC" w:rsidRDefault="00000000">
      <w:pPr>
        <w:spacing w:after="60"/>
        <w:jc w:val="center"/>
      </w:pPr>
      <w:r>
        <w:rPr>
          <w:color w:val="595959"/>
          <w:sz w:val="24"/>
          <w:szCs w:val="24"/>
        </w:rPr>
        <w:t>Entrega Individual — Implementación en Python</w:t>
      </w:r>
    </w:p>
    <w:p w14:paraId="431059DD" w14:textId="4E0DA1A5" w:rsidR="00535AAC" w:rsidRDefault="00516E55">
      <w:pPr>
        <w:pBdr>
          <w:bottom w:val="single" w:sz="6" w:space="1" w:color="1F4E79"/>
        </w:pBdr>
        <w:spacing w:after="260"/>
        <w:jc w:val="center"/>
      </w:pPr>
      <w:r>
        <w:rPr>
          <w:i/>
          <w:iCs/>
          <w:color w:val="595959"/>
        </w:rPr>
        <w:t>Áreas de Aplicación y casos de usos: entornos con Datos Estructurados</w:t>
      </w:r>
      <w:r w:rsidR="00000000">
        <w:rPr>
          <w:i/>
          <w:iCs/>
          <w:color w:val="595959"/>
        </w:rPr>
        <w:t xml:space="preserve">  ·  Curso 202</w:t>
      </w:r>
      <w:r>
        <w:rPr>
          <w:i/>
          <w:iCs/>
          <w:color w:val="595959"/>
        </w:rPr>
        <w:t>5</w:t>
      </w:r>
      <w:r w:rsidR="00000000">
        <w:rPr>
          <w:i/>
          <w:iCs/>
          <w:color w:val="595959"/>
        </w:rPr>
        <w:t>–202</w:t>
      </w:r>
      <w:r>
        <w:rPr>
          <w:i/>
          <w:iCs/>
          <w:color w:val="595959"/>
        </w:rPr>
        <w:t>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35AAC" w14:paraId="475F49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43B4A" w14:textId="77777777" w:rsidR="00535A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 Peso</w:t>
            </w:r>
          </w:p>
        </w:tc>
        <w:tc>
          <w:tcPr>
            <w:tcW w:w="792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737513" w14:textId="16A8AC14" w:rsidR="00535AAC" w:rsidRDefault="00E66749">
            <w:r>
              <w:t>Este cuestionario</w:t>
            </w:r>
            <w:r w:rsidR="00000000">
              <w:t xml:space="preserve"> cuenta un 20% de la nota final de la asignatura.</w:t>
            </w:r>
          </w:p>
        </w:tc>
      </w:tr>
    </w:tbl>
    <w:p w14:paraId="2D812D0B" w14:textId="77777777" w:rsidR="00535AAC" w:rsidRDefault="00535AA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535AAC" w14:paraId="375A3B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9CBDF" w14:textId="77777777" w:rsidR="00535AA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📅 Formato</w:t>
            </w:r>
          </w:p>
        </w:tc>
        <w:tc>
          <w:tcPr>
            <w:tcW w:w="79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FF11CA" w14:textId="4C4F8F18" w:rsidR="00535AAC" w:rsidRDefault="00516E55">
            <w:r>
              <w:t xml:space="preserve">Tipo Test </w:t>
            </w:r>
          </w:p>
        </w:tc>
      </w:tr>
    </w:tbl>
    <w:p w14:paraId="1BB574B4" w14:textId="77777777" w:rsidR="00535AAC" w:rsidRDefault="00535AAC">
      <w:pPr>
        <w:spacing w:after="260"/>
      </w:pPr>
    </w:p>
    <w:p w14:paraId="1B4AE493" w14:textId="77777777" w:rsidR="00535AAC" w:rsidRDefault="00000000">
      <w:pPr>
        <w:pBdr>
          <w:bottom w:val="single" w:sz="4" w:space="1" w:color="1F4E79"/>
        </w:pBdr>
        <w:spacing w:before="300" w:after="120"/>
      </w:pPr>
      <w:r>
        <w:rPr>
          <w:b/>
          <w:bCs/>
          <w:color w:val="1F4E79"/>
          <w:sz w:val="28"/>
          <w:szCs w:val="28"/>
        </w:rPr>
        <w:t>1. Descripción de la tarea</w:t>
      </w:r>
    </w:p>
    <w:p w14:paraId="232FA44F" w14:textId="59CFA080" w:rsidR="00535AAC" w:rsidRDefault="00000000">
      <w:pPr>
        <w:spacing w:after="140"/>
      </w:pPr>
      <w:r>
        <w:t xml:space="preserve">En esta práctica analizarás siete series temporales (Serie 1 a Serie 6 y una serie real) proporcionadas en el archivo Excel </w:t>
      </w:r>
      <w:r w:rsidR="00FD07A2">
        <w:rPr>
          <w:b/>
          <w:bCs/>
        </w:rPr>
        <w:t>Series1-6.csv y SerieReal.csv</w:t>
      </w:r>
      <w:r>
        <w:t>. Para cada serie deberás combinar la inspección visual con tests estadísticos formales y documentar los resultados en un notebook de Python estructurado.</w:t>
      </w:r>
    </w:p>
    <w:p w14:paraId="0FA96917" w14:textId="7638D3D7" w:rsidR="00516E55" w:rsidRDefault="00516E55">
      <w:pPr>
        <w:spacing w:after="140"/>
      </w:pPr>
      <w:r>
        <w:t>Una vez terminado la primera parte de analisis, puedes empezar con la evaluación tipo test (</w:t>
      </w:r>
      <w:r w:rsidR="00FD07A2">
        <w:t>12</w:t>
      </w:r>
      <w:r>
        <w:t xml:space="preserve"> preguntas en un total de </w:t>
      </w:r>
      <w:r w:rsidR="00FD07A2">
        <w:t>30</w:t>
      </w:r>
      <w:r>
        <w:t xml:space="preserve"> minutos). </w:t>
      </w:r>
    </w:p>
    <w:p w14:paraId="32C994CD" w14:textId="28FDC439" w:rsidR="00535AAC" w:rsidRDefault="00C03710">
      <w:pPr>
        <w:pBdr>
          <w:bottom w:val="single" w:sz="4" w:space="1" w:color="1F4E79"/>
        </w:pBdr>
        <w:spacing w:before="300" w:after="120"/>
      </w:pPr>
      <w:r>
        <w:rPr>
          <w:b/>
          <w:bCs/>
          <w:color w:val="1F4E79"/>
          <w:sz w:val="28"/>
          <w:szCs w:val="28"/>
        </w:rPr>
        <w:t>2</w:t>
      </w:r>
      <w:r w:rsidR="00000000">
        <w:rPr>
          <w:b/>
          <w:bCs/>
          <w:color w:val="1F4E79"/>
          <w:sz w:val="28"/>
          <w:szCs w:val="28"/>
        </w:rPr>
        <w:t xml:space="preserve">. </w:t>
      </w:r>
      <w:r w:rsidR="002D05C9">
        <w:rPr>
          <w:b/>
          <w:bCs/>
          <w:color w:val="1F4E79"/>
          <w:sz w:val="28"/>
          <w:szCs w:val="28"/>
        </w:rPr>
        <w:t xml:space="preserve">Rezagos (LAGS) </w:t>
      </w:r>
    </w:p>
    <w:p w14:paraId="5168DF39" w14:textId="3F486EE4" w:rsidR="00E66749" w:rsidRDefault="00000000" w:rsidP="00E66749">
      <w:pPr>
        <w:spacing w:after="160"/>
      </w:pPr>
      <w:r>
        <w:t>Cada serie debe evaluarse</w:t>
      </w:r>
      <w:r w:rsidR="00E66749">
        <w:t>. Si una serie no es estacionaria, hay que transformarla en estacionaria y analizarla.</w:t>
      </w:r>
    </w:p>
    <w:p w14:paraId="2E88BF15" w14:textId="52EDEC92" w:rsidR="00E66749" w:rsidRDefault="002D05C9" w:rsidP="00E66749">
      <w:pPr>
        <w:spacing w:after="160"/>
      </w:pPr>
      <w:r w:rsidRPr="002D05C9">
        <w:t>Los valores indicados corresponden al número</w:t>
      </w:r>
      <w:r>
        <w:t xml:space="preserve"> </w:t>
      </w:r>
      <w:r w:rsidRPr="002D05C9">
        <w:t>de rezagos (lags) que deben considerarse al analizar cada serie temporal, por ejemplo en los gráficos ACF y PACF o en tests estadísticos como Ljung-Box.</w:t>
      </w:r>
    </w:p>
    <w:p w14:paraId="246198C0" w14:textId="77777777" w:rsidR="00535AAC" w:rsidRDefault="00535AAC">
      <w:pPr>
        <w:spacing w:after="200"/>
      </w:pP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</w:tblGrid>
      <w:tr w:rsidR="00E66749" w14:paraId="13395ED2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BBBA9" w14:textId="6B263C3F" w:rsidR="00E66749" w:rsidRDefault="00E66749" w:rsidP="002E4383">
            <w:r>
              <w:rPr>
                <w:b/>
                <w:bCs/>
                <w:color w:val="FFFFFF"/>
                <w:sz w:val="18"/>
                <w:szCs w:val="18"/>
              </w:rPr>
              <w:t xml:space="preserve">Serie 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B071B" w14:textId="142E94E3" w:rsidR="00E66749" w:rsidRDefault="00E66749" w:rsidP="002E4383">
            <w:r>
              <w:rPr>
                <w:b/>
                <w:bCs/>
                <w:color w:val="FFFFFF"/>
                <w:sz w:val="18"/>
                <w:szCs w:val="18"/>
              </w:rPr>
              <w:t xml:space="preserve">Ultimos </w:t>
            </w:r>
            <w:r w:rsidRPr="00E66749">
              <w:rPr>
                <w:b/>
                <w:bCs/>
                <w:color w:val="FFFFFF"/>
                <w:sz w:val="18"/>
                <w:szCs w:val="18"/>
              </w:rPr>
              <w:t>Rezagos que examinar</w:t>
            </w:r>
          </w:p>
        </w:tc>
      </w:tr>
      <w:tr w:rsidR="00E66749" w14:paraId="49C9DE8C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4F98" w14:textId="4253CA87" w:rsidR="00E66749" w:rsidRDefault="00E66749" w:rsidP="002E4383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Serie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41A1" w14:textId="3583521D" w:rsidR="00E66749" w:rsidRDefault="00E66749" w:rsidP="002E4383">
            <w:r>
              <w:t>25</w:t>
            </w:r>
          </w:p>
        </w:tc>
      </w:tr>
      <w:tr w:rsidR="00E66749" w14:paraId="2AFB17EB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8616" w14:textId="781DD4A7" w:rsidR="00E66749" w:rsidRDefault="00E66749" w:rsidP="002E4383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Serie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E30B" w14:textId="213E19A3" w:rsidR="00E66749" w:rsidRDefault="00E66749" w:rsidP="002E4383">
            <w:r>
              <w:t>16</w:t>
            </w:r>
          </w:p>
        </w:tc>
      </w:tr>
      <w:tr w:rsidR="00E66749" w14:paraId="036D2768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5FEB" w14:textId="203C06C9" w:rsidR="00E66749" w:rsidRDefault="00E66749" w:rsidP="002E4383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 xml:space="preserve">Serie 3 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BA7F" w14:textId="185D6224" w:rsidR="00E66749" w:rsidRDefault="00E66749" w:rsidP="002E4383">
            <w:r>
              <w:t>16</w:t>
            </w:r>
          </w:p>
        </w:tc>
      </w:tr>
      <w:tr w:rsidR="00E66749" w14:paraId="7777F072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6846" w14:textId="48610178" w:rsidR="00E66749" w:rsidRDefault="00E66749" w:rsidP="002E4383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 xml:space="preserve">Serie 4 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EE58" w14:textId="537A6607" w:rsidR="00E66749" w:rsidRDefault="00E66749" w:rsidP="002E4383">
            <w:r>
              <w:t>16</w:t>
            </w:r>
          </w:p>
        </w:tc>
      </w:tr>
      <w:tr w:rsidR="00E66749" w14:paraId="54E56B03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02B8A" w14:textId="280742C3" w:rsidR="00E66749" w:rsidRDefault="00E66749" w:rsidP="002E4383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 xml:space="preserve">Serie 5 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3D26" w14:textId="05CA7634" w:rsidR="00E66749" w:rsidRDefault="00E66749" w:rsidP="002E4383">
            <w:r>
              <w:t>16</w:t>
            </w:r>
          </w:p>
        </w:tc>
      </w:tr>
      <w:tr w:rsidR="00E66749" w14:paraId="3313B2DF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4290" w14:textId="2186DE99" w:rsidR="00E66749" w:rsidRDefault="00E66749" w:rsidP="002E4383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Serie 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3413" w14:textId="20414DAE" w:rsidR="00E66749" w:rsidRDefault="00E66749" w:rsidP="002E4383">
            <w:r>
              <w:t>16</w:t>
            </w:r>
          </w:p>
        </w:tc>
      </w:tr>
      <w:tr w:rsidR="00E66749" w14:paraId="7074BF8D" w14:textId="77777777" w:rsidTr="00E6674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E69D" w14:textId="77F075BC" w:rsidR="00E66749" w:rsidRDefault="00E66749" w:rsidP="002E4383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Datos Reales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C118" w14:textId="35805775" w:rsidR="00E66749" w:rsidRDefault="00E66749" w:rsidP="002E4383">
            <w:r>
              <w:t>50</w:t>
            </w:r>
          </w:p>
        </w:tc>
      </w:tr>
    </w:tbl>
    <w:p w14:paraId="46B3F040" w14:textId="77777777" w:rsidR="00535AAC" w:rsidRDefault="00535AAC">
      <w:pPr>
        <w:spacing w:after="200"/>
      </w:pPr>
    </w:p>
    <w:p w14:paraId="00149448" w14:textId="77777777" w:rsidR="00535AAC" w:rsidRDefault="00000000">
      <w:r>
        <w:br w:type="page"/>
      </w:r>
    </w:p>
    <w:p w14:paraId="30893725" w14:textId="629E10F2" w:rsidR="00535AAC" w:rsidRDefault="00C03710">
      <w:pPr>
        <w:pBdr>
          <w:bottom w:val="single" w:sz="4" w:space="1" w:color="1F4E79"/>
        </w:pBdr>
        <w:spacing w:before="300" w:after="120"/>
      </w:pPr>
      <w:r>
        <w:rPr>
          <w:b/>
          <w:bCs/>
          <w:color w:val="1F4E79"/>
          <w:sz w:val="28"/>
          <w:szCs w:val="28"/>
        </w:rPr>
        <w:lastRenderedPageBreak/>
        <w:t>3</w:t>
      </w:r>
      <w:r w:rsidR="00000000">
        <w:rPr>
          <w:b/>
          <w:bCs/>
          <w:color w:val="1F4E79"/>
          <w:sz w:val="28"/>
          <w:szCs w:val="28"/>
        </w:rPr>
        <w:t>. Flujo de trabajo recomendado en Python</w:t>
      </w:r>
    </w:p>
    <w:p w14:paraId="1B1547A2" w14:textId="77777777" w:rsidR="00535AAC" w:rsidRDefault="00000000">
      <w:pPr>
        <w:spacing w:after="100"/>
      </w:pPr>
      <w:r>
        <w:t>Estructura tu notebook de la siguiente forma para cada serie:</w:t>
      </w:r>
    </w:p>
    <w:p w14:paraId="1A69D404" w14:textId="224DDE1B" w:rsidR="00535AAC" w:rsidRDefault="00000000">
      <w:pPr>
        <w:spacing w:after="80"/>
      </w:pPr>
      <w:r>
        <w:rPr>
          <w:b/>
          <w:bCs/>
          <w:color w:val="1F4E79"/>
        </w:rPr>
        <w:t xml:space="preserve">Paso 1 — Cargar los datos: </w:t>
      </w:r>
      <w:r>
        <w:t xml:space="preserve">Lee la hoja correspondiente del </w:t>
      </w:r>
      <w:r w:rsidR="00C03710">
        <w:t>csv</w:t>
      </w:r>
      <w:r>
        <w:t xml:space="preserve"> con pd.read_</w:t>
      </w:r>
      <w:r w:rsidR="00C03710">
        <w:t>csv</w:t>
      </w:r>
      <w:r>
        <w:t>().</w:t>
      </w:r>
    </w:p>
    <w:p w14:paraId="68F75FD6" w14:textId="77777777" w:rsidR="00535AAC" w:rsidRDefault="00000000">
      <w:pPr>
        <w:spacing w:after="80"/>
      </w:pPr>
      <w:r>
        <w:rPr>
          <w:b/>
          <w:bCs/>
          <w:color w:val="1F4E79"/>
        </w:rPr>
        <w:t xml:space="preserve">Paso 2 — Representar la serie: </w:t>
      </w:r>
      <w:r>
        <w:t>Grafica la serie temporal. Comenta tendencias, estacionalidad o cambios en la varianza.</w:t>
      </w:r>
    </w:p>
    <w:p w14:paraId="75249265" w14:textId="77777777" w:rsidR="00535AAC" w:rsidRDefault="00000000">
      <w:pPr>
        <w:spacing w:after="80"/>
      </w:pPr>
      <w:r>
        <w:rPr>
          <w:b/>
          <w:bCs/>
          <w:color w:val="1F4E79"/>
        </w:rPr>
        <w:t xml:space="preserve">Paso 3 — Test ADF: </w:t>
      </w:r>
      <w:r>
        <w:t>Ejecuta adfuller() e imprime el estadístico, p-valor y valores críticos.</w:t>
      </w:r>
    </w:p>
    <w:p w14:paraId="17111DFC" w14:textId="77777777" w:rsidR="00535AAC" w:rsidRDefault="00000000">
      <w:pPr>
        <w:spacing w:after="80"/>
      </w:pPr>
      <w:r>
        <w:rPr>
          <w:b/>
          <w:bCs/>
          <w:color w:val="1F4E79"/>
        </w:rPr>
        <w:t xml:space="preserve">Paso 4 — Normalidad: </w:t>
      </w:r>
      <w:r>
        <w:t>Ejecuta shapiro() y representa el histograma y el Q-Q plot. Informa de asimetría y curtosis.</w:t>
      </w:r>
    </w:p>
    <w:p w14:paraId="06B8189A" w14:textId="77777777" w:rsidR="00535AAC" w:rsidRDefault="00000000">
      <w:pPr>
        <w:spacing w:after="80"/>
      </w:pPr>
      <w:r>
        <w:rPr>
          <w:b/>
          <w:bCs/>
          <w:color w:val="1F4E79"/>
        </w:rPr>
        <w:t xml:space="preserve">Paso 5 — ACF / PACF: </w:t>
      </w:r>
      <w:r>
        <w:t>Representa acf y pacf. Ejecuta acorr_ljungbox() e imprime los resultados.</w:t>
      </w:r>
    </w:p>
    <w:p w14:paraId="5F948D6E" w14:textId="15CEED1E" w:rsidR="00535AAC" w:rsidRDefault="00000000">
      <w:pPr>
        <w:spacing w:after="80"/>
      </w:pPr>
      <w:r>
        <w:rPr>
          <w:b/>
          <w:bCs/>
          <w:color w:val="1F4E79"/>
        </w:rPr>
        <w:t xml:space="preserve">Paso 6 — Serie al cuadrado: </w:t>
      </w:r>
      <w:r>
        <w:t>Repite ACF/PACF y Ljung-Box sobre la serie al cuadrado para detectar dependencia no lineal.</w:t>
      </w:r>
      <w:r w:rsidR="00C00C92">
        <w:t xml:space="preserve"> Detectar si es WN, GWN o SWN y si hace falta un modelo lineal. </w:t>
      </w:r>
      <w:r w:rsidR="00277CCD">
        <w:t>Estrudiar los cuadrados tamboién.</w:t>
      </w:r>
    </w:p>
    <w:p w14:paraId="6102ABB8" w14:textId="77777777" w:rsidR="00535AAC" w:rsidRDefault="00000000">
      <w:pPr>
        <w:spacing w:after="80"/>
      </w:pPr>
      <w:r>
        <w:rPr>
          <w:b/>
          <w:bCs/>
          <w:color w:val="1F4E79"/>
        </w:rPr>
        <w:t xml:space="preserve">Paso 7 — Transformación: </w:t>
      </w:r>
      <w:r>
        <w:t>Si procede, aplica .diff() o np.log() + .diff(). Repite los Pasos 3–6 sobre la serie transformada.</w:t>
      </w:r>
    </w:p>
    <w:p w14:paraId="3662AEA1" w14:textId="027D2BD8" w:rsidR="00535AAC" w:rsidRDefault="00516E55">
      <w:pPr>
        <w:spacing w:after="200"/>
      </w:pPr>
      <w:r>
        <w:rPr>
          <w:b/>
          <w:bCs/>
          <w:color w:val="1F4E79"/>
        </w:rPr>
        <w:t xml:space="preserve">Paso 8 </w:t>
      </w:r>
      <w:r>
        <w:rPr>
          <w:b/>
          <w:bCs/>
          <w:color w:val="1F4E79"/>
        </w:rPr>
        <w:t>—</w:t>
      </w:r>
      <w:r>
        <w:rPr>
          <w:b/>
          <w:bCs/>
          <w:color w:val="1F4E79"/>
        </w:rPr>
        <w:t xml:space="preserve"> Empezar el TEST</w:t>
      </w:r>
      <w:r w:rsidR="00852614">
        <w:rPr>
          <w:b/>
          <w:bCs/>
          <w:color w:val="1F4E79"/>
        </w:rPr>
        <w:t xml:space="preserve"> (Cuestionario de Evaluación)</w:t>
      </w:r>
    </w:p>
    <w:p w14:paraId="02D21BE0" w14:textId="57F482DE" w:rsidR="00535AAC" w:rsidRDefault="00C03710">
      <w:pPr>
        <w:pBdr>
          <w:bottom w:val="single" w:sz="4" w:space="1" w:color="1F4E79"/>
        </w:pBdr>
        <w:spacing w:before="300" w:after="120"/>
      </w:pPr>
      <w:r>
        <w:rPr>
          <w:b/>
          <w:bCs/>
          <w:color w:val="1F4E79"/>
          <w:sz w:val="28"/>
          <w:szCs w:val="28"/>
        </w:rPr>
        <w:t>4</w:t>
      </w:r>
      <w:r w:rsidR="00000000">
        <w:rPr>
          <w:b/>
          <w:bCs/>
          <w:color w:val="1F4E79"/>
          <w:sz w:val="28"/>
          <w:szCs w:val="28"/>
        </w:rPr>
        <w:t>. Librerías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2515"/>
        <w:gridCol w:w="3686"/>
      </w:tblGrid>
      <w:tr w:rsidR="00535AAC" w14:paraId="05CC5B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1B7E" w14:textId="77777777" w:rsidR="00535AAC" w:rsidRDefault="00000000">
            <w:r>
              <w:rPr>
                <w:b/>
                <w:bCs/>
                <w:color w:val="FFFFFF"/>
                <w:sz w:val="18"/>
                <w:szCs w:val="18"/>
              </w:rPr>
              <w:t>Librería</w:t>
            </w:r>
          </w:p>
        </w:tc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F96AD" w14:textId="77777777" w:rsidR="00535AAC" w:rsidRDefault="00000000">
            <w:r>
              <w:rPr>
                <w:b/>
                <w:bCs/>
                <w:color w:val="FFFFFF"/>
                <w:sz w:val="18"/>
                <w:szCs w:val="18"/>
              </w:rPr>
              <w:t>Utilidad</w:t>
            </w:r>
          </w:p>
        </w:tc>
        <w:tc>
          <w:tcPr>
            <w:tcW w:w="4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5CE3" w14:textId="77777777" w:rsidR="00535AAC" w:rsidRDefault="00000000">
            <w:r>
              <w:rPr>
                <w:b/>
                <w:bCs/>
                <w:color w:val="FFFFFF"/>
                <w:sz w:val="18"/>
                <w:szCs w:val="18"/>
              </w:rPr>
              <w:t>Import</w:t>
            </w:r>
          </w:p>
        </w:tc>
      </w:tr>
      <w:tr w:rsidR="00535AAC" w14:paraId="5DC73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05C0" w14:textId="77777777" w:rsidR="00535AAC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pandas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54487" w14:textId="77777777" w:rsidR="00535AAC" w:rsidRDefault="00000000">
            <w:r>
              <w:rPr>
                <w:sz w:val="17"/>
                <w:szCs w:val="17"/>
              </w:rPr>
              <w:t>Carga y manipulación de datos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EE91" w14:textId="77777777" w:rsidR="00535AAC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import pandas as pd</w:t>
            </w:r>
          </w:p>
        </w:tc>
      </w:tr>
      <w:tr w:rsidR="00535AAC" w14:paraId="018BA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2F66" w14:textId="77777777" w:rsidR="00535AAC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numpy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62DDF" w14:textId="77777777" w:rsidR="00535AAC" w:rsidRDefault="00000000">
            <w:r>
              <w:rPr>
                <w:sz w:val="17"/>
                <w:szCs w:val="17"/>
              </w:rPr>
              <w:t>Operaciones numéricas y transformaciones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D1B4" w14:textId="77777777" w:rsidR="00535AAC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import numpy as np</w:t>
            </w:r>
          </w:p>
        </w:tc>
      </w:tr>
      <w:tr w:rsidR="00535AAC" w14:paraId="767DA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8B3F" w14:textId="77777777" w:rsidR="00535AAC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matplotlib / seaborn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D711" w14:textId="77777777" w:rsidR="00535AAC" w:rsidRDefault="00000000">
            <w:r>
              <w:rPr>
                <w:sz w:val="17"/>
                <w:szCs w:val="17"/>
              </w:rPr>
              <w:t>Representación gráfica de series y distribuciones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6AAF" w14:textId="77777777" w:rsidR="00535AAC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import matplotlib.pyplot as plt</w:t>
            </w:r>
          </w:p>
        </w:tc>
      </w:tr>
      <w:tr w:rsidR="00535AAC" w14:paraId="5E3ADD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28999" w14:textId="77777777" w:rsidR="00535AAC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scipy.stats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8454" w14:textId="77777777" w:rsidR="00535AAC" w:rsidRDefault="00000000">
            <w:r>
              <w:rPr>
                <w:sz w:val="17"/>
                <w:szCs w:val="17"/>
              </w:rPr>
              <w:t>Shapiro-Wilk, asimetría, curtosis, probplot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6AE0" w14:textId="77777777" w:rsidR="00535AAC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from scipy import stats</w:t>
            </w:r>
          </w:p>
        </w:tc>
      </w:tr>
      <w:tr w:rsidR="00535AAC" w14:paraId="3E506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83D0" w14:textId="77777777" w:rsidR="00535AAC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statsmodels.tsa.stattools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8B04" w14:textId="77777777" w:rsidR="00535AAC" w:rsidRDefault="00000000">
            <w:r>
              <w:rPr>
                <w:sz w:val="17"/>
                <w:szCs w:val="17"/>
              </w:rPr>
              <w:t>Test ADF (adfuller)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0B19" w14:textId="77777777" w:rsidR="00535AAC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from statsmodels.tsa.stattools import adfuller</w:t>
            </w:r>
          </w:p>
        </w:tc>
      </w:tr>
      <w:tr w:rsidR="00535AAC" w14:paraId="0E2AD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1292" w14:textId="77777777" w:rsidR="00535AAC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statsmodels.graphics.tsaplots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E422E" w14:textId="77777777" w:rsidR="00535AAC" w:rsidRDefault="00000000">
            <w:r>
              <w:rPr>
                <w:sz w:val="17"/>
                <w:szCs w:val="17"/>
              </w:rPr>
              <w:t>Gráficos ACF y PACF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C212" w14:textId="77777777" w:rsidR="00535AAC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from statsmodels.graphics.tsaplots import plot_acf, plot_pacf</w:t>
            </w:r>
          </w:p>
        </w:tc>
      </w:tr>
      <w:tr w:rsidR="00535AAC" w14:paraId="69788C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14B3" w14:textId="77777777" w:rsidR="00535AAC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7"/>
                <w:szCs w:val="17"/>
              </w:rPr>
              <w:t>statsmodels.stats.diagnostic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2C81A" w14:textId="77777777" w:rsidR="00535AAC" w:rsidRDefault="00000000">
            <w:r>
              <w:rPr>
                <w:sz w:val="17"/>
                <w:szCs w:val="17"/>
              </w:rPr>
              <w:t>Test de Ljung-Box (acorr_ljungbox)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8CAC" w14:textId="77777777" w:rsidR="00535AAC" w:rsidRDefault="00000000">
            <w:r>
              <w:rPr>
                <w:rFonts w:ascii="Courier New" w:eastAsia="Courier New" w:hAnsi="Courier New" w:cs="Courier New"/>
                <w:color w:val="595959"/>
                <w:sz w:val="16"/>
                <w:szCs w:val="16"/>
              </w:rPr>
              <w:t>from statsmodels.stats.diagnostic import acorr_ljungbox</w:t>
            </w:r>
          </w:p>
        </w:tc>
      </w:tr>
    </w:tbl>
    <w:p w14:paraId="50B8F1B5" w14:textId="77777777" w:rsidR="00535AAC" w:rsidRDefault="00535AAC">
      <w:pPr>
        <w:spacing w:after="200"/>
      </w:pPr>
    </w:p>
    <w:p w14:paraId="621D7D13" w14:textId="66D7E798" w:rsidR="00535AAC" w:rsidRDefault="00C03710">
      <w:pPr>
        <w:pBdr>
          <w:bottom w:val="single" w:sz="4" w:space="1" w:color="1F4E79"/>
        </w:pBdr>
        <w:spacing w:before="300" w:after="120"/>
      </w:pPr>
      <w:r>
        <w:rPr>
          <w:b/>
          <w:bCs/>
          <w:color w:val="1F4E79"/>
          <w:sz w:val="28"/>
          <w:szCs w:val="28"/>
        </w:rPr>
        <w:t>5</w:t>
      </w:r>
      <w:r w:rsidR="00000000">
        <w:rPr>
          <w:b/>
          <w:bCs/>
          <w:color w:val="1F4E79"/>
          <w:sz w:val="28"/>
          <w:szCs w:val="28"/>
        </w:rPr>
        <w:t>. Criterios de calificación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535AAC" w14:paraId="3E53D2D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3751" w14:textId="77777777" w:rsidR="00535AAC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AEA1A" w14:textId="77777777" w:rsidR="00535AAC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</w:tr>
      <w:tr w:rsidR="00535AAC" w14:paraId="3BBD5979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80EE" w14:textId="5FDCCDA6" w:rsidR="00535AAC" w:rsidRDefault="00516E55">
            <w:r>
              <w:rPr>
                <w:sz w:val="19"/>
                <w:szCs w:val="19"/>
              </w:rPr>
              <w:t>Respuesta correcta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DFE9C" w14:textId="640837F1" w:rsidR="00535AAC" w:rsidRDefault="00516E55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+1</w:t>
            </w:r>
          </w:p>
        </w:tc>
      </w:tr>
      <w:tr w:rsidR="00535AAC" w14:paraId="66F0DC84" w14:textId="77777777" w:rsidTr="00176876">
        <w:tblPrEx>
          <w:tblCellMar>
            <w:top w:w="0" w:type="dxa"/>
            <w:bottom w:w="0" w:type="dxa"/>
          </w:tblCellMar>
        </w:tblPrEx>
        <w:trPr>
          <w:trHeight w:val="136"/>
        </w:trPr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56A3" w14:textId="0DF8EF7B" w:rsidR="00535AAC" w:rsidRDefault="00516E55">
            <w:r w:rsidRPr="00516E55">
              <w:rPr>
                <w:sz w:val="19"/>
                <w:szCs w:val="19"/>
              </w:rPr>
              <w:t>Respuesta Incorrecta</w:t>
            </w: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EA9B2" w14:textId="054B1F5A" w:rsidR="00535AAC" w:rsidRDefault="00516E55">
            <w:pPr>
              <w:jc w:val="center"/>
            </w:pPr>
            <w:r w:rsidRPr="00176876">
              <w:rPr>
                <w:b/>
                <w:bCs/>
                <w:color w:val="375623"/>
                <w:sz w:val="19"/>
                <w:szCs w:val="19"/>
                <w:highlight w:val="red"/>
              </w:rPr>
              <w:t>-0,33</w:t>
            </w:r>
          </w:p>
        </w:tc>
      </w:tr>
    </w:tbl>
    <w:p w14:paraId="69A1355D" w14:textId="77777777" w:rsidR="00535AAC" w:rsidRDefault="00535AAC">
      <w:pPr>
        <w:spacing w:after="300"/>
      </w:pPr>
    </w:p>
    <w:sectPr w:rsidR="00535AA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698A6" w14:textId="77777777" w:rsidR="004E2C64" w:rsidRDefault="004E2C64">
      <w:r>
        <w:separator/>
      </w:r>
    </w:p>
  </w:endnote>
  <w:endnote w:type="continuationSeparator" w:id="0">
    <w:p w14:paraId="2D76D63B" w14:textId="77777777" w:rsidR="004E2C64" w:rsidRDefault="004E2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7C2C" w14:textId="77777777" w:rsidR="00535AAC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16E5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16E5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C304B" w14:textId="77777777" w:rsidR="004E2C64" w:rsidRDefault="004E2C64">
      <w:r>
        <w:separator/>
      </w:r>
    </w:p>
  </w:footnote>
  <w:footnote w:type="continuationSeparator" w:id="0">
    <w:p w14:paraId="09539FC3" w14:textId="77777777" w:rsidR="004E2C64" w:rsidRDefault="004E2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81A3" w14:textId="77777777" w:rsidR="00535AAC" w:rsidRDefault="00000000">
    <w:pPr>
      <w:pBdr>
        <w:bottom w:val="single" w:sz="4" w:space="1" w:color="1F4E79"/>
      </w:pBdr>
      <w:spacing w:after="100"/>
    </w:pPr>
    <w:r>
      <w:rPr>
        <w:color w:val="595959"/>
        <w:sz w:val="16"/>
        <w:szCs w:val="16"/>
      </w:rPr>
      <w:t>Análisis de Series Temporales  ·  Entrega Individual  ·  20% de la Nota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189E"/>
    <w:multiLevelType w:val="hybridMultilevel"/>
    <w:tmpl w:val="54D294B8"/>
    <w:lvl w:ilvl="0" w:tplc="BD98FDE0">
      <w:start w:val="1"/>
      <w:numFmt w:val="bullet"/>
      <w:lvlText w:val="•"/>
      <w:lvlJc w:val="left"/>
      <w:pPr>
        <w:ind w:left="600" w:hanging="300"/>
      </w:pPr>
    </w:lvl>
    <w:lvl w:ilvl="1" w:tplc="233295A8">
      <w:numFmt w:val="decimal"/>
      <w:lvlText w:val=""/>
      <w:lvlJc w:val="left"/>
    </w:lvl>
    <w:lvl w:ilvl="2" w:tplc="F8A8DA54">
      <w:numFmt w:val="decimal"/>
      <w:lvlText w:val=""/>
      <w:lvlJc w:val="left"/>
    </w:lvl>
    <w:lvl w:ilvl="3" w:tplc="68308E4E">
      <w:numFmt w:val="decimal"/>
      <w:lvlText w:val=""/>
      <w:lvlJc w:val="left"/>
    </w:lvl>
    <w:lvl w:ilvl="4" w:tplc="BE263F56">
      <w:numFmt w:val="decimal"/>
      <w:lvlText w:val=""/>
      <w:lvlJc w:val="left"/>
    </w:lvl>
    <w:lvl w:ilvl="5" w:tplc="1414C85C">
      <w:numFmt w:val="decimal"/>
      <w:lvlText w:val=""/>
      <w:lvlJc w:val="left"/>
    </w:lvl>
    <w:lvl w:ilvl="6" w:tplc="EB92D95C">
      <w:numFmt w:val="decimal"/>
      <w:lvlText w:val=""/>
      <w:lvlJc w:val="left"/>
    </w:lvl>
    <w:lvl w:ilvl="7" w:tplc="3B103E00">
      <w:numFmt w:val="decimal"/>
      <w:lvlText w:val=""/>
      <w:lvlJc w:val="left"/>
    </w:lvl>
    <w:lvl w:ilvl="8" w:tplc="F7949148">
      <w:numFmt w:val="decimal"/>
      <w:lvlText w:val=""/>
      <w:lvlJc w:val="left"/>
    </w:lvl>
  </w:abstractNum>
  <w:abstractNum w:abstractNumId="1" w15:restartNumberingAfterBreak="0">
    <w:nsid w:val="47F1305E"/>
    <w:multiLevelType w:val="hybridMultilevel"/>
    <w:tmpl w:val="A1829CF2"/>
    <w:lvl w:ilvl="0" w:tplc="67CA5128">
      <w:start w:val="1"/>
      <w:numFmt w:val="bullet"/>
      <w:lvlText w:val="●"/>
      <w:lvlJc w:val="left"/>
      <w:pPr>
        <w:ind w:left="720" w:hanging="360"/>
      </w:pPr>
    </w:lvl>
    <w:lvl w:ilvl="1" w:tplc="DFA8F43E">
      <w:start w:val="1"/>
      <w:numFmt w:val="bullet"/>
      <w:lvlText w:val="○"/>
      <w:lvlJc w:val="left"/>
      <w:pPr>
        <w:ind w:left="1440" w:hanging="360"/>
      </w:pPr>
    </w:lvl>
    <w:lvl w:ilvl="2" w:tplc="83B06628">
      <w:start w:val="1"/>
      <w:numFmt w:val="bullet"/>
      <w:lvlText w:val="■"/>
      <w:lvlJc w:val="left"/>
      <w:pPr>
        <w:ind w:left="2160" w:hanging="360"/>
      </w:pPr>
    </w:lvl>
    <w:lvl w:ilvl="3" w:tplc="75D052A6">
      <w:start w:val="1"/>
      <w:numFmt w:val="bullet"/>
      <w:lvlText w:val="●"/>
      <w:lvlJc w:val="left"/>
      <w:pPr>
        <w:ind w:left="2880" w:hanging="360"/>
      </w:pPr>
    </w:lvl>
    <w:lvl w:ilvl="4" w:tplc="04B88062">
      <w:start w:val="1"/>
      <w:numFmt w:val="bullet"/>
      <w:lvlText w:val="○"/>
      <w:lvlJc w:val="left"/>
      <w:pPr>
        <w:ind w:left="3600" w:hanging="360"/>
      </w:pPr>
    </w:lvl>
    <w:lvl w:ilvl="5" w:tplc="A2A872D6">
      <w:start w:val="1"/>
      <w:numFmt w:val="bullet"/>
      <w:lvlText w:val="■"/>
      <w:lvlJc w:val="left"/>
      <w:pPr>
        <w:ind w:left="4320" w:hanging="360"/>
      </w:pPr>
    </w:lvl>
    <w:lvl w:ilvl="6" w:tplc="0A62C190">
      <w:start w:val="1"/>
      <w:numFmt w:val="bullet"/>
      <w:lvlText w:val="●"/>
      <w:lvlJc w:val="left"/>
      <w:pPr>
        <w:ind w:left="5040" w:hanging="360"/>
      </w:pPr>
    </w:lvl>
    <w:lvl w:ilvl="7" w:tplc="4F76DEFE">
      <w:start w:val="1"/>
      <w:numFmt w:val="bullet"/>
      <w:lvlText w:val="●"/>
      <w:lvlJc w:val="left"/>
      <w:pPr>
        <w:ind w:left="5760" w:hanging="360"/>
      </w:pPr>
    </w:lvl>
    <w:lvl w:ilvl="8" w:tplc="6F848BB0">
      <w:start w:val="1"/>
      <w:numFmt w:val="bullet"/>
      <w:lvlText w:val="●"/>
      <w:lvlJc w:val="left"/>
      <w:pPr>
        <w:ind w:left="6480" w:hanging="360"/>
      </w:pPr>
    </w:lvl>
  </w:abstractNum>
  <w:num w:numId="1" w16cid:durableId="632373450">
    <w:abstractNumId w:val="1"/>
    <w:lvlOverride w:ilvl="0">
      <w:startOverride w:val="1"/>
    </w:lvlOverride>
  </w:num>
  <w:num w:numId="2" w16cid:durableId="15791755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AAC"/>
    <w:rsid w:val="00176876"/>
    <w:rsid w:val="00277CCD"/>
    <w:rsid w:val="002D05C9"/>
    <w:rsid w:val="004E2C64"/>
    <w:rsid w:val="00516E55"/>
    <w:rsid w:val="00535AAC"/>
    <w:rsid w:val="008447CE"/>
    <w:rsid w:val="00852614"/>
    <w:rsid w:val="00C00C92"/>
    <w:rsid w:val="00C03710"/>
    <w:rsid w:val="00E66749"/>
    <w:rsid w:val="00F0081E"/>
    <w:rsid w:val="00FD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D819"/>
  <w15:docId w15:val="{48162CC4-38AE-7944-BA79-2F1A5FCD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E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Dulcetti Leonardo</cp:lastModifiedBy>
  <cp:revision>14</cp:revision>
  <dcterms:created xsi:type="dcterms:W3CDTF">2026-03-23T12:14:00Z</dcterms:created>
  <dcterms:modified xsi:type="dcterms:W3CDTF">2026-03-23T16:15:00Z</dcterms:modified>
</cp:coreProperties>
</file>