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Пошаговый алгоритм: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ШАГ 1: Найти целевого контрагента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Открыть файл "начисления и оплаты".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Просматривать таблицу сверху вниз (начиная с строки 2, после заголовков).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Для каждой строки проверить значение в столбце "долг на...".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Критерий выбора: Первый же контрагент, у которого сумма долга &gt; 60 000 рублей.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Зафиксировать: ФИО этого контрагента и точную сумму его долга.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i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highlight w:val="white"/>
          <w:rtl w:val="0"/>
        </w:rPr>
        <w:t xml:space="preserve">Примечание: Поиск ведется строго последовательно. Как только найден первый подходящий контрагент — поиск прекращается.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ШАГ 2: Собрать данные для претензии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Открыть файл "претензия_персональные_данные".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Найти строку, где столбец "контрагенты" совпадает с ФИО, найденным на ШАГЕ 1.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Из этой строки извлечь следующие данные: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Адрес проживания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Адрес СНТ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Кадастровый номер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Телефон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Сумму долга взять из ШАГА 1 (файл "начисления и оплаты"), а не из этого файла.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Roboto" w:cs="Roboto" w:eastAsia="Roboto" w:hAnsi="Roboto"/>
          <w:i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highlight w:val="white"/>
          <w:rtl w:val="0"/>
        </w:rPr>
        <w:t xml:space="preserve">Примечание: Если в этом файле не найдена запись для контрагента — остановиться и оставить шаблон незаполненным (</w:t>
      </w: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{...}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ШАГ 3: Заполнить шаблон претензии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Открыть шаблон "Претензия_СНТ".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Заменить все поля в фигурных скобках </w:t>
      </w: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на соответствующие данные из ШАГА 2: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{ФИО}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rtl w:val="0"/>
        </w:rPr>
        <w:t xml:space="preserve">(ФИО с ШАГА 1)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{Адрес проживания}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rtl w:val="0"/>
        </w:rPr>
        <w:t xml:space="preserve">(Адрес проживания)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{Адрес СНТ}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rtl w:val="0"/>
        </w:rPr>
        <w:t xml:space="preserve">(Адрес СНТ)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{Эл. почта}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rtl w:val="0"/>
        </w:rPr>
        <w:t xml:space="preserve">(Электронная почта)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{кадастровый номер}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rtl w:val="0"/>
        </w:rPr>
        <w:t xml:space="preserve">(Кадастровый номер)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0f1115"/>
          <w:sz w:val="21"/>
          <w:szCs w:val="21"/>
          <w:shd w:fill="ebeef2" w:val="clear"/>
          <w:rtl w:val="0"/>
        </w:rPr>
        <w:t xml:space="preserve">{долг}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i w:val="1"/>
          <w:color w:val="0f1115"/>
          <w:sz w:val="24"/>
          <w:szCs w:val="24"/>
          <w:rtl w:val="0"/>
        </w:rPr>
        <w:t xml:space="preserve">(Сумма долга с ШАГА 1, в формате ХХХ ХХХ,XX руб.)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ВАЖНО: Не изменять никакой другой текст, структуру, нумерацию или оформление документа, кроме указанных полей.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ШАГ 4: Предоставить результат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Вывести в ответе готовый текст претензии с внесенными данными.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