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DOCUMENT TYPE:</w:t>
      </w:r>
      <w:r w:rsidDel="00000000" w:rsidR="00000000" w:rsidRPr="00000000">
        <w:rPr>
          <w:color w:val="666666"/>
          <w:rtl w:val="0"/>
        </w:rPr>
        <w:t xml:space="preserve"> System Output Template</w:t>
      </w:r>
    </w:p>
    <w:p w:rsidR="00000000" w:rsidDel="00000000" w:rsidP="00000000" w:rsidRDefault="00000000" w:rsidRPr="00000000" w14:paraId="00000002">
      <w:pPr>
        <w:spacing w:after="300" w:before="300" w:lineRule="auto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WORKFLOW STEP:</w:t>
      </w:r>
      <w:r w:rsidDel="00000000" w:rsidR="00000000" w:rsidRPr="00000000">
        <w:rPr>
          <w:color w:val="666666"/>
          <w:rtl w:val="0"/>
        </w:rPr>
        <w:t xml:space="preserve"> 5 (Agenda Generation)</w:t>
      </w:r>
    </w:p>
    <w:p w:rsidR="00000000" w:rsidDel="00000000" w:rsidP="00000000" w:rsidRDefault="00000000" w:rsidRPr="00000000" w14:paraId="00000003">
      <w:pPr>
        <w:spacing w:after="300" w:before="300" w:lineRule="auto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LOGIC SOURCE:</w:t>
      </w:r>
      <w:r w:rsidDel="00000000" w:rsidR="00000000" w:rsidRPr="00000000">
        <w:rPr>
          <w:color w:val="666666"/>
          <w:rtl w:val="0"/>
        </w:rPr>
        <w:t xml:space="preserve"> Conditional Logic Database (Sheet)</w:t>
      </w:r>
    </w:p>
    <w:p w:rsidR="00000000" w:rsidDel="00000000" w:rsidP="00000000" w:rsidRDefault="00000000" w:rsidRPr="00000000" w14:paraId="00000004">
      <w:pPr>
        <w:spacing w:after="300" w:before="300" w:lineRule="auto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DISCOVERY CALL AGENDA:</w:t>
      </w:r>
      <w:r w:rsidDel="00000000" w:rsidR="00000000" w:rsidRPr="00000000">
        <w:rPr>
          <w:color w:val="666666"/>
          <w:rtl w:val="0"/>
        </w:rPr>
        <w:t xml:space="preserve"> Logistics Solutions Inc.</w:t>
      </w:r>
    </w:p>
    <w:p w:rsidR="00000000" w:rsidDel="00000000" w:rsidP="00000000" w:rsidRDefault="00000000" w:rsidRPr="00000000" w14:paraId="00000005">
      <w:pPr>
        <w:spacing w:after="300" w:before="300" w:lineRule="auto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Date:</w:t>
      </w:r>
      <w:r w:rsidDel="00000000" w:rsidR="00000000" w:rsidRPr="00000000">
        <w:rPr>
          <w:color w:val="666666"/>
          <w:rtl w:val="0"/>
        </w:rPr>
        <w:t xml:space="preserve"> [Upcoming Business Day]</w:t>
      </w:r>
    </w:p>
    <w:p w:rsidR="00000000" w:rsidDel="00000000" w:rsidP="00000000" w:rsidRDefault="00000000" w:rsidRPr="00000000" w14:paraId="00000006">
      <w:pPr>
        <w:spacing w:after="300" w:before="300" w:lineRule="auto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Attendees:</w:t>
      </w:r>
      <w:r w:rsidDel="00000000" w:rsidR="00000000" w:rsidRPr="00000000">
        <w:rPr>
          <w:color w:val="666666"/>
          <w:rtl w:val="0"/>
        </w:rPr>
        <w:t xml:space="preserve"> [Client Name], [Operations Team Name]</w:t>
      </w:r>
    </w:p>
    <w:p w:rsidR="00000000" w:rsidDel="00000000" w:rsidP="00000000" w:rsidRDefault="00000000" w:rsidRPr="00000000" w14:paraId="00000007">
      <w:pPr>
        <w:spacing w:after="300" w:before="300" w:lineRule="auto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Goal:</w:t>
      </w:r>
      <w:r w:rsidDel="00000000" w:rsidR="00000000" w:rsidRPr="00000000">
        <w:rPr>
          <w:color w:val="666666"/>
          <w:rtl w:val="0"/>
        </w:rPr>
        <w:t xml:space="preserve"> Define the highest-impact area for AI integration in your operational workflow.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666666"/>
          <w:sz w:val="26"/>
          <w:szCs w:val="26"/>
        </w:rPr>
      </w:pPr>
      <w:bookmarkStart w:colFirst="0" w:colLast="0" w:name="_bwiec7hkjyq" w:id="0"/>
      <w:bookmarkEnd w:id="0"/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I. Meeting Overview &amp; Context</w:t>
      </w:r>
    </w:p>
    <w:p w:rsidR="00000000" w:rsidDel="00000000" w:rsidP="00000000" w:rsidRDefault="00000000" w:rsidRPr="00000000" w14:paraId="00000009">
      <w:pPr>
        <w:spacing w:after="300" w:before="300" w:lineRule="auto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(AI ENGINE INSERTS SUMMARY HERE)</w:t>
      </w: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(Logic: The system pulls the last 3 emails and the calendar invite title to draft a concise, warm summary of why we are meeting. This ensures we start with aligned expectations.)</w:t>
      </w:r>
      <w:r w:rsidDel="00000000" w:rsidR="00000000" w:rsidRPr="00000000">
        <w:rPr>
          <w:color w:val="666666"/>
          <w:rtl w:val="0"/>
        </w:rPr>
        <w:t xml:space="preserve"> ### II. Strategic Alignment</w:t>
      </w:r>
    </w:p>
    <w:p w:rsidR="00000000" w:rsidDel="00000000" w:rsidP="00000000" w:rsidRDefault="00000000" w:rsidRPr="00000000" w14:paraId="0000000A">
      <w:pPr>
        <w:spacing w:after="300" w:before="300" w:lineRule="auto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(LOGIC DATABASE INSERT)</w:t>
      </w: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(Logic: The system identifies the client's Industry as "Logistics" in the CRM and inserts the pre-approved sector-specific value proposition from the Conditional Logic Database. This ensures brand consistency.)</w:t>
      </w:r>
      <w:r w:rsidDel="00000000" w:rsidR="00000000" w:rsidRPr="00000000">
        <w:rPr>
          <w:color w:val="666666"/>
          <w:rtl w:val="0"/>
        </w:rPr>
        <w:t xml:space="preserve"> ### III. Discussion Points &amp; Discovery Questions</w:t>
      </w:r>
    </w:p>
    <w:p w:rsidR="00000000" w:rsidDel="00000000" w:rsidP="00000000" w:rsidRDefault="00000000" w:rsidRPr="00000000" w14:paraId="0000000B">
      <w:pPr>
        <w:spacing w:after="300" w:before="300" w:lineRule="auto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(STANDARD DISCOVERY SET)</w:t>
      </w: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(Logic: The system inserts the standard Discovery Questions template to ensure no critical data point is missed during the interview.)</w:t>
      </w:r>
      <w:r w:rsidDel="00000000" w:rsidR="00000000" w:rsidRPr="00000000">
        <w:rPr>
          <w:color w:val="666666"/>
          <w:rtl w:val="0"/>
        </w:rPr>
        <w:t xml:space="preserve"> * What is the primary constraint limiting your current operations (cost, time, or compliance)?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30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Describe your current vendor onboarding and auditing process.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30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What is your biggest fear regarding AI implementation in logistics?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666666"/>
          <w:sz w:val="26"/>
          <w:szCs w:val="26"/>
        </w:rPr>
      </w:pPr>
      <w:bookmarkStart w:colFirst="0" w:colLast="0" w:name="_wms4mc78164r" w:id="1"/>
      <w:bookmarkEnd w:id="1"/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IV. Next Steps &amp; Resources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30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Deck:</w:t>
      </w:r>
      <w:r w:rsidDel="00000000" w:rsidR="00000000" w:rsidRPr="00000000">
        <w:rPr>
          <w:color w:val="666666"/>
          <w:rtl w:val="0"/>
        </w:rPr>
        <w:t xml:space="preserve"> [Link to Operations Strategy Deck]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Resources:</w:t>
      </w:r>
      <w:r w:rsidDel="00000000" w:rsidR="00000000" w:rsidRPr="00000000">
        <w:rPr>
          <w:color w:val="666666"/>
          <w:rtl w:val="0"/>
        </w:rPr>
        <w:t xml:space="preserve"> [Link to relevant Sector Case Study]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30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Time Check:</w:t>
      </w:r>
      <w:r w:rsidDel="00000000" w:rsidR="00000000" w:rsidRPr="00000000">
        <w:rPr>
          <w:color w:val="666666"/>
          <w:rtl w:val="0"/>
        </w:rPr>
        <w:t xml:space="preserve"> 5 minutes reserved for Q&amp;A and scheduling the follow-up.</w:t>
      </w:r>
    </w:p>
    <w:p w:rsidR="00000000" w:rsidDel="00000000" w:rsidP="00000000" w:rsidRDefault="00000000" w:rsidRPr="00000000" w14:paraId="00000012">
      <w:pPr>
        <w:spacing w:after="300" w:before="30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