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https://equ-dokuchaeva.bitrix24.site</w:t>
        </w:r>
      </w:hyperlink>
      <w:r w:rsidDel="00000000" w:rsidR="00000000" w:rsidRPr="00000000">
        <w:rPr>
          <w:sz w:val="21"/>
          <w:szCs w:val="21"/>
          <w:rtl w:val="0"/>
        </w:rPr>
        <w:t xml:space="preserve">   - макет сайта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Назначение сайта - предоставление информации о фотографе клиентам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Цель сайта - создание ресурса с целью ознакомления потенциальных клиентов с фотографом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Создать фотогалерею с работами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Сделать разделы - “о себе”,”услуги”,”контакты”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Оформить главную страничку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Основные функциональные способности сайта: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Навигация по разделам страницы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Возможность поиска информации о фотографе,услугах и работах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Пользователи сайта - люди,связанные с лошадьми.Спортсмены, тренера-береторы и частные владельцы. Второстепенной аудиторией являются обычные люди, не знакомые с конями.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qu-dokuchaeva.bitrix24.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