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6913D" w14:textId="77777777" w:rsidR="00322335" w:rsidRPr="00322335" w:rsidRDefault="00322335" w:rsidP="00322335">
      <w:pPr>
        <w:spacing w:before="1200" w:after="400" w:line="240" w:lineRule="auto"/>
        <w:jc w:val="center"/>
        <w:rPr>
          <w:rFonts w:ascii="Arial" w:hAnsi="Arial" w:cs="Arial"/>
          <w:b/>
          <w:bCs/>
          <w:color w:val="2E75B6"/>
          <w:sz w:val="72"/>
          <w:szCs w:val="72"/>
          <w:lang w:val="en-GB" w:eastAsia="en-GB"/>
        </w:rPr>
      </w:pPr>
      <w:r w:rsidRPr="00322335">
        <w:rPr>
          <w:rFonts w:ascii="Arial" w:hAnsi="Arial" w:cs="Arial"/>
          <w:noProof/>
          <w:sz w:val="22"/>
          <w:lang w:val="en-GB" w:eastAsia="en-GB"/>
        </w:rPr>
        <w:drawing>
          <wp:inline distT="0" distB="0" distL="0" distR="0" wp14:anchorId="12CBD43E" wp14:editId="309A1B2D">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p>
    <w:p w14:paraId="0F1E835E" w14:textId="77777777" w:rsidR="00322335" w:rsidRPr="00322335" w:rsidRDefault="00322335" w:rsidP="00322335">
      <w:pPr>
        <w:spacing w:before="1200" w:after="400" w:line="240" w:lineRule="auto"/>
        <w:jc w:val="center"/>
        <w:rPr>
          <w:rFonts w:ascii="Arial" w:hAnsi="Arial" w:cs="Arial"/>
          <w:sz w:val="22"/>
          <w:lang w:val="en-GB" w:eastAsia="en-GB"/>
        </w:rPr>
      </w:pPr>
      <w:r w:rsidRPr="00322335">
        <w:rPr>
          <w:rFonts w:ascii="Arial" w:hAnsi="Arial" w:cs="Arial"/>
          <w:b/>
          <w:bCs/>
          <w:color w:val="2E75B6"/>
          <w:sz w:val="72"/>
          <w:szCs w:val="72"/>
          <w:lang w:val="en-GB" w:eastAsia="en-GB"/>
        </w:rPr>
        <w:t>THORNS</w:t>
      </w:r>
    </w:p>
    <w:p w14:paraId="20A25516" w14:textId="77777777" w:rsidR="00322335" w:rsidRPr="00322335" w:rsidRDefault="00322335" w:rsidP="00322335">
      <w:pPr>
        <w:spacing w:after="200" w:line="240" w:lineRule="auto"/>
        <w:jc w:val="center"/>
        <w:rPr>
          <w:rFonts w:ascii="Arial" w:hAnsi="Arial" w:cs="Arial"/>
          <w:sz w:val="22"/>
          <w:lang w:val="en-GB" w:eastAsia="en-GB"/>
        </w:rPr>
      </w:pPr>
      <w:r w:rsidRPr="00322335">
        <w:rPr>
          <w:rFonts w:ascii="Arial" w:hAnsi="Arial" w:cs="Arial"/>
          <w:color w:val="1F4E79"/>
          <w:sz w:val="36"/>
          <w:szCs w:val="36"/>
          <w:lang w:val="en-GB" w:eastAsia="en-GB"/>
        </w:rPr>
        <w:t>Project Report</w:t>
      </w:r>
    </w:p>
    <w:p w14:paraId="0EA6FFB7" w14:textId="77777777" w:rsidR="00322335" w:rsidRPr="00322335" w:rsidRDefault="00322335" w:rsidP="00322335">
      <w:pPr>
        <w:spacing w:after="600" w:line="240" w:lineRule="auto"/>
        <w:jc w:val="center"/>
        <w:rPr>
          <w:rFonts w:ascii="Arial" w:hAnsi="Arial" w:cs="Arial"/>
          <w:sz w:val="22"/>
          <w:lang w:val="en-GB" w:eastAsia="en-GB"/>
        </w:rPr>
      </w:pPr>
      <w:r w:rsidRPr="00322335">
        <w:rPr>
          <w:rFonts w:ascii="Arial" w:hAnsi="Arial" w:cs="Arial"/>
          <w:color w:val="555555"/>
          <w:szCs w:val="24"/>
          <w:lang w:val="en-GB" w:eastAsia="en-GB"/>
        </w:rPr>
        <w:t>Computer Games Development | CW208 | Year IV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22335" w:rsidRPr="00322335" w14:paraId="01040280"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37ACD75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Name</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CCDDF7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Edward Norton</w:t>
            </w:r>
          </w:p>
        </w:tc>
      </w:tr>
      <w:tr w:rsidR="00322335" w:rsidRPr="00322335" w14:paraId="59EBE9C4"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1E0A99E"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Number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2D7BFF4"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C00286807</w:t>
            </w:r>
          </w:p>
        </w:tc>
      </w:tr>
      <w:tr w:rsidR="00322335" w:rsidRPr="00322335" w14:paraId="33233A62"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A73D8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Supervisor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94B26F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Omer Ali</w:t>
            </w:r>
          </w:p>
        </w:tc>
      </w:tr>
      <w:tr w:rsidR="00322335" w:rsidRPr="00322335" w14:paraId="3B67C7ED"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69839B37"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Project Head</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8E6701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Martin Harrigan</w:t>
            </w:r>
          </w:p>
        </w:tc>
      </w:tr>
      <w:tr w:rsidR="00322335" w:rsidRPr="00322335" w14:paraId="0D81E3AF"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76D9C5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Institution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6313E69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SETU Carlow</w:t>
            </w:r>
          </w:p>
        </w:tc>
      </w:tr>
      <w:tr w:rsidR="00322335" w:rsidRPr="00322335" w14:paraId="55F5B2E9"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B086639"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Date of Submission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C4674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13th April 2026</w:t>
            </w:r>
          </w:p>
        </w:tc>
      </w:tr>
      <w:tr w:rsidR="00322335" w:rsidRPr="00322335" w14:paraId="7F05B553"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DDD6DB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Academic Year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2C79E03"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2025–2026</w:t>
            </w:r>
          </w:p>
        </w:tc>
      </w:tr>
    </w:tbl>
    <w:p w14:paraId="190A21FF" w14:textId="77777777" w:rsidR="00322335" w:rsidRPr="00322335" w:rsidRDefault="00322335" w:rsidP="00322335">
      <w:pPr>
        <w:spacing w:after="0" w:line="240" w:lineRule="auto"/>
        <w:rPr>
          <w:rFonts w:ascii="Arial" w:hAnsi="Arial" w:cs="Arial"/>
          <w:sz w:val="22"/>
          <w:lang w:val="en-GB" w:eastAsia="en-GB"/>
        </w:rPr>
      </w:pPr>
    </w:p>
    <w:p w14:paraId="34C6FC65" w14:textId="77777777" w:rsidR="00322335" w:rsidRPr="00322335" w:rsidRDefault="00322335" w:rsidP="00322335">
      <w:pPr>
        <w:spacing w:before="400" w:after="0" w:line="240" w:lineRule="auto"/>
        <w:jc w:val="center"/>
        <w:rPr>
          <w:rFonts w:ascii="Arial" w:hAnsi="Arial" w:cs="Arial"/>
          <w:sz w:val="22"/>
          <w:lang w:val="en-GB" w:eastAsia="en-GB"/>
        </w:rPr>
      </w:pPr>
      <w:r w:rsidRPr="00322335">
        <w:rPr>
          <w:rFonts w:ascii="Arial" w:hAnsi="Arial" w:cs="Arial"/>
          <w:i/>
          <w:iCs/>
          <w:color w:val="888888"/>
          <w:sz w:val="20"/>
          <w:szCs w:val="20"/>
          <w:lang w:val="en-GB" w:eastAsia="en-GB"/>
        </w:rPr>
        <w:t>[Declaration form to be attached]</w:t>
      </w:r>
    </w:p>
    <w:p w14:paraId="50CD707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sdt>
      <w:sdtPr>
        <w:rPr>
          <w:rFonts w:ascii="Arial" w:hAnsi="Arial" w:cs="Arial"/>
          <w:sz w:val="22"/>
          <w:lang w:val="en-GB" w:eastAsia="en-GB"/>
        </w:rPr>
        <w:alias w:val="Table of Contents"/>
        <w:id w:val="234353902"/>
      </w:sdtPr>
      <w:sdtContent>
        <w:p w14:paraId="7460E497" w14:textId="5D286B4A" w:rsidR="00322335" w:rsidRPr="00322335" w:rsidRDefault="00322335" w:rsidP="00322335">
          <w:pPr>
            <w:tabs>
              <w:tab w:val="right" w:leader="dot" w:pos="9016"/>
            </w:tabs>
            <w:spacing w:after="100" w:line="240" w:lineRule="auto"/>
            <w:rPr>
              <w:rFonts w:ascii="Arial" w:hAnsi="Arial" w:cs="Arial"/>
              <w:noProof/>
              <w:sz w:val="22"/>
              <w:lang w:val="en-GB" w:eastAsia="en-GB"/>
            </w:rPr>
          </w:pPr>
          <w:r w:rsidRPr="00322335">
            <w:rPr>
              <w:rFonts w:ascii="Arial" w:hAnsi="Arial" w:cs="Arial"/>
              <w:sz w:val="22"/>
              <w:lang w:val="en-GB" w:eastAsia="en-GB"/>
            </w:rPr>
            <w:fldChar w:fldCharType="begin"/>
          </w:r>
          <w:r w:rsidRPr="00322335">
            <w:rPr>
              <w:rFonts w:ascii="Arial" w:hAnsi="Arial" w:cs="Arial"/>
              <w:sz w:val="22"/>
              <w:lang w:val="en-GB" w:eastAsia="en-GB"/>
            </w:rPr>
            <w:instrText>TOC \h \o "1-2"</w:instrText>
          </w:r>
          <w:r w:rsidRPr="00322335">
            <w:rPr>
              <w:rFonts w:ascii="Arial" w:hAnsi="Arial" w:cs="Arial"/>
              <w:sz w:val="22"/>
              <w:lang w:val="en-GB" w:eastAsia="en-GB"/>
            </w:rPr>
            <w:fldChar w:fldCharType="separate"/>
          </w:r>
          <w:hyperlink w:anchor="_Toc226411045" w:history="1">
            <w:r w:rsidRPr="00322335">
              <w:rPr>
                <w:rFonts w:ascii="Arial" w:hAnsi="Arial" w:cs="Arial"/>
                <w:noProof/>
                <w:sz w:val="22"/>
                <w:lang w:val="en-GB" w:eastAsia="en-GB"/>
              </w:rPr>
              <w:t>Acknowledgements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_Toc226411045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42E60C1" w14:textId="50C2C30D"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6" w:history="1">
            <w:r w:rsidRPr="00322335">
              <w:rPr>
                <w:rFonts w:ascii="Arial" w:hAnsi="Arial" w:cs="Arial"/>
                <w:noProof/>
                <w:sz w:val="22"/>
                <w:lang w:val="en-GB" w:eastAsia="en-GB"/>
              </w:rPr>
              <w:t>Project Abstract</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_Toc226411046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242952B" w14:textId="535609D8"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7" w:history="1">
            <w:r w:rsidRPr="00322335">
              <w:rPr>
                <w:rFonts w:ascii="Arial" w:hAnsi="Arial" w:cs="Arial"/>
                <w:noProof/>
                <w:sz w:val="22"/>
                <w:lang w:val="en-GB" w:eastAsia="en-GB"/>
              </w:rPr>
              <w:t>Project Introduction and Research Question</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_Toc226411047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0F617049" w14:textId="5B8C4B6C"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8" w:history="1">
            <w:r w:rsidRPr="00322335">
              <w:rPr>
                <w:rFonts w:ascii="Arial" w:hAnsi="Arial" w:cs="Arial"/>
                <w:noProof/>
                <w:sz w:val="22"/>
                <w:lang w:val="en-GB" w:eastAsia="en-GB"/>
              </w:rPr>
              <w:t>Literature Review</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_Toc226411048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281D55F2" w14:textId="2DBCCF79" w:rsidR="00322335" w:rsidRPr="00322335" w:rsidRDefault="00322335" w:rsidP="00322335">
          <w:pPr>
            <w:tabs>
              <w:tab w:val="right" w:leader="dot" w:pos="9016"/>
            </w:tabs>
            <w:spacing w:after="100" w:line="240" w:lineRule="auto"/>
            <w:ind w:left="220"/>
            <w:rPr>
              <w:rFonts w:ascii="Arial" w:hAnsi="Arial" w:cs="Arial"/>
              <w:noProof/>
              <w:sz w:val="22"/>
              <w:lang w:val="en-GB" w:eastAsia="en-GB"/>
            </w:rPr>
          </w:pPr>
          <w:hyperlink w:anchor="_Toc226411049" w:history="1">
            <w:r w:rsidRPr="00322335">
              <w:rPr>
                <w:rFonts w:ascii="Arial" w:hAnsi="Arial" w:cs="Arial"/>
                <w:noProof/>
                <w:sz w:val="22"/>
                <w:lang w:val="en-GB" w:eastAsia="en-GB"/>
              </w:rPr>
              <w:t>Game Programming Patterns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_Toc226411049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3EC35D13" w14:textId="4A5C00D6" w:rsidR="00FC3636" w:rsidRPr="0023783F" w:rsidRDefault="00322335" w:rsidP="0023783F">
          <w:pPr>
            <w:pStyle w:val="TOC2"/>
          </w:pPr>
          <w:r w:rsidRPr="00322335">
            <w:fldChar w:fldCharType="end"/>
          </w:r>
          <w:hyperlink w:anchor="_Toc226415489" w:history="1">
            <w:r w:rsidR="00FC3636" w:rsidRPr="0023783F">
              <w:t>Procedural Generation</w:t>
            </w:r>
            <w:r w:rsidR="00FC3636" w:rsidRPr="0023783F">
              <w:tab/>
            </w:r>
            <w:r w:rsidR="00FC3636" w:rsidRPr="0023783F">
              <w:fldChar w:fldCharType="begin"/>
            </w:r>
            <w:r w:rsidR="00FC3636" w:rsidRPr="0023783F">
              <w:instrText xml:space="preserve"> PAGEREF _Toc226415489 \h </w:instrText>
            </w:r>
            <w:r w:rsidR="00FC3636" w:rsidRPr="0023783F">
              <w:fldChar w:fldCharType="separate"/>
            </w:r>
            <w:r w:rsidR="0023783F">
              <w:t>4</w:t>
            </w:r>
            <w:r w:rsidR="00FC3636" w:rsidRPr="0023783F">
              <w:fldChar w:fldCharType="end"/>
            </w:r>
          </w:hyperlink>
        </w:p>
        <w:p w14:paraId="67D67778" w14:textId="760AE859"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0" w:history="1">
            <w:r w:rsidRPr="00FC3636">
              <w:rPr>
                <w:rFonts w:ascii="Arial" w:hAnsi="Arial" w:cs="Arial"/>
                <w:noProof/>
                <w:sz w:val="22"/>
                <w:lang w:val="en-GB" w:eastAsia="en-GB"/>
              </w:rPr>
              <w:t>Collision Detection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_Toc226415490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29B22112" w14:textId="2C9A2A32"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1" w:history="1">
            <w:r w:rsidRPr="00FC3636">
              <w:rPr>
                <w:rFonts w:ascii="Arial" w:hAnsi="Arial" w:cs="Arial"/>
                <w:noProof/>
                <w:sz w:val="22"/>
                <w:lang w:val="en-GB" w:eastAsia="en-GB"/>
              </w:rPr>
              <w:t>C++17 and Modern Game Development</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_Toc226415491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31AB6749" w14:textId="205D6342" w:rsidR="00FC3636" w:rsidRPr="00FC3636" w:rsidRDefault="00FC3636" w:rsidP="00FC3636">
          <w:pPr>
            <w:tabs>
              <w:tab w:val="right" w:leader="dot" w:pos="9016"/>
            </w:tabs>
            <w:spacing w:after="100" w:line="240" w:lineRule="auto"/>
            <w:rPr>
              <w:rFonts w:ascii="Arial" w:hAnsi="Arial" w:cs="Arial"/>
              <w:noProof/>
              <w:sz w:val="22"/>
              <w:lang w:val="en-GB" w:eastAsia="en-GB"/>
            </w:rPr>
          </w:pPr>
          <w:hyperlink w:anchor="_Toc226415492" w:history="1">
            <w:r w:rsidRPr="00FC3636">
              <w:rPr>
                <w:rFonts w:ascii="Arial" w:hAnsi="Arial" w:cs="Arial"/>
                <w:noProof/>
                <w:sz w:val="22"/>
                <w:lang w:val="en-GB" w:eastAsia="en-GB"/>
              </w:rPr>
              <w:t>Evaluation and Discussion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_Toc226415492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17A63AC2" w14:textId="04C7EE16"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3" w:history="1">
            <w:r w:rsidRPr="00FC3636">
              <w:rPr>
                <w:rFonts w:ascii="Arial" w:hAnsi="Arial" w:cs="Arial"/>
                <w:noProof/>
                <w:sz w:val="22"/>
                <w:lang w:val="en-GB" w:eastAsia="en-GB"/>
              </w:rPr>
              <w:t>Architecture Quality</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_Toc226415493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5F28D2C8" w14:textId="3AC94D2D" w:rsidR="00FC3636" w:rsidRDefault="00FC3636" w:rsidP="00FC3636">
          <w:pPr>
            <w:tabs>
              <w:tab w:val="right" w:leader="dot" w:pos="9016"/>
            </w:tabs>
            <w:spacing w:after="100" w:line="240" w:lineRule="auto"/>
            <w:ind w:left="220"/>
          </w:pPr>
          <w:hyperlink w:anchor="_Toc226415494" w:history="1">
            <w:r w:rsidRPr="00FC3636">
              <w:rPr>
                <w:rFonts w:ascii="Arial" w:hAnsi="Arial" w:cs="Arial"/>
                <w:noProof/>
                <w:sz w:val="22"/>
                <w:lang w:val="en-GB" w:eastAsia="en-GB"/>
              </w:rPr>
              <w:t>Procedural Generation Results</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_Toc226415494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6</w:t>
            </w:r>
            <w:r w:rsidRPr="00FC3636">
              <w:rPr>
                <w:rFonts w:ascii="Arial" w:hAnsi="Arial" w:cs="Arial"/>
                <w:noProof/>
                <w:sz w:val="22"/>
                <w:lang w:val="en-GB" w:eastAsia="en-GB"/>
              </w:rPr>
              <w:fldChar w:fldCharType="end"/>
            </w:r>
          </w:hyperlink>
        </w:p>
        <w:p w14:paraId="461D1671" w14:textId="10B7667C"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07" w:history="1">
            <w:r w:rsidRPr="0023783F">
              <w:rPr>
                <w:rFonts w:ascii="Arial" w:hAnsi="Arial" w:cs="Arial"/>
                <w:noProof/>
                <w:sz w:val="22"/>
                <w:lang w:val="en-GB" w:eastAsia="en-GB"/>
              </w:rPr>
              <w:t>Collision System</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_Toc226461307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7</w:t>
            </w:r>
            <w:r w:rsidRPr="0023783F">
              <w:rPr>
                <w:rFonts w:ascii="Arial" w:hAnsi="Arial" w:cs="Arial"/>
                <w:noProof/>
                <w:sz w:val="22"/>
                <w:lang w:val="en-GB" w:eastAsia="en-GB"/>
              </w:rPr>
              <w:fldChar w:fldCharType="end"/>
            </w:r>
          </w:hyperlink>
        </w:p>
        <w:p w14:paraId="64F2CEE8" w14:textId="3DC55E76"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08" w:history="1">
            <w:r w:rsidRPr="0023783F">
              <w:rPr>
                <w:rFonts w:ascii="Arial" w:hAnsi="Arial" w:cs="Arial"/>
                <w:noProof/>
                <w:sz w:val="22"/>
                <w:lang w:val="en-GB" w:eastAsia="en-GB"/>
              </w:rPr>
              <w:t>Limitations and Outstanding Work</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_Toc226461308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7</w:t>
            </w:r>
            <w:r w:rsidRPr="0023783F">
              <w:rPr>
                <w:rFonts w:ascii="Arial" w:hAnsi="Arial" w:cs="Arial"/>
                <w:noProof/>
                <w:sz w:val="22"/>
                <w:lang w:val="en-GB" w:eastAsia="en-GB"/>
              </w:rPr>
              <w:fldChar w:fldCharType="end"/>
            </w:r>
          </w:hyperlink>
        </w:p>
        <w:p w14:paraId="51F87CA9" w14:textId="530067A1"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09" w:history="1">
            <w:r w:rsidRPr="0023783F">
              <w:rPr>
                <w:rFonts w:ascii="Arial" w:hAnsi="Arial" w:cs="Arial"/>
                <w:noProof/>
                <w:sz w:val="22"/>
                <w:lang w:val="en-GB" w:eastAsia="en-GB"/>
              </w:rPr>
              <w:t>Project Milestones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_Toc226461309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8</w:t>
            </w:r>
            <w:r w:rsidRPr="0023783F">
              <w:rPr>
                <w:rFonts w:ascii="Arial" w:hAnsi="Arial" w:cs="Arial"/>
                <w:noProof/>
                <w:sz w:val="22"/>
                <w:lang w:val="en-GB" w:eastAsia="en-GB"/>
              </w:rPr>
              <w:fldChar w:fldCharType="end"/>
            </w:r>
          </w:hyperlink>
        </w:p>
        <w:p w14:paraId="44D34C31" w14:textId="437C0AA6"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0" w:history="1">
            <w:r w:rsidRPr="0023783F">
              <w:rPr>
                <w:rFonts w:ascii="Arial" w:hAnsi="Arial" w:cs="Arial"/>
                <w:noProof/>
                <w:sz w:val="22"/>
                <w:lang w:val="en-GB" w:eastAsia="en-GB"/>
              </w:rPr>
              <w:t>Major Technical Achievements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_Toc226461310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8</w:t>
            </w:r>
            <w:r w:rsidRPr="0023783F">
              <w:rPr>
                <w:rFonts w:ascii="Arial" w:hAnsi="Arial" w:cs="Arial"/>
                <w:noProof/>
                <w:sz w:val="22"/>
                <w:lang w:val="en-GB" w:eastAsia="en-GB"/>
              </w:rPr>
              <w:fldChar w:fldCharType="end"/>
            </w:r>
          </w:hyperlink>
        </w:p>
        <w:p w14:paraId="791EC3BF" w14:textId="143A8ADF"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1" w:history="1">
            <w:r w:rsidRPr="0023783F">
              <w:rPr>
                <w:rFonts w:ascii="Arial" w:hAnsi="Arial" w:cs="Arial"/>
                <w:noProof/>
                <w:sz w:val="22"/>
                <w:lang w:val="en-GB" w:eastAsia="en-GB"/>
              </w:rPr>
              <w:t>Project Review</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_Toc226461311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2C486F53" w14:textId="63522B66"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2" w:history="1">
            <w:r w:rsidRPr="0023783F">
              <w:rPr>
                <w:rFonts w:ascii="Arial" w:hAnsi="Arial" w:cs="Arial"/>
                <w:noProof/>
                <w:sz w:val="22"/>
                <w:lang w:val="en-GB" w:eastAsia="en-GB"/>
              </w:rPr>
              <w:t>What Went Right</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_Toc226461312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71E37D38" w14:textId="5F1D38AD"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3" w:history="1">
            <w:r w:rsidRPr="0023783F">
              <w:rPr>
                <w:rFonts w:ascii="Arial" w:hAnsi="Arial" w:cs="Arial"/>
                <w:noProof/>
                <w:sz w:val="22"/>
                <w:lang w:val="en-GB" w:eastAsia="en-GB"/>
              </w:rPr>
              <w:t>What Went Wrong</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_Toc226461313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3F47C4C8" w14:textId="4470DA83"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4" w:history="1">
            <w:r w:rsidRPr="0023783F">
              <w:rPr>
                <w:rFonts w:ascii="Arial" w:hAnsi="Arial" w:cs="Arial"/>
                <w:noProof/>
                <w:sz w:val="22"/>
                <w:lang w:val="en-GB" w:eastAsia="en-GB"/>
              </w:rPr>
              <w:t>What I Would Do Differently</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_Toc226461314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3F54F4D0" w14:textId="7AB0B287"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5" w:history="1">
            <w:r w:rsidRPr="0023783F">
              <w:rPr>
                <w:rFonts w:ascii="Arial" w:hAnsi="Arial" w:cs="Arial"/>
                <w:noProof/>
                <w:sz w:val="22"/>
                <w:lang w:val="en-GB" w:eastAsia="en-GB"/>
              </w:rPr>
              <w:t>Technology Choices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_Toc226461315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3940A655" w14:textId="7A52BC2A"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6" w:history="1">
            <w:r w:rsidRPr="0023783F">
              <w:rPr>
                <w:rFonts w:ascii="Arial" w:hAnsi="Arial" w:cs="Arial"/>
                <w:noProof/>
                <w:sz w:val="22"/>
                <w:lang w:val="en-GB" w:eastAsia="en-GB"/>
              </w:rPr>
              <w:t>Conclusions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_Toc226461316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37A9C091" w14:textId="3382AA57"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7" w:history="1">
            <w:r w:rsidRPr="0023783F">
              <w:rPr>
                <w:rFonts w:ascii="Arial" w:hAnsi="Arial" w:cs="Arial"/>
                <w:noProof/>
                <w:sz w:val="22"/>
                <w:lang w:val="en-GB" w:eastAsia="en-GB"/>
              </w:rPr>
              <w:t>Future Work</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_Toc226461317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6DF1C850" w14:textId="343B607A" w:rsidR="0023783F" w:rsidRPr="00B37D40" w:rsidRDefault="0023783F" w:rsidP="00B37D40">
          <w:pPr>
            <w:tabs>
              <w:tab w:val="right" w:leader="dot" w:pos="9016"/>
            </w:tabs>
            <w:spacing w:after="100" w:line="240" w:lineRule="auto"/>
            <w:rPr>
              <w:rFonts w:ascii="Arial" w:hAnsi="Arial" w:cs="Arial"/>
              <w:noProof/>
              <w:sz w:val="22"/>
              <w:lang w:val="en-GB" w:eastAsia="en-GB"/>
            </w:rPr>
          </w:pPr>
          <w:hyperlink w:anchor="_Toc226461318" w:history="1">
            <w:r w:rsidRPr="0023783F">
              <w:rPr>
                <w:rFonts w:ascii="Arial" w:hAnsi="Arial" w:cs="Arial"/>
                <w:noProof/>
                <w:sz w:val="22"/>
                <w:lang w:val="en-GB" w:eastAsia="en-GB"/>
              </w:rPr>
              <w:t>References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_Toc226461318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11</w:t>
            </w:r>
            <w:r w:rsidRPr="0023783F">
              <w:rPr>
                <w:rFonts w:ascii="Arial" w:hAnsi="Arial" w:cs="Arial"/>
                <w:noProof/>
                <w:sz w:val="22"/>
                <w:lang w:val="en-GB" w:eastAsia="en-GB"/>
              </w:rPr>
              <w:fldChar w:fldCharType="end"/>
            </w:r>
          </w:hyperlink>
        </w:p>
        <w:p w14:paraId="531F7FF2" w14:textId="77777777" w:rsidR="00B37D40" w:rsidRPr="00FC3636" w:rsidRDefault="00B37D40" w:rsidP="00FC3636">
          <w:pPr>
            <w:tabs>
              <w:tab w:val="right" w:leader="dot" w:pos="9016"/>
            </w:tabs>
            <w:spacing w:after="100" w:line="240" w:lineRule="auto"/>
            <w:ind w:left="220"/>
            <w:rPr>
              <w:rFonts w:ascii="Arial" w:hAnsi="Arial" w:cs="Arial"/>
              <w:noProof/>
              <w:sz w:val="22"/>
              <w:lang w:val="en-GB" w:eastAsia="en-GB"/>
            </w:rPr>
          </w:pPr>
        </w:p>
        <w:p w14:paraId="0876EBF3" w14:textId="3C2B263D" w:rsidR="00322335" w:rsidRPr="00322335" w:rsidRDefault="00000000" w:rsidP="00322335">
          <w:pPr>
            <w:spacing w:after="0" w:line="240" w:lineRule="auto"/>
            <w:rPr>
              <w:rFonts w:ascii="Arial" w:hAnsi="Arial" w:cs="Arial"/>
              <w:sz w:val="22"/>
              <w:lang w:val="en-GB" w:eastAsia="en-GB"/>
            </w:rPr>
          </w:pPr>
        </w:p>
      </w:sdtContent>
    </w:sdt>
    <w:p w14:paraId="5546843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p w14:paraId="0D4C3CDB"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0" w:name="_Toc226411045"/>
      <w:r w:rsidRPr="00322335">
        <w:rPr>
          <w:rFonts w:ascii="Arial" w:hAnsi="Arial" w:cs="Arial"/>
          <w:b/>
          <w:bCs/>
          <w:color w:val="2E75B6"/>
          <w:sz w:val="32"/>
          <w:szCs w:val="32"/>
          <w:lang w:val="en-GB" w:eastAsia="en-GB"/>
        </w:rPr>
        <w:lastRenderedPageBreak/>
        <w:t>Acknowledgements</w:t>
      </w:r>
      <w:bookmarkEnd w:id="0"/>
    </w:p>
    <w:p w14:paraId="40C75A7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I would like to thank my supervisor Omer Ali for his feedback and guidance throughout this project, and Martin Harrigan for overseeing the module. I would also like to thank the other supervisors, Amr Abdelhafez, Ben O'Shaughnessy, Libor </w:t>
      </w:r>
      <w:proofErr w:type="spellStart"/>
      <w:r w:rsidRPr="00322335">
        <w:rPr>
          <w:rFonts w:ascii="Arial" w:hAnsi="Arial" w:cs="Arial"/>
          <w:sz w:val="22"/>
          <w:lang w:val="en-GB" w:eastAsia="en-GB"/>
        </w:rPr>
        <w:t>Zachoval</w:t>
      </w:r>
      <w:proofErr w:type="spellEnd"/>
      <w:r w:rsidRPr="00322335">
        <w:rPr>
          <w:rFonts w:ascii="Arial" w:hAnsi="Arial" w:cs="Arial"/>
          <w:sz w:val="22"/>
          <w:lang w:val="en-GB" w:eastAsia="en-GB"/>
        </w:rPr>
        <w:t>, and Noel O'Hara, for their time and constructive feedback during project presentations.</w:t>
      </w:r>
    </w:p>
    <w:p w14:paraId="3AE6C7A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The following external resources were central to this project. Robert Nystrom's Game Programming Patterns (gameprogrammingpatterns.com) served as the primary architectural reference throughout development. Ken Perlin's improved noise algorithm and Robert Bridson's Poisson disk sampling paper provided the mathematical basis for the procedural generation systems. The SFML development team and the </w:t>
      </w:r>
      <w:proofErr w:type="spellStart"/>
      <w:r w:rsidRPr="00322335">
        <w:rPr>
          <w:rFonts w:ascii="Arial" w:hAnsi="Arial" w:cs="Arial"/>
          <w:sz w:val="22"/>
          <w:lang w:val="en-GB" w:eastAsia="en-GB"/>
        </w:rPr>
        <w:t>tmxlite</w:t>
      </w:r>
      <w:proofErr w:type="spellEnd"/>
      <w:r w:rsidRPr="00322335">
        <w:rPr>
          <w:rFonts w:ascii="Arial" w:hAnsi="Arial" w:cs="Arial"/>
          <w:sz w:val="22"/>
          <w:lang w:val="en-GB" w:eastAsia="en-GB"/>
        </w:rPr>
        <w:t xml:space="preserve"> contributors provided the core libraries the project depends on.</w:t>
      </w:r>
    </w:p>
    <w:p w14:paraId="4285F02A" w14:textId="77777777" w:rsidR="00322335" w:rsidRPr="00322335" w:rsidRDefault="00322335" w:rsidP="00322335">
      <w:pPr>
        <w:spacing w:after="0" w:line="240" w:lineRule="auto"/>
        <w:rPr>
          <w:rFonts w:ascii="Arial" w:hAnsi="Arial" w:cs="Arial"/>
          <w:sz w:val="22"/>
          <w:lang w:val="en-GB" w:eastAsia="en-GB"/>
        </w:rPr>
      </w:pPr>
    </w:p>
    <w:p w14:paraId="275B5254"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 w:name="_Toc226411046"/>
      <w:r w:rsidRPr="00322335">
        <w:rPr>
          <w:rFonts w:ascii="Arial" w:hAnsi="Arial" w:cs="Arial"/>
          <w:b/>
          <w:bCs/>
          <w:color w:val="2E75B6"/>
          <w:sz w:val="32"/>
          <w:szCs w:val="32"/>
          <w:lang w:val="en-GB" w:eastAsia="en-GB"/>
        </w:rPr>
        <w:t>Project Abstract</w:t>
      </w:r>
      <w:bookmarkEnd w:id="1"/>
    </w:p>
    <w:p w14:paraId="7572168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Thorns is a top-down 2D survival game developed in C++17 using the SFML 3.0 library. The project was undertaken as a fourth year Computer Games Development submission at SETU Carlow, with a primary focus on demonstrating architectural quality through the applied use of recognised software design patterns drawn from the game programming literature.</w:t>
      </w:r>
    </w:p>
    <w:p w14:paraId="34D7848D"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central research question driving the project was: how effectively can the Game Programming Patterns catalogue (Nystrom, 2014) be applied to a C++17 game project to produce a codebase that is both maintainable and performant? The project implements seven distinct patterns: Component, State/Pushdown, Command, Flyweight, Spatial Partition, Update Method, and Observer (pull variant): each chosen to address a specific architectural concern in the codebase.</w:t>
      </w:r>
    </w:p>
    <w:p w14:paraId="4B04D59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Key technical achievements include a multi-phase procedural map generation pipeline combining Voronoi diagram regionalization and Poisson disk sampling, a polygon-based collision system using the Separating Axis Theorem with Flyweight shared shape data, and a component-based player entity system built on a thin interface hierarchy. Benchmarking and CPU profiling with Visual Studio Diagnostics confirmed that the generation pipeline and rendering system perform within expected bounds for a real time application.</w:t>
      </w:r>
    </w:p>
    <w:p w14:paraId="1382B675" w14:textId="77777777" w:rsidR="00322335" w:rsidRPr="00322335" w:rsidRDefault="00322335" w:rsidP="00322335">
      <w:pPr>
        <w:spacing w:after="0" w:line="240" w:lineRule="auto"/>
        <w:rPr>
          <w:rFonts w:ascii="Arial" w:hAnsi="Arial" w:cs="Arial"/>
          <w:sz w:val="22"/>
          <w:lang w:val="en-GB" w:eastAsia="en-GB"/>
        </w:rPr>
      </w:pPr>
    </w:p>
    <w:p w14:paraId="189E6D9D"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 w:name="_Toc226411047"/>
      <w:r w:rsidRPr="00322335">
        <w:rPr>
          <w:rFonts w:ascii="Arial" w:hAnsi="Arial" w:cs="Arial"/>
          <w:b/>
          <w:bCs/>
          <w:color w:val="2E75B6"/>
          <w:sz w:val="32"/>
          <w:szCs w:val="32"/>
          <w:lang w:val="en-GB" w:eastAsia="en-GB"/>
        </w:rPr>
        <w:t>Project Introduction and Research Question</w:t>
      </w:r>
      <w:bookmarkEnd w:id="2"/>
    </w:p>
    <w:p w14:paraId="10DFE1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Game development presents a recurring set of architectural problems that, if solved poorly, produce codebases that are fragile, difficult to extend, and slow. The game loop, entity update ordering, input abstraction, shared resource management, and state management are problems that have well-known software engineering solutions, yet game development literature documents a persistent tendency for projects to reinvent these solutions ad hoc, producing brittle architectures.</w:t>
      </w:r>
    </w:p>
    <w:p w14:paraId="77ECE14C"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Robert Nystrom's Game Programming Patterns (2014) catalogues a set of patterns specifically derived from and validated by the games industry. This project takes that catalogue as its primary design reference and asks: can a fourth-year student apply these patterns systematically to produce a demonstrably better-structured codebase than a naive implementation would produce?</w:t>
      </w:r>
    </w:p>
    <w:p w14:paraId="558C2AA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lastRenderedPageBreak/>
        <w:t>The research question is therefore: How effectively can Game Programming Patterns be applied in a C++17 game project to improve architectural quality, and what measurable performance benefits does this produce?</w:t>
      </w:r>
    </w:p>
    <w:p w14:paraId="7D4C2C7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objectives were:</w:t>
      </w:r>
    </w:p>
    <w:p w14:paraId="6E51CF9A"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 xml:space="preserve">Design and implement a component-based architecture using the interfaces </w:t>
      </w:r>
      <w:proofErr w:type="spellStart"/>
      <w:r w:rsidRPr="00322335">
        <w:rPr>
          <w:rFonts w:ascii="Arial" w:hAnsi="Arial" w:cs="Arial"/>
          <w:sz w:val="22"/>
          <w:lang w:val="en-GB" w:eastAsia="en-GB"/>
        </w:rPr>
        <w:t>IRenderable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IPositionable</w:t>
      </w:r>
      <w:proofErr w:type="spellEnd"/>
      <w:r w:rsidRPr="00322335">
        <w:rPr>
          <w:rFonts w:ascii="Arial" w:hAnsi="Arial" w:cs="Arial"/>
          <w:sz w:val="22"/>
          <w:lang w:val="en-GB" w:eastAsia="en-GB"/>
        </w:rPr>
        <w:t xml:space="preserve">, and </w:t>
      </w:r>
      <w:proofErr w:type="spellStart"/>
      <w:r w:rsidRPr="00322335">
        <w:rPr>
          <w:rFonts w:ascii="Arial" w:hAnsi="Arial" w:cs="Arial"/>
          <w:sz w:val="22"/>
          <w:lang w:val="en-GB" w:eastAsia="en-GB"/>
        </w:rPr>
        <w:t>ICollidable</w:t>
      </w:r>
      <w:proofErr w:type="spellEnd"/>
      <w:r w:rsidRPr="00322335">
        <w:rPr>
          <w:rFonts w:ascii="Arial" w:hAnsi="Arial" w:cs="Arial"/>
          <w:sz w:val="22"/>
          <w:lang w:val="en-GB" w:eastAsia="en-GB"/>
        </w:rPr>
        <w:t>.</w:t>
      </w:r>
    </w:p>
    <w:p w14:paraId="53963E28"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Apply at minimum five Game Programming Patterns from Nystrom (2014), each addressing a distinct architectural concern.</w:t>
      </w:r>
    </w:p>
    <w:p w14:paraId="45DB5E12"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Implement a multi-phase procedural map generation pipeline demonstrating practical algorithm application.</w:t>
      </w:r>
    </w:p>
    <w:p w14:paraId="0BB4B4B4"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Profile the system and demonstrate measurable improvements from architectural decisions.</w:t>
      </w:r>
    </w:p>
    <w:p w14:paraId="2E8520E7"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Produce a playable prototype demonstrating the architecture in context.</w:t>
      </w:r>
    </w:p>
    <w:p w14:paraId="444C0AA5" w14:textId="77777777" w:rsidR="00322335" w:rsidRPr="00322335" w:rsidRDefault="00322335" w:rsidP="00322335">
      <w:pPr>
        <w:spacing w:after="0" w:line="240" w:lineRule="auto"/>
        <w:rPr>
          <w:rFonts w:ascii="Arial" w:hAnsi="Arial" w:cs="Arial"/>
          <w:sz w:val="22"/>
          <w:lang w:val="en-GB" w:eastAsia="en-GB"/>
        </w:rPr>
      </w:pPr>
    </w:p>
    <w:p w14:paraId="344135C8"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is relevant to the broader Computer Games Development discipline because it bridges the gap between academic software engineering theory and practical games programming. It demonstrates that pattern-driven design is not merely a theoretical exercise, it produces real, measurable benefits in code quality and runtime performance.</w:t>
      </w:r>
    </w:p>
    <w:p w14:paraId="44B90B54" w14:textId="77777777" w:rsidR="00322335" w:rsidRPr="00322335" w:rsidRDefault="00322335" w:rsidP="00322335">
      <w:pPr>
        <w:spacing w:after="0" w:line="240" w:lineRule="auto"/>
        <w:rPr>
          <w:rFonts w:ascii="Arial" w:hAnsi="Arial" w:cs="Arial"/>
          <w:sz w:val="22"/>
          <w:lang w:val="en-GB" w:eastAsia="en-GB"/>
        </w:rPr>
      </w:pPr>
    </w:p>
    <w:p w14:paraId="09F46EE9"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3" w:name="_Toc226411048"/>
      <w:r w:rsidRPr="00322335">
        <w:rPr>
          <w:rFonts w:ascii="Arial" w:hAnsi="Arial" w:cs="Arial"/>
          <w:b/>
          <w:bCs/>
          <w:color w:val="2E75B6"/>
          <w:sz w:val="32"/>
          <w:szCs w:val="32"/>
          <w:lang w:val="en-GB" w:eastAsia="en-GB"/>
        </w:rPr>
        <w:t>Literature Review</w:t>
      </w:r>
      <w:bookmarkEnd w:id="3"/>
    </w:p>
    <w:p w14:paraId="014F8883" w14:textId="77777777" w:rsidR="00322335" w:rsidRPr="00322335" w:rsidRDefault="00322335" w:rsidP="00322335">
      <w:pPr>
        <w:spacing w:before="240" w:after="120" w:line="240" w:lineRule="auto"/>
        <w:outlineLvl w:val="1"/>
        <w:rPr>
          <w:rFonts w:ascii="Arial" w:hAnsi="Arial" w:cs="Arial"/>
          <w:b/>
          <w:bCs/>
          <w:color w:val="1F4E79"/>
          <w:sz w:val="28"/>
          <w:szCs w:val="28"/>
          <w:lang w:val="en-GB" w:eastAsia="en-GB"/>
        </w:rPr>
      </w:pPr>
      <w:bookmarkStart w:id="4" w:name="_Toc226411049"/>
      <w:r w:rsidRPr="00322335">
        <w:rPr>
          <w:rFonts w:ascii="Arial" w:hAnsi="Arial" w:cs="Arial"/>
          <w:b/>
          <w:bCs/>
          <w:color w:val="1F4E79"/>
          <w:sz w:val="28"/>
          <w:szCs w:val="28"/>
          <w:lang w:val="en-GB" w:eastAsia="en-GB"/>
        </w:rPr>
        <w:t>Game Programming Patterns</w:t>
      </w:r>
      <w:bookmarkEnd w:id="4"/>
    </w:p>
    <w:p w14:paraId="6334AE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Nystrom's Game Programming Patterns (2014) is the primary reference for this project. Published as a free web resource and later as a book, it catalogues 20 patterns observed in production game codebases. Nystrom's contribution is to translate established Gang of Four patterns (Gamma, Helm, Johnson, </w:t>
      </w:r>
      <w:proofErr w:type="spellStart"/>
      <w:r w:rsidRPr="00322335">
        <w:rPr>
          <w:rFonts w:ascii="Arial" w:hAnsi="Arial" w:cs="Arial"/>
          <w:sz w:val="22"/>
          <w:lang w:val="en-GB" w:eastAsia="en-GB"/>
        </w:rPr>
        <w:t>Vlissides</w:t>
      </w:r>
      <w:proofErr w:type="spellEnd"/>
      <w:r w:rsidRPr="00322335">
        <w:rPr>
          <w:rFonts w:ascii="Arial" w:hAnsi="Arial" w:cs="Arial"/>
          <w:sz w:val="22"/>
          <w:lang w:val="en-GB" w:eastAsia="en-GB"/>
        </w:rPr>
        <w:t>: 1994) into game-specific contexts and to add game-specific patterns not found in general software engineering literature, such as the Game Loop, Update Method, and Spatial Partition.</w:t>
      </w:r>
    </w:p>
    <w:p w14:paraId="77299F2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patterns applied in this project are: the Component pattern (player entity design), the State pattern extended to a Pushdown Automaton (game state management), the Command pattern (input abstraction), the Flyweight pattern (shared collision data), the Spatial Partition pattern (Voronoi nearest-site lookup), the Update Method pattern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hierarchy), and the Observer pattern in a pull variant (HUD reading stat values at render time).</w:t>
      </w:r>
    </w:p>
    <w:p w14:paraId="1BBCB964"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5" w:name="_Toc226415489"/>
      <w:r w:rsidRPr="00FC3636">
        <w:rPr>
          <w:rFonts w:ascii="Arial" w:hAnsi="Arial" w:cs="Arial"/>
          <w:b/>
          <w:bCs/>
          <w:color w:val="1F4E79"/>
          <w:sz w:val="28"/>
          <w:szCs w:val="28"/>
          <w:lang w:val="en-GB" w:eastAsia="en-GB"/>
        </w:rPr>
        <w:t>Procedural Generation</w:t>
      </w:r>
      <w:bookmarkEnd w:id="5"/>
    </w:p>
    <w:p w14:paraId="32210433" w14:textId="63BC2B8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Procedural generation in games is broadly defined as the algorithmic creation of content that would otherwise need to be </w:t>
      </w:r>
      <w:r w:rsidR="00622B92" w:rsidRPr="00FC3636">
        <w:rPr>
          <w:rFonts w:ascii="Arial" w:hAnsi="Arial" w:cs="Arial"/>
          <w:sz w:val="22"/>
          <w:lang w:val="en-GB" w:eastAsia="en-GB"/>
        </w:rPr>
        <w:t>hand authored</w:t>
      </w:r>
      <w:r w:rsidRPr="00FC3636">
        <w:rPr>
          <w:rFonts w:ascii="Arial" w:hAnsi="Arial" w:cs="Arial"/>
          <w:sz w:val="22"/>
          <w:lang w:val="en-GB" w:eastAsia="en-GB"/>
        </w:rPr>
        <w:t>. Procedural Content Generation in Games provide a taxonomy of approaches: constructive methods (Voronoi, Perlin noise) versus search-based methods (</w:t>
      </w:r>
      <w:r w:rsidR="00445C7F">
        <w:rPr>
          <w:rFonts w:ascii="Arial" w:hAnsi="Arial" w:cs="Arial"/>
          <w:sz w:val="22"/>
          <w:lang w:val="en-GB" w:eastAsia="en-GB"/>
        </w:rPr>
        <w:t>heuristic, tree search techniques</w:t>
      </w:r>
      <w:r w:rsidRPr="00FC3636">
        <w:rPr>
          <w:rFonts w:ascii="Arial" w:hAnsi="Arial" w:cs="Arial"/>
          <w:sz w:val="22"/>
          <w:lang w:val="en-GB" w:eastAsia="en-GB"/>
        </w:rPr>
        <w:t>). This project uses constructive methods throughout.</w:t>
      </w:r>
    </w:p>
    <w:p w14:paraId="37AAEE52" w14:textId="10EC4070" w:rsidR="00FC3636" w:rsidRPr="00FC3636" w:rsidRDefault="00445C7F" w:rsidP="00FC3636">
      <w:pPr>
        <w:spacing w:after="140" w:line="240" w:lineRule="auto"/>
        <w:rPr>
          <w:rFonts w:ascii="Arial" w:hAnsi="Arial" w:cs="Arial"/>
          <w:sz w:val="22"/>
          <w:lang w:val="en-GB" w:eastAsia="en-GB"/>
        </w:rPr>
      </w:pPr>
      <w:r>
        <w:rPr>
          <w:rFonts w:ascii="Arial" w:hAnsi="Arial" w:cs="Arial"/>
          <w:sz w:val="22"/>
          <w:lang w:val="en-GB" w:eastAsia="en-GB"/>
        </w:rPr>
        <w:t xml:space="preserve">The Voronoi </w:t>
      </w:r>
      <w:r w:rsidR="00C37EBB">
        <w:rPr>
          <w:rFonts w:ascii="Arial" w:hAnsi="Arial" w:cs="Arial"/>
          <w:sz w:val="22"/>
          <w:lang w:val="en-GB" w:eastAsia="en-GB"/>
        </w:rPr>
        <w:t>algorithm</w:t>
      </w:r>
      <w:r>
        <w:rPr>
          <w:rFonts w:ascii="Arial" w:hAnsi="Arial" w:cs="Arial"/>
          <w:sz w:val="22"/>
          <w:lang w:val="en-GB" w:eastAsia="en-GB"/>
        </w:rPr>
        <w:t xml:space="preserve"> is a classical computational geometry construct dividing space into cells based on proximity to seed sites (</w:t>
      </w:r>
      <w:proofErr w:type="spellStart"/>
      <w:r>
        <w:rPr>
          <w:rFonts w:ascii="Arial" w:hAnsi="Arial" w:cs="Arial"/>
          <w:sz w:val="22"/>
          <w:lang w:val="en-GB" w:eastAsia="en-GB"/>
        </w:rPr>
        <w:t>Voronoy</w:t>
      </w:r>
      <w:proofErr w:type="spellEnd"/>
      <w:r>
        <w:rPr>
          <w:rFonts w:ascii="Arial" w:hAnsi="Arial" w:cs="Arial"/>
          <w:sz w:val="22"/>
          <w:lang w:val="en-GB" w:eastAsia="en-GB"/>
        </w:rPr>
        <w:t>, early 1900s)</w:t>
      </w:r>
      <w:r w:rsidR="00C37EBB">
        <w:rPr>
          <w:rFonts w:ascii="Arial" w:hAnsi="Arial" w:cs="Arial"/>
          <w:sz w:val="22"/>
          <w:lang w:val="en-GB" w:eastAsia="en-GB"/>
        </w:rPr>
        <w:t>; efficient algorithms for computing it, such as Fortune’s sweep line algorithm, were developed later (Fortune, 1987)</w:t>
      </w:r>
      <w:r w:rsidR="00FC3636" w:rsidRPr="00FC3636">
        <w:rPr>
          <w:rFonts w:ascii="Arial" w:hAnsi="Arial" w:cs="Arial"/>
          <w:sz w:val="22"/>
          <w:lang w:val="en-GB" w:eastAsia="en-GB"/>
        </w:rPr>
        <w:t xml:space="preserve"> In game terrain generation it is commonly used to create organic</w:t>
      </w:r>
      <w:r w:rsidR="00C37EBB">
        <w:rPr>
          <w:rFonts w:ascii="Arial" w:hAnsi="Arial" w:cs="Arial"/>
          <w:sz w:val="22"/>
          <w:lang w:val="en-GB" w:eastAsia="en-GB"/>
        </w:rPr>
        <w:t>-</w:t>
      </w:r>
      <w:r w:rsidR="00FC3636" w:rsidRPr="00FC3636">
        <w:rPr>
          <w:rFonts w:ascii="Arial" w:hAnsi="Arial" w:cs="Arial"/>
          <w:sz w:val="22"/>
          <w:lang w:val="en-GB" w:eastAsia="en-GB"/>
        </w:rPr>
        <w:t>looking region boundaries. The naive O(n²) implementation used initially in this project was replaced by combining Poisson disk sampling (Bridson, 2007) for site placement with a spatial hash grid for proximity queries, reducing generation time from 84ms to 11ms at the 80×80 tile test size.</w:t>
      </w:r>
    </w:p>
    <w:p w14:paraId="338598CE" w14:textId="64DCAC58"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lastRenderedPageBreak/>
        <w:t>Perlin noise (Perlin, 1985; improved in 2002) is the standard algorithm for continuous, smooth pseudo-random value fields in games. Its application for object density control in Thorns follows the standard approach of sampling octave noise at each tile position and applying a threshold to determine object placement</w:t>
      </w:r>
      <w:r w:rsidR="00C37EBB">
        <w:rPr>
          <w:rFonts w:ascii="Arial" w:hAnsi="Arial" w:cs="Arial"/>
          <w:sz w:val="22"/>
          <w:lang w:val="en-GB" w:eastAsia="en-GB"/>
        </w:rPr>
        <w:t>.</w:t>
      </w:r>
    </w:p>
    <w:p w14:paraId="2743E896"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6" w:name="_Toc226415490"/>
      <w:r w:rsidRPr="00FC3636">
        <w:rPr>
          <w:rFonts w:ascii="Arial" w:hAnsi="Arial" w:cs="Arial"/>
          <w:b/>
          <w:bCs/>
          <w:color w:val="1F4E79"/>
          <w:sz w:val="28"/>
          <w:szCs w:val="28"/>
          <w:lang w:val="en-GB" w:eastAsia="en-GB"/>
        </w:rPr>
        <w:t>Collision Detection</w:t>
      </w:r>
      <w:bookmarkEnd w:id="6"/>
    </w:p>
    <w:p w14:paraId="733E7C7C"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Separating Axis Theorem (SAT) for convex polygon collision is a well-established algorithm in real-time game physics (Ericson, 2005). For each candidate axis derived from polygon edges, both shapes are projected and tested for overlap. The minimum translation vector (MTV) is computed from the axis with the least overlap and used for resolution. This project uses SAT for narrow-phase collision after an AABB broad-phase pre-check, following standard practice.</w:t>
      </w:r>
    </w:p>
    <w:p w14:paraId="3F3A918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Flyweight pattern for shared collision data addresses a specific performance concern: a 128×128 map with thousands of world objects each holding full copies of their polygon data would impose unnecessary memory overhead. By storing one shape list per object type in the </w:t>
      </w:r>
      <w:proofErr w:type="spellStart"/>
      <w:r w:rsidRPr="00FC3636">
        <w:rPr>
          <w:rFonts w:ascii="Arial" w:hAnsi="Arial" w:cs="Arial"/>
          <w:sz w:val="22"/>
          <w:lang w:val="en-GB" w:eastAsia="en-GB"/>
        </w:rPr>
        <w:t>WorldObjectTemplateManager</w:t>
      </w:r>
      <w:proofErr w:type="spellEnd"/>
      <w:r w:rsidRPr="00FC3636">
        <w:rPr>
          <w:rFonts w:ascii="Arial" w:hAnsi="Arial" w:cs="Arial"/>
          <w:sz w:val="22"/>
          <w:lang w:val="en-GB" w:eastAsia="en-GB"/>
        </w:rPr>
        <w:t xml:space="preserve"> and sharing it via non-owning pointers, memory usage is minimised without sacrificing access speed.</w:t>
      </w:r>
    </w:p>
    <w:p w14:paraId="44ED4128"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7" w:name="_Toc226415491"/>
      <w:r w:rsidRPr="00FC3636">
        <w:rPr>
          <w:rFonts w:ascii="Arial" w:hAnsi="Arial" w:cs="Arial"/>
          <w:b/>
          <w:bCs/>
          <w:color w:val="1F4E79"/>
          <w:sz w:val="28"/>
          <w:szCs w:val="28"/>
          <w:lang w:val="en-GB" w:eastAsia="en-GB"/>
        </w:rPr>
        <w:t>C++17 and Modern Game Development</w:t>
      </w:r>
      <w:bookmarkEnd w:id="7"/>
    </w:p>
    <w:p w14:paraId="5CE96AF4" w14:textId="4C458F9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C++17 introduces several features directly applicable to games architecture.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 xml:space="preserve">variant provides a </w:t>
      </w:r>
      <w:proofErr w:type="gramStart"/>
      <w:r w:rsidRPr="00FC3636">
        <w:rPr>
          <w:rFonts w:ascii="Arial" w:hAnsi="Arial" w:cs="Arial"/>
          <w:sz w:val="22"/>
          <w:lang w:val="en-GB" w:eastAsia="en-GB"/>
        </w:rPr>
        <w:t>type</w:t>
      </w:r>
      <w:proofErr w:type="gramEnd"/>
      <w:r w:rsidR="00C37EBB">
        <w:rPr>
          <w:rFonts w:ascii="Arial" w:hAnsi="Arial" w:cs="Arial"/>
          <w:sz w:val="22"/>
          <w:lang w:val="en-GB" w:eastAsia="en-GB"/>
        </w:rPr>
        <w:t xml:space="preserve"> </w:t>
      </w:r>
      <w:r w:rsidRPr="00FC3636">
        <w:rPr>
          <w:rFonts w:ascii="Arial" w:hAnsi="Arial" w:cs="Arial"/>
          <w:sz w:val="22"/>
          <w:lang w:val="en-GB" w:eastAsia="en-GB"/>
        </w:rPr>
        <w:t xml:space="preserve">safe tagged union, used in this project for the </w:t>
      </w:r>
      <w:proofErr w:type="spellStart"/>
      <w:r w:rsidRPr="00FC3636">
        <w:rPr>
          <w:rFonts w:ascii="Arial" w:hAnsi="Arial" w:cs="Arial"/>
          <w:sz w:val="22"/>
          <w:lang w:val="en-GB" w:eastAsia="en-GB"/>
        </w:rPr>
        <w:t>CollisionShape</w:t>
      </w:r>
      <w:proofErr w:type="spellEnd"/>
      <w:r w:rsidRPr="00FC3636">
        <w:rPr>
          <w:rFonts w:ascii="Arial" w:hAnsi="Arial" w:cs="Arial"/>
          <w:sz w:val="22"/>
          <w:lang w:val="en-GB" w:eastAsia="en-GB"/>
        </w:rPr>
        <w:t xml:space="preserve"> type (holding either </w:t>
      </w:r>
      <w:proofErr w:type="gramStart"/>
      <w:r w:rsidRPr="00FC3636">
        <w:rPr>
          <w:rFonts w:ascii="Arial" w:hAnsi="Arial" w:cs="Arial"/>
          <w:sz w:val="22"/>
          <w:lang w:val="en-GB" w:eastAsia="en-GB"/>
        </w:rPr>
        <w:t>sf::</w:t>
      </w:r>
      <w:proofErr w:type="spellStart"/>
      <w:proofErr w:type="gramEnd"/>
      <w:r w:rsidRPr="00FC3636">
        <w:rPr>
          <w:rFonts w:ascii="Arial" w:hAnsi="Arial" w:cs="Arial"/>
          <w:sz w:val="22"/>
          <w:lang w:val="en-GB" w:eastAsia="en-GB"/>
        </w:rPr>
        <w:t>FloatRect</w:t>
      </w:r>
      <w:proofErr w:type="spellEnd"/>
      <w:r w:rsidRPr="00FC3636">
        <w:rPr>
          <w:rFonts w:ascii="Arial" w:hAnsi="Arial" w:cs="Arial"/>
          <w:sz w:val="22"/>
          <w:lang w:val="en-GB" w:eastAsia="en-GB"/>
        </w:rPr>
        <w:t xml:space="preserve"> or </w:t>
      </w:r>
      <w:proofErr w:type="spellStart"/>
      <w:r w:rsidRPr="00FC3636">
        <w:rPr>
          <w:rFonts w:ascii="Arial" w:hAnsi="Arial" w:cs="Arial"/>
          <w:sz w:val="22"/>
          <w:lang w:val="en-GB" w:eastAsia="en-GB"/>
        </w:rPr>
        <w:t>CollisionPolygon</w:t>
      </w:r>
      <w:proofErr w:type="spellEnd"/>
      <w:r w:rsidRPr="00FC3636">
        <w:rPr>
          <w:rFonts w:ascii="Arial" w:hAnsi="Arial" w:cs="Arial"/>
          <w:sz w:val="22"/>
          <w:lang w:val="en-GB" w:eastAsia="en-GB"/>
        </w:rPr>
        <w:t xml:space="preserve">) and for </w:t>
      </w:r>
      <w:proofErr w:type="spellStart"/>
      <w:r w:rsidRPr="00FC3636">
        <w:rPr>
          <w:rFonts w:ascii="Arial" w:hAnsi="Arial" w:cs="Arial"/>
          <w:sz w:val="22"/>
          <w:lang w:val="en-GB" w:eastAsia="en-GB"/>
        </w:rPr>
        <w:t>MapGenerator's</w:t>
      </w:r>
      <w:proofErr w:type="spellEnd"/>
      <w:r w:rsidRPr="00FC3636">
        <w:rPr>
          <w:rFonts w:ascii="Arial" w:hAnsi="Arial" w:cs="Arial"/>
          <w:sz w:val="22"/>
          <w:lang w:val="en-GB" w:eastAsia="en-GB"/>
        </w:rPr>
        <w:t xml:space="preserve"> site mode selection.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visit enables type</w:t>
      </w:r>
      <w:r w:rsidR="00C37EBB">
        <w:rPr>
          <w:rFonts w:ascii="Arial" w:hAnsi="Arial" w:cs="Arial"/>
          <w:sz w:val="22"/>
          <w:lang w:val="en-GB" w:eastAsia="en-GB"/>
        </w:rPr>
        <w:t xml:space="preserve"> </w:t>
      </w:r>
      <w:r w:rsidRPr="00FC3636">
        <w:rPr>
          <w:rFonts w:ascii="Arial" w:hAnsi="Arial" w:cs="Arial"/>
          <w:sz w:val="22"/>
          <w:lang w:val="en-GB" w:eastAsia="en-GB"/>
        </w:rPr>
        <w:t>dispatched behaviour without virtual calls, reducing runtime overhead. Smart pointers (</w:t>
      </w:r>
      <w:proofErr w:type="gramStart"/>
      <w:r w:rsidRPr="00FC3636">
        <w:rPr>
          <w:rFonts w:ascii="Arial" w:hAnsi="Arial" w:cs="Arial"/>
          <w:sz w:val="22"/>
          <w:lang w:val="en-GB" w:eastAsia="en-GB"/>
        </w:rPr>
        <w:t>std::</w:t>
      </w:r>
      <w:proofErr w:type="spellStart"/>
      <w:proofErr w:type="gramEnd"/>
      <w:r w:rsidRPr="00FC3636">
        <w:rPr>
          <w:rFonts w:ascii="Arial" w:hAnsi="Arial" w:cs="Arial"/>
          <w:sz w:val="22"/>
          <w:lang w:val="en-GB" w:eastAsia="en-GB"/>
        </w:rPr>
        <w:t>unique_ptr</w:t>
      </w:r>
      <w:proofErr w:type="spellEnd"/>
      <w:r w:rsidRPr="00FC3636">
        <w:rPr>
          <w:rFonts w:ascii="Arial" w:hAnsi="Arial" w:cs="Arial"/>
          <w:sz w:val="22"/>
          <w:lang w:val="en-GB" w:eastAsia="en-GB"/>
        </w:rPr>
        <w:t>) enforce RAII ownership semantics, eliminating manual memory management and the class of bugs it introduces.</w:t>
      </w:r>
    </w:p>
    <w:p w14:paraId="01B9012A" w14:textId="77777777" w:rsidR="00FC3636" w:rsidRPr="00FC3636" w:rsidRDefault="00FC3636" w:rsidP="00FC3636">
      <w:pPr>
        <w:spacing w:after="0" w:line="240" w:lineRule="auto"/>
        <w:rPr>
          <w:rFonts w:ascii="Arial" w:hAnsi="Arial" w:cs="Arial"/>
          <w:sz w:val="22"/>
          <w:lang w:val="en-GB" w:eastAsia="en-GB"/>
        </w:rPr>
      </w:pPr>
    </w:p>
    <w:p w14:paraId="316E58AA" w14:textId="77777777" w:rsidR="00FC3636" w:rsidRPr="00FC3636" w:rsidRDefault="00FC3636" w:rsidP="00FC3636">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8" w:name="_Toc226415492"/>
      <w:r w:rsidRPr="00FC3636">
        <w:rPr>
          <w:rFonts w:ascii="Arial" w:hAnsi="Arial" w:cs="Arial"/>
          <w:b/>
          <w:bCs/>
          <w:color w:val="2E75B6"/>
          <w:sz w:val="32"/>
          <w:szCs w:val="32"/>
          <w:lang w:val="en-GB" w:eastAsia="en-GB"/>
        </w:rPr>
        <w:t>Evaluation and Discussion</w:t>
      </w:r>
      <w:bookmarkEnd w:id="8"/>
    </w:p>
    <w:p w14:paraId="714C3245"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9" w:name="_Toc226415493"/>
      <w:r w:rsidRPr="00FC3636">
        <w:rPr>
          <w:rFonts w:ascii="Arial" w:hAnsi="Arial" w:cs="Arial"/>
          <w:b/>
          <w:bCs/>
          <w:color w:val="1F4E79"/>
          <w:sz w:val="28"/>
          <w:szCs w:val="28"/>
          <w:lang w:val="en-GB" w:eastAsia="en-GB"/>
        </w:rPr>
        <w:t>Architecture Quality</w:t>
      </w:r>
      <w:bookmarkEnd w:id="9"/>
    </w:p>
    <w:p w14:paraId="133180F9" w14:textId="6393EF8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component-based architecture achieved its primary design goal: player behaviour can be modified by adding, removing, or reconfiguring components without touching the Player class itself. The </w:t>
      </w:r>
      <w:proofErr w:type="spellStart"/>
      <w:r w:rsidRPr="00FC3636">
        <w:rPr>
          <w:rFonts w:ascii="Arial" w:hAnsi="Arial" w:cs="Arial"/>
          <w:sz w:val="22"/>
          <w:lang w:val="en-GB" w:eastAsia="en-GB"/>
        </w:rPr>
        <w:t>IRenderable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IUpdatable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IPositionable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ICollidable</w:t>
      </w:r>
      <w:proofErr w:type="spellEnd"/>
      <w:r w:rsidRPr="00FC3636">
        <w:rPr>
          <w:rFonts w:ascii="Arial" w:hAnsi="Arial" w:cs="Arial"/>
          <w:sz w:val="22"/>
          <w:lang w:val="en-GB" w:eastAsia="en-GB"/>
        </w:rPr>
        <w:t xml:space="preserve"> interfaces enforce a clear contract that all components implement. The </w:t>
      </w:r>
      <w:proofErr w:type="spellStart"/>
      <w:r w:rsidRPr="00FC3636">
        <w:rPr>
          <w:rFonts w:ascii="Arial" w:hAnsi="Arial" w:cs="Arial"/>
          <w:sz w:val="22"/>
          <w:lang w:val="en-GB" w:eastAsia="en-GB"/>
        </w:rPr>
        <w:t>HUDComponent</w:t>
      </w:r>
      <w:proofErr w:type="spellEnd"/>
      <w:r w:rsidRPr="00FC3636">
        <w:rPr>
          <w:rFonts w:ascii="Arial" w:hAnsi="Arial" w:cs="Arial"/>
          <w:sz w:val="22"/>
          <w:lang w:val="en-GB" w:eastAsia="en-GB"/>
        </w:rPr>
        <w:t xml:space="preserve"> demonstrably illustrates the Observer (pull) pattern</w:t>
      </w:r>
      <w:r w:rsidR="00B37D40">
        <w:rPr>
          <w:rFonts w:ascii="Arial" w:hAnsi="Arial" w:cs="Arial"/>
          <w:sz w:val="22"/>
          <w:lang w:val="en-GB" w:eastAsia="en-GB"/>
        </w:rPr>
        <w:t xml:space="preserve">, </w:t>
      </w:r>
      <w:r w:rsidRPr="00FC3636">
        <w:rPr>
          <w:rFonts w:ascii="Arial" w:hAnsi="Arial" w:cs="Arial"/>
          <w:sz w:val="22"/>
          <w:lang w:val="en-GB" w:eastAsia="en-GB"/>
        </w:rPr>
        <w:t xml:space="preserve">it holds </w:t>
      </w:r>
      <w:proofErr w:type="spellStart"/>
      <w:r w:rsidRPr="00FC3636">
        <w:rPr>
          <w:rFonts w:ascii="Arial" w:hAnsi="Arial" w:cs="Arial"/>
          <w:sz w:val="22"/>
          <w:lang w:val="en-GB" w:eastAsia="en-GB"/>
        </w:rPr>
        <w:t>const</w:t>
      </w:r>
      <w:proofErr w:type="spellEnd"/>
      <w:r w:rsidRPr="00FC3636">
        <w:rPr>
          <w:rFonts w:ascii="Arial" w:hAnsi="Arial" w:cs="Arial"/>
          <w:sz w:val="22"/>
          <w:lang w:val="en-GB" w:eastAsia="en-GB"/>
        </w:rPr>
        <w:t xml:space="preserve"> references to stat components and reads their values at render time, decoupling the stat logic entirely from rendering logic.</w:t>
      </w:r>
    </w:p>
    <w:p w14:paraId="6D2D865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GameStateManager</w:t>
      </w:r>
      <w:proofErr w:type="spellEnd"/>
      <w:r w:rsidRPr="00FC3636">
        <w:rPr>
          <w:rFonts w:ascii="Arial" w:hAnsi="Arial" w:cs="Arial"/>
          <w:sz w:val="22"/>
          <w:lang w:val="en-GB" w:eastAsia="en-GB"/>
        </w:rPr>
        <w:t xml:space="preserve"> pushdown automaton correctly handles all required state transitions. The stack model allows the Settings menu to be pushed from both the main menu and the pause menu, and pop returns to the correct prior state in each case. This would not be possible with a simple state variable.</w:t>
      </w:r>
    </w:p>
    <w:p w14:paraId="0687355D" w14:textId="13851F55"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InputController</w:t>
      </w:r>
      <w:proofErr w:type="spellEnd"/>
      <w:r w:rsidRPr="00FC3636">
        <w:rPr>
          <w:rFonts w:ascii="Arial" w:hAnsi="Arial" w:cs="Arial"/>
          <w:sz w:val="22"/>
          <w:lang w:val="en-GB" w:eastAsia="en-GB"/>
        </w:rPr>
        <w:t xml:space="preserve"> correctly abstracts the difference between keyboard and gamepad at the call site</w:t>
      </w:r>
      <w:r w:rsidR="00B52546">
        <w:rPr>
          <w:rFonts w:ascii="Arial" w:hAnsi="Arial" w:cs="Arial"/>
          <w:sz w:val="22"/>
          <w:lang w:val="en-GB" w:eastAsia="en-GB"/>
        </w:rPr>
        <w:t>,</w:t>
      </w:r>
      <w:r w:rsidRPr="00FC3636">
        <w:rPr>
          <w:rFonts w:ascii="Arial" w:hAnsi="Arial" w:cs="Arial"/>
          <w:sz w:val="22"/>
          <w:lang w:val="en-GB" w:eastAsia="en-GB"/>
        </w:rPr>
        <w:t xml:space="preserve"> game logic queries </w:t>
      </w:r>
      <w:proofErr w:type="spellStart"/>
      <w:proofErr w:type="gramStart"/>
      <w:r w:rsidRPr="00FC3636">
        <w:rPr>
          <w:rFonts w:ascii="Arial" w:hAnsi="Arial" w:cs="Arial"/>
          <w:sz w:val="22"/>
          <w:lang w:val="en-GB" w:eastAsia="en-GB"/>
        </w:rPr>
        <w:t>InputAction</w:t>
      </w:r>
      <w:proofErr w:type="spellEnd"/>
      <w:r w:rsidRPr="00FC3636">
        <w:rPr>
          <w:rFonts w:ascii="Arial" w:hAnsi="Arial" w:cs="Arial"/>
          <w:sz w:val="22"/>
          <w:lang w:val="en-GB" w:eastAsia="en-GB"/>
        </w:rPr>
        <w:t>::</w:t>
      </w:r>
      <w:proofErr w:type="gramEnd"/>
      <w:r w:rsidRPr="00FC3636">
        <w:rPr>
          <w:rFonts w:ascii="Arial" w:hAnsi="Arial" w:cs="Arial"/>
          <w:sz w:val="22"/>
          <w:lang w:val="en-GB" w:eastAsia="en-GB"/>
        </w:rPr>
        <w:t xml:space="preserve">Sprint, not </w:t>
      </w:r>
      <w:proofErr w:type="gramStart"/>
      <w:r w:rsidRPr="00FC3636">
        <w:rPr>
          <w:rFonts w:ascii="Arial" w:hAnsi="Arial" w:cs="Arial"/>
          <w:sz w:val="22"/>
          <w:lang w:val="en-GB" w:eastAsia="en-GB"/>
        </w:rPr>
        <w:t>sf::Keyboard::Key::</w:t>
      </w:r>
      <w:proofErr w:type="spellStart"/>
      <w:proofErr w:type="gramEnd"/>
      <w:r w:rsidRPr="00FC3636">
        <w:rPr>
          <w:rFonts w:ascii="Arial" w:hAnsi="Arial" w:cs="Arial"/>
          <w:sz w:val="22"/>
          <w:lang w:val="en-GB" w:eastAsia="en-GB"/>
        </w:rPr>
        <w:t>LShift</w:t>
      </w:r>
      <w:proofErr w:type="spellEnd"/>
      <w:r w:rsidRPr="00FC3636">
        <w:rPr>
          <w:rFonts w:ascii="Arial" w:hAnsi="Arial" w:cs="Arial"/>
          <w:sz w:val="22"/>
          <w:lang w:val="en-GB" w:eastAsia="en-GB"/>
        </w:rPr>
        <w:t xml:space="preserve">. Runtime rebinding is functional via the </w:t>
      </w:r>
      <w:proofErr w:type="spellStart"/>
      <w:r w:rsidRPr="00FC3636">
        <w:rPr>
          <w:rFonts w:ascii="Arial" w:hAnsi="Arial" w:cs="Arial"/>
          <w:sz w:val="22"/>
          <w:lang w:val="en-GB" w:eastAsia="en-GB"/>
        </w:rPr>
        <w:t>SettingsMenu</w:t>
      </w:r>
      <w:proofErr w:type="spellEnd"/>
      <w:r w:rsidRPr="00FC3636">
        <w:rPr>
          <w:rFonts w:ascii="Arial" w:hAnsi="Arial" w:cs="Arial"/>
          <w:sz w:val="22"/>
          <w:lang w:val="en-GB" w:eastAsia="en-GB"/>
        </w:rPr>
        <w:t xml:space="preserve">. The </w:t>
      </w:r>
      <w:proofErr w:type="spellStart"/>
      <w:r w:rsidRPr="00FC3636">
        <w:rPr>
          <w:rFonts w:ascii="Arial" w:hAnsi="Arial" w:cs="Arial"/>
          <w:sz w:val="22"/>
          <w:lang w:val="en-GB" w:eastAsia="en-GB"/>
        </w:rPr>
        <w:t>wasJustPressed</w:t>
      </w:r>
      <w:proofErr w:type="spellEnd"/>
      <w:r w:rsidRPr="00FC3636">
        <w:rPr>
          <w:rFonts w:ascii="Arial" w:hAnsi="Arial" w:cs="Arial"/>
          <w:sz w:val="22"/>
          <w:lang w:val="en-GB" w:eastAsia="en-GB"/>
        </w:rPr>
        <w:t xml:space="preserve"> / </w:t>
      </w:r>
      <w:proofErr w:type="spellStart"/>
      <w:r w:rsidRPr="00FC3636">
        <w:rPr>
          <w:rFonts w:ascii="Arial" w:hAnsi="Arial" w:cs="Arial"/>
          <w:sz w:val="22"/>
          <w:lang w:val="en-GB" w:eastAsia="en-GB"/>
        </w:rPr>
        <w:t>wasJustReleased</w:t>
      </w:r>
      <w:proofErr w:type="spellEnd"/>
      <w:r w:rsidRPr="00FC3636">
        <w:rPr>
          <w:rFonts w:ascii="Arial" w:hAnsi="Arial" w:cs="Arial"/>
          <w:sz w:val="22"/>
          <w:lang w:val="en-GB" w:eastAsia="en-GB"/>
        </w:rPr>
        <w:t xml:space="preserve"> distinction correctly handles single-frame events such as inventory toggle.</w:t>
      </w:r>
    </w:p>
    <w:p w14:paraId="26AA8190" w14:textId="77777777" w:rsidR="00FC3636" w:rsidRDefault="00FC3636" w:rsidP="00FC3636">
      <w:pPr>
        <w:spacing w:after="140" w:line="240" w:lineRule="auto"/>
        <w:rPr>
          <w:rFonts w:ascii="Arial" w:hAnsi="Arial" w:cs="Arial"/>
          <w:sz w:val="22"/>
          <w:lang w:val="en-GB" w:eastAsia="en-GB"/>
        </w:rPr>
      </w:pPr>
    </w:p>
    <w:p w14:paraId="3E7EE5DC" w14:textId="77777777" w:rsidR="00C37EBB" w:rsidRDefault="00C37EBB" w:rsidP="00FC3636">
      <w:pPr>
        <w:spacing w:after="140" w:line="240" w:lineRule="auto"/>
        <w:rPr>
          <w:rFonts w:ascii="Arial" w:hAnsi="Arial" w:cs="Arial"/>
          <w:sz w:val="22"/>
          <w:lang w:val="en-GB" w:eastAsia="en-GB"/>
        </w:rPr>
      </w:pPr>
    </w:p>
    <w:p w14:paraId="09C0C57F" w14:textId="77777777" w:rsidR="00FC3636" w:rsidRPr="00FC3636" w:rsidRDefault="00FC3636" w:rsidP="00FC3636">
      <w:pPr>
        <w:spacing w:after="140" w:line="240" w:lineRule="auto"/>
        <w:rPr>
          <w:rFonts w:ascii="Arial" w:hAnsi="Arial" w:cs="Arial"/>
          <w:sz w:val="22"/>
          <w:lang w:val="en-GB" w:eastAsia="en-GB"/>
        </w:rPr>
      </w:pPr>
    </w:p>
    <w:p w14:paraId="0C16D32E"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10" w:name="_Toc226415494"/>
      <w:r w:rsidRPr="00FC3636">
        <w:rPr>
          <w:rFonts w:ascii="Arial" w:hAnsi="Arial" w:cs="Arial"/>
          <w:b/>
          <w:bCs/>
          <w:color w:val="1F4E79"/>
          <w:sz w:val="28"/>
          <w:szCs w:val="28"/>
          <w:lang w:val="en-GB" w:eastAsia="en-GB"/>
        </w:rPr>
        <w:lastRenderedPageBreak/>
        <w:t>Procedural Generation Results</w:t>
      </w:r>
      <w:bookmarkEnd w:id="10"/>
    </w:p>
    <w:p w14:paraId="62B04D7F"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Voronoi + Poisson disk implementation produces well-distributed map regions with POIs spaced appropriately across the world. The auto-derived minimum site distance (based on map area / site count) reliably prevents site clustering while allowing the Poisson algorithm to fill the space.</w:t>
      </w:r>
    </w:p>
    <w:p w14:paraId="2099ED69"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Benchmark results confirm the impact of the Spatial Partition optimisation: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2000"/>
        <w:gridCol w:w="1526"/>
      </w:tblGrid>
      <w:tr w:rsidR="00FC3636" w:rsidRPr="00FC3636" w14:paraId="6ACB916F"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359AAD"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7BCE44"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Map Size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4E45E"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Total Generation</w:t>
            </w:r>
          </w:p>
        </w:tc>
        <w:tc>
          <w:tcPr>
            <w:tcW w:w="1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D99F92"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Method</w:t>
            </w:r>
          </w:p>
        </w:tc>
      </w:tr>
      <w:tr w:rsidR="00FC3636" w:rsidRPr="00FC3636" w14:paraId="2FAD4117"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30A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Rejection sampling (baseline)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2751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21DC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84.2ms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979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O(n) per site</w:t>
            </w:r>
          </w:p>
        </w:tc>
      </w:tr>
      <w:tr w:rsidR="00FC3636" w:rsidRPr="00FC3636" w14:paraId="76E52385"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6E2E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Poisson + Spatial Grid (optimised)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5B7FB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3ED051"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sz w:val="20"/>
                <w:szCs w:val="20"/>
                <w:lang w:val="en-GB" w:eastAsia="en-GB"/>
              </w:rPr>
              <w:t>11ms</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A888B" w14:textId="77777777" w:rsidR="00FC3636" w:rsidRPr="00FC3636" w:rsidRDefault="00FC3636" w:rsidP="00FC3636">
            <w:pPr>
              <w:spacing w:after="0" w:line="240" w:lineRule="auto"/>
              <w:rPr>
                <w:rFonts w:ascii="Arial" w:hAnsi="Arial" w:cs="Arial"/>
                <w:sz w:val="22"/>
                <w:lang w:val="en-GB" w:eastAsia="en-GB"/>
              </w:rPr>
            </w:pPr>
            <w:proofErr w:type="gramStart"/>
            <w:r w:rsidRPr="00FC3636">
              <w:rPr>
                <w:rFonts w:ascii="Arial" w:hAnsi="Arial" w:cs="Arial"/>
                <w:sz w:val="20"/>
                <w:szCs w:val="20"/>
                <w:lang w:val="en-GB" w:eastAsia="en-GB"/>
              </w:rPr>
              <w:t>O(</w:t>
            </w:r>
            <w:proofErr w:type="gramEnd"/>
            <w:r w:rsidRPr="00FC3636">
              <w:rPr>
                <w:rFonts w:ascii="Arial" w:hAnsi="Arial" w:cs="Arial"/>
                <w:sz w:val="20"/>
                <w:szCs w:val="20"/>
                <w:lang w:val="en-GB" w:eastAsia="en-GB"/>
              </w:rPr>
              <w:t>1) per site</w:t>
            </w:r>
          </w:p>
        </w:tc>
      </w:tr>
      <w:tr w:rsidR="00FC3636" w:rsidRPr="00FC3636" w14:paraId="008DB179"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09C3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Runtime regeneration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6411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C48B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10ms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EF018"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In-place reset</w:t>
            </w:r>
          </w:p>
        </w:tc>
      </w:tr>
    </w:tbl>
    <w:p w14:paraId="56DE1FE2" w14:textId="77777777" w:rsidR="00FC3636" w:rsidRPr="00FC3636" w:rsidRDefault="00FC3636" w:rsidP="00FC3636">
      <w:pPr>
        <w:spacing w:after="0" w:line="240" w:lineRule="auto"/>
        <w:rPr>
          <w:rFonts w:ascii="Arial" w:hAnsi="Arial" w:cs="Arial"/>
          <w:sz w:val="22"/>
          <w:lang w:val="en-GB" w:eastAsia="en-GB"/>
        </w:rPr>
      </w:pPr>
    </w:p>
    <w:p w14:paraId="227A1265" w14:textId="2C15EEDB"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CPU profiling over a 27-second session identified the rendering pipeline as the dominant cost (</w:t>
      </w:r>
      <w:proofErr w:type="gramStart"/>
      <w:r w:rsidRPr="00FC3636">
        <w:rPr>
          <w:rFonts w:ascii="Arial" w:hAnsi="Arial" w:cs="Arial"/>
          <w:sz w:val="22"/>
          <w:lang w:val="en-GB" w:eastAsia="en-GB"/>
        </w:rPr>
        <w:t>Game::</w:t>
      </w:r>
      <w:proofErr w:type="gramEnd"/>
      <w:r w:rsidRPr="00FC3636">
        <w:rPr>
          <w:rFonts w:ascii="Arial" w:hAnsi="Arial" w:cs="Arial"/>
          <w:sz w:val="22"/>
          <w:lang w:val="en-GB" w:eastAsia="en-GB"/>
        </w:rPr>
        <w:t xml:space="preserve">render 91.34%), with </w:t>
      </w:r>
      <w:proofErr w:type="gramStart"/>
      <w:r w:rsidRPr="00FC3636">
        <w:rPr>
          <w:rFonts w:ascii="Arial" w:hAnsi="Arial" w:cs="Arial"/>
          <w:sz w:val="22"/>
          <w:lang w:val="en-GB" w:eastAsia="en-GB"/>
        </w:rPr>
        <w:t>Map::</w:t>
      </w:r>
      <w:proofErr w:type="gramEnd"/>
      <w:r w:rsidRPr="00FC3636">
        <w:rPr>
          <w:rFonts w:ascii="Arial" w:hAnsi="Arial" w:cs="Arial"/>
          <w:sz w:val="22"/>
          <w:lang w:val="en-GB" w:eastAsia="en-GB"/>
        </w:rPr>
        <w:t xml:space="preserve">render at 50.17% and </w:t>
      </w:r>
      <w:proofErr w:type="spellStart"/>
      <w:proofErr w:type="gramStart"/>
      <w:r w:rsidRPr="00FC3636">
        <w:rPr>
          <w:rFonts w:ascii="Arial" w:hAnsi="Arial" w:cs="Arial"/>
          <w:sz w:val="22"/>
          <w:lang w:val="en-GB" w:eastAsia="en-GB"/>
        </w:rPr>
        <w:t>VoronoiDiagram</w:t>
      </w:r>
      <w:proofErr w:type="spellEnd"/>
      <w:r w:rsidRPr="00FC3636">
        <w:rPr>
          <w:rFonts w:ascii="Arial" w:hAnsi="Arial" w:cs="Arial"/>
          <w:sz w:val="22"/>
          <w:lang w:val="en-GB" w:eastAsia="en-GB"/>
        </w:rPr>
        <w:t>::</w:t>
      </w:r>
      <w:proofErr w:type="spellStart"/>
      <w:proofErr w:type="gramEnd"/>
      <w:r w:rsidRPr="00FC3636">
        <w:rPr>
          <w:rFonts w:ascii="Arial" w:hAnsi="Arial" w:cs="Arial"/>
          <w:sz w:val="22"/>
          <w:lang w:val="en-GB" w:eastAsia="en-GB"/>
        </w:rPr>
        <w:t>renderDebug</w:t>
      </w:r>
      <w:proofErr w:type="spellEnd"/>
      <w:r w:rsidRPr="00FC3636">
        <w:rPr>
          <w:rFonts w:ascii="Arial" w:hAnsi="Arial" w:cs="Arial"/>
          <w:sz w:val="22"/>
          <w:lang w:val="en-GB" w:eastAsia="en-GB"/>
        </w:rPr>
        <w:t xml:space="preserve"> at 28.93%. This is expected</w:t>
      </w:r>
      <w:r w:rsidR="00B52546">
        <w:rPr>
          <w:rFonts w:ascii="Arial" w:hAnsi="Arial" w:cs="Arial"/>
          <w:sz w:val="22"/>
          <w:lang w:val="en-GB" w:eastAsia="en-GB"/>
        </w:rPr>
        <w:t xml:space="preserve">, </w:t>
      </w:r>
      <w:r w:rsidRPr="00FC3636">
        <w:rPr>
          <w:rFonts w:ascii="Arial" w:hAnsi="Arial" w:cs="Arial"/>
          <w:sz w:val="22"/>
          <w:lang w:val="en-GB" w:eastAsia="en-GB"/>
        </w:rPr>
        <w:t>the debug renderer is active in development builds and draws boundary lines for every Voronoi region edge. In a release build this would be disabled. Process memory stabilised at 54MB and remained flat, confirming no memory leaks during gameplay.</w:t>
      </w:r>
    </w:p>
    <w:tbl>
      <w:tblPr>
        <w:tblStyle w:val="TableGrid"/>
        <w:tblW w:w="10601" w:type="dxa"/>
        <w:tblInd w:w="-714" w:type="dxa"/>
        <w:tblLook w:val="04A0" w:firstRow="1" w:lastRow="0" w:firstColumn="1" w:lastColumn="0" w:noHBand="0" w:noVBand="1"/>
      </w:tblPr>
      <w:tblGrid>
        <w:gridCol w:w="10601"/>
      </w:tblGrid>
      <w:tr w:rsidR="00B52546" w14:paraId="7ED57E93" w14:textId="77777777" w:rsidTr="004D69CD">
        <w:tc>
          <w:tcPr>
            <w:tcW w:w="10601" w:type="dxa"/>
          </w:tcPr>
          <w:p w14:paraId="628E0EAA" w14:textId="6B5BA24A" w:rsidR="00B52546"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656E04DB" wp14:editId="232757DA">
                  <wp:extent cx="6594953" cy="3120272"/>
                  <wp:effectExtent l="0" t="0" r="0" b="4445"/>
                  <wp:docPr id="146469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1391" cy="3128049"/>
                          </a:xfrm>
                          <a:prstGeom prst="rect">
                            <a:avLst/>
                          </a:prstGeom>
                          <a:noFill/>
                          <a:ln>
                            <a:noFill/>
                          </a:ln>
                        </pic:spPr>
                      </pic:pic>
                    </a:graphicData>
                  </a:graphic>
                </wp:inline>
              </w:drawing>
            </w:r>
          </w:p>
        </w:tc>
      </w:tr>
      <w:tr w:rsidR="00B52546" w14:paraId="5D853C89" w14:textId="77777777" w:rsidTr="004D69CD">
        <w:trPr>
          <w:trHeight w:val="1874"/>
        </w:trPr>
        <w:tc>
          <w:tcPr>
            <w:tcW w:w="10601" w:type="dxa"/>
          </w:tcPr>
          <w:p w14:paraId="1D8D41A2" w14:textId="77777777" w:rsidR="00FD49A5"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lastRenderedPageBreak/>
              <w:drawing>
                <wp:inline distT="0" distB="0" distL="0" distR="0" wp14:anchorId="229E98D9" wp14:editId="6B7FE843">
                  <wp:extent cx="5920033" cy="2520017"/>
                  <wp:effectExtent l="0" t="0" r="5080" b="0"/>
                  <wp:docPr id="1995116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0733" cy="2524572"/>
                          </a:xfrm>
                          <a:prstGeom prst="rect">
                            <a:avLst/>
                          </a:prstGeom>
                          <a:noFill/>
                          <a:ln>
                            <a:noFill/>
                          </a:ln>
                        </pic:spPr>
                      </pic:pic>
                    </a:graphicData>
                  </a:graphic>
                </wp:inline>
              </w:drawing>
            </w:r>
          </w:p>
          <w:p w14:paraId="74047219" w14:textId="0506079E" w:rsidR="00FD49A5" w:rsidRPr="00FD49A5" w:rsidRDefault="00FD49A5" w:rsidP="00FD49A5">
            <w:pPr>
              <w:spacing w:after="140" w:line="240" w:lineRule="auto"/>
              <w:jc w:val="center"/>
              <w:rPr>
                <w:rFonts w:ascii="Arial" w:hAnsi="Arial" w:cs="Arial"/>
                <w:color w:val="BDBDBD"/>
                <w:sz w:val="22"/>
                <w:lang w:val="en-GB" w:eastAsia="en-GB"/>
              </w:rPr>
            </w:pPr>
            <w:r w:rsidRPr="00FD49A5">
              <w:rPr>
                <w:rFonts w:ascii="Arial" w:hAnsi="Arial" w:cs="Arial"/>
                <w:color w:val="BDBDBD"/>
                <w:sz w:val="22"/>
                <w:lang w:val="en-GB" w:eastAsia="en-GB"/>
              </w:rPr>
              <w:t>Before</w:t>
            </w:r>
          </w:p>
          <w:p w14:paraId="001BF5A2" w14:textId="77777777" w:rsidR="00B52546" w:rsidRDefault="00FD49A5"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71A2A8F8" wp14:editId="31852806">
                  <wp:extent cx="2856230" cy="688340"/>
                  <wp:effectExtent l="0" t="0" r="1270" b="0"/>
                  <wp:docPr id="57304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6230" cy="688340"/>
                          </a:xfrm>
                          <a:prstGeom prst="rect">
                            <a:avLst/>
                          </a:prstGeom>
                          <a:noFill/>
                          <a:ln>
                            <a:noFill/>
                          </a:ln>
                        </pic:spPr>
                      </pic:pic>
                    </a:graphicData>
                  </a:graphic>
                </wp:inline>
              </w:drawing>
            </w:r>
          </w:p>
          <w:p w14:paraId="5F65C00B" w14:textId="1853A9E3" w:rsidR="00FD49A5" w:rsidRDefault="00FD49A5" w:rsidP="00FD49A5">
            <w:pPr>
              <w:spacing w:after="140" w:line="240" w:lineRule="auto"/>
              <w:jc w:val="center"/>
              <w:rPr>
                <w:rFonts w:ascii="Arial" w:hAnsi="Arial" w:cs="Arial"/>
                <w:sz w:val="22"/>
                <w:lang w:val="en-GB" w:eastAsia="en-GB"/>
              </w:rPr>
            </w:pPr>
            <w:r w:rsidRPr="00FD49A5">
              <w:rPr>
                <w:rFonts w:ascii="Arial" w:hAnsi="Arial" w:cs="Arial"/>
                <w:color w:val="BDBDBD"/>
                <w:sz w:val="22"/>
                <w:lang w:val="en-GB" w:eastAsia="en-GB"/>
              </w:rPr>
              <w:t>After</w:t>
            </w:r>
          </w:p>
        </w:tc>
      </w:tr>
    </w:tbl>
    <w:p w14:paraId="38FFFCB5"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1" w:name="_Toc226461307"/>
      <w:bookmarkStart w:id="12" w:name="_Toc226415506"/>
      <w:r w:rsidRPr="004D69CD">
        <w:rPr>
          <w:rFonts w:ascii="Arial" w:hAnsi="Arial" w:cs="Arial"/>
          <w:b/>
          <w:bCs/>
          <w:color w:val="1F4E79"/>
          <w:sz w:val="28"/>
          <w:szCs w:val="28"/>
          <w:lang w:val="en-GB" w:eastAsia="en-GB"/>
        </w:rPr>
        <w:t>Collision System</w:t>
      </w:r>
      <w:bookmarkEnd w:id="11"/>
    </w:p>
    <w:p w14:paraId="4F8E8B49" w14:textId="48AED3E0"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SAT polygon collision system correctly resolves player-world object collisions. The Flyweight implementation verified: a 128×128 map with several thousand placed world objects uses one </w:t>
      </w:r>
      <w:proofErr w:type="spellStart"/>
      <w:r w:rsidRPr="004D69CD">
        <w:rPr>
          <w:rFonts w:ascii="Arial" w:hAnsi="Arial" w:cs="Arial"/>
          <w:sz w:val="22"/>
          <w:lang w:val="en-GB" w:eastAsia="en-GB"/>
        </w:rPr>
        <w:t>CollisionShape</w:t>
      </w:r>
      <w:proofErr w:type="spellEnd"/>
      <w:r w:rsidRPr="004D69CD">
        <w:rPr>
          <w:rFonts w:ascii="Arial" w:hAnsi="Arial" w:cs="Arial"/>
          <w:sz w:val="22"/>
          <w:lang w:val="en-GB" w:eastAsia="en-GB"/>
        </w:rPr>
        <w:t xml:space="preserve"> list per type regardless of instance count. Non-owning pointer access is </w:t>
      </w:r>
      <w:proofErr w:type="gramStart"/>
      <w:r w:rsidRPr="004D69CD">
        <w:rPr>
          <w:rFonts w:ascii="Arial" w:hAnsi="Arial" w:cs="Arial"/>
          <w:sz w:val="22"/>
          <w:lang w:val="en-GB" w:eastAsia="en-GB"/>
        </w:rPr>
        <w:t>O(</w:t>
      </w:r>
      <w:proofErr w:type="gramEnd"/>
      <w:r w:rsidRPr="004D69CD">
        <w:rPr>
          <w:rFonts w:ascii="Arial" w:hAnsi="Arial" w:cs="Arial"/>
          <w:sz w:val="22"/>
          <w:lang w:val="en-GB" w:eastAsia="en-GB"/>
        </w:rPr>
        <w:t>1)</w:t>
      </w:r>
      <w:r w:rsidR="00A0749A">
        <w:rPr>
          <w:rFonts w:ascii="Arial" w:hAnsi="Arial" w:cs="Arial"/>
          <w:sz w:val="22"/>
          <w:lang w:val="en-GB" w:eastAsia="en-GB"/>
        </w:rPr>
        <w:t xml:space="preserve">, </w:t>
      </w:r>
      <w:r w:rsidRPr="004D69CD">
        <w:rPr>
          <w:rFonts w:ascii="Arial" w:hAnsi="Arial" w:cs="Arial"/>
          <w:sz w:val="22"/>
          <w:lang w:val="en-GB" w:eastAsia="en-GB"/>
        </w:rPr>
        <w:t>no lookup overhead beyond a single dereference per collision check.</w:t>
      </w:r>
    </w:p>
    <w:p w14:paraId="2A826010"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3" w:name="_Toc226461308"/>
      <w:r w:rsidRPr="004D69CD">
        <w:rPr>
          <w:rFonts w:ascii="Arial" w:hAnsi="Arial" w:cs="Arial"/>
          <w:b/>
          <w:bCs/>
          <w:color w:val="1F4E79"/>
          <w:sz w:val="28"/>
          <w:szCs w:val="28"/>
          <w:lang w:val="en-GB" w:eastAsia="en-GB"/>
        </w:rPr>
        <w:t>Limitations and Outstanding Work</w:t>
      </w:r>
      <w:bookmarkEnd w:id="13"/>
    </w:p>
    <w:p w14:paraId="66AC18E8" w14:textId="33235938"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enemy system is not fully implemented. </w:t>
      </w:r>
      <w:proofErr w:type="spellStart"/>
      <w:r w:rsidRPr="004D69CD">
        <w:rPr>
          <w:rFonts w:ascii="Arial" w:hAnsi="Arial" w:cs="Arial"/>
          <w:sz w:val="22"/>
          <w:lang w:val="en-GB" w:eastAsia="en-GB"/>
        </w:rPr>
        <w:t>Enemy.h</w:t>
      </w:r>
      <w:proofErr w:type="spellEnd"/>
      <w:r w:rsidRPr="004D69CD">
        <w:rPr>
          <w:rFonts w:ascii="Arial" w:hAnsi="Arial" w:cs="Arial"/>
          <w:sz w:val="22"/>
          <w:lang w:val="en-GB" w:eastAsia="en-GB"/>
        </w:rPr>
        <w:t xml:space="preserve"> is included in the </w:t>
      </w:r>
      <w:r w:rsidR="00A0749A" w:rsidRPr="004D69CD">
        <w:rPr>
          <w:rFonts w:ascii="Arial" w:hAnsi="Arial" w:cs="Arial"/>
          <w:sz w:val="22"/>
          <w:lang w:val="en-GB" w:eastAsia="en-GB"/>
        </w:rPr>
        <w:t>project,</w:t>
      </w:r>
      <w:r w:rsidRPr="004D69CD">
        <w:rPr>
          <w:rFonts w:ascii="Arial" w:hAnsi="Arial" w:cs="Arial"/>
          <w:sz w:val="22"/>
          <w:lang w:val="en-GB" w:eastAsia="en-GB"/>
        </w:rPr>
        <w:t xml:space="preserve"> but enemy AI behaviour and full collision integration is in progress. This is acknowledged as a gap against the original project specification.</w:t>
      </w:r>
    </w:p>
    <w:p w14:paraId="734466FA"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file contains an anonymous struct (a remnant of a planned circle collision type) that is not in use. This is a known code smell that should be removed.</w:t>
      </w:r>
    </w:p>
    <w:p w14:paraId="222F77D6"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templateOrigin</w:t>
      </w:r>
      <w:proofErr w:type="spellEnd"/>
      <w:r w:rsidRPr="004D69CD">
        <w:rPr>
          <w:rFonts w:ascii="Arial" w:hAnsi="Arial" w:cs="Arial"/>
          <w:sz w:val="22"/>
          <w:lang w:val="en-GB" w:eastAsia="en-GB"/>
        </w:rPr>
        <w:t xml:space="preserve"> system for per-type collision shape offsets is partially implemented. Some world object types may exhibit minor collision shape misalignment in edge cases.</w:t>
      </w:r>
    </w:p>
    <w:p w14:paraId="12151FB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Phases 3 (Cellular Automata) and 4 (Dijkstra connectivity check) of the map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are not implemented. The current generation produces a functional world but does not guarantee POI reachability.</w:t>
      </w:r>
    </w:p>
    <w:p w14:paraId="4F6D7FB3" w14:textId="77777777" w:rsidR="004D69CD" w:rsidRDefault="004D69CD" w:rsidP="004D69CD">
      <w:pPr>
        <w:spacing w:after="0" w:line="240" w:lineRule="auto"/>
        <w:rPr>
          <w:rFonts w:ascii="Arial" w:hAnsi="Arial" w:cs="Arial"/>
          <w:sz w:val="22"/>
          <w:lang w:val="en-GB" w:eastAsia="en-GB"/>
        </w:rPr>
      </w:pPr>
    </w:p>
    <w:p w14:paraId="6E36CF7F" w14:textId="77777777" w:rsidR="00D44C0E" w:rsidRDefault="00D44C0E" w:rsidP="004D69CD">
      <w:pPr>
        <w:spacing w:after="0" w:line="240" w:lineRule="auto"/>
        <w:rPr>
          <w:rFonts w:ascii="Arial" w:hAnsi="Arial" w:cs="Arial"/>
          <w:sz w:val="22"/>
          <w:lang w:val="en-GB" w:eastAsia="en-GB"/>
        </w:rPr>
      </w:pPr>
    </w:p>
    <w:p w14:paraId="1E945AD9" w14:textId="77777777" w:rsidR="00D44C0E" w:rsidRDefault="00D44C0E" w:rsidP="004D69CD">
      <w:pPr>
        <w:spacing w:after="0" w:line="240" w:lineRule="auto"/>
        <w:rPr>
          <w:rFonts w:ascii="Arial" w:hAnsi="Arial" w:cs="Arial"/>
          <w:sz w:val="22"/>
          <w:lang w:val="en-GB" w:eastAsia="en-GB"/>
        </w:rPr>
      </w:pPr>
    </w:p>
    <w:p w14:paraId="480F6484" w14:textId="77777777" w:rsidR="00D44C0E" w:rsidRDefault="00D44C0E" w:rsidP="004D69CD">
      <w:pPr>
        <w:spacing w:after="0" w:line="240" w:lineRule="auto"/>
        <w:rPr>
          <w:rFonts w:ascii="Arial" w:hAnsi="Arial" w:cs="Arial"/>
          <w:sz w:val="22"/>
          <w:lang w:val="en-GB" w:eastAsia="en-GB"/>
        </w:rPr>
      </w:pPr>
    </w:p>
    <w:p w14:paraId="0FC6F84D" w14:textId="77777777" w:rsidR="00A0749A" w:rsidRDefault="00A0749A" w:rsidP="004D69CD">
      <w:pPr>
        <w:spacing w:after="0" w:line="240" w:lineRule="auto"/>
        <w:rPr>
          <w:rFonts w:ascii="Arial" w:hAnsi="Arial" w:cs="Arial"/>
          <w:sz w:val="22"/>
          <w:lang w:val="en-GB" w:eastAsia="en-GB"/>
        </w:rPr>
      </w:pPr>
    </w:p>
    <w:p w14:paraId="5F7589FA" w14:textId="77777777" w:rsidR="00A0749A" w:rsidRDefault="00A0749A" w:rsidP="004D69CD">
      <w:pPr>
        <w:spacing w:after="0" w:line="240" w:lineRule="auto"/>
        <w:rPr>
          <w:rFonts w:ascii="Arial" w:hAnsi="Arial" w:cs="Arial"/>
          <w:sz w:val="22"/>
          <w:lang w:val="en-GB" w:eastAsia="en-GB"/>
        </w:rPr>
      </w:pPr>
    </w:p>
    <w:p w14:paraId="3E1C01A5" w14:textId="77777777" w:rsidR="00D44C0E" w:rsidRPr="004D69CD" w:rsidRDefault="00D44C0E" w:rsidP="004D69CD">
      <w:pPr>
        <w:spacing w:after="0" w:line="240" w:lineRule="auto"/>
        <w:rPr>
          <w:rFonts w:ascii="Arial" w:hAnsi="Arial" w:cs="Arial"/>
          <w:sz w:val="22"/>
          <w:lang w:val="en-GB" w:eastAsia="en-GB"/>
        </w:rPr>
      </w:pPr>
    </w:p>
    <w:p w14:paraId="36C8CAEC"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4" w:name="_Toc226461309"/>
      <w:r w:rsidRPr="004D69CD">
        <w:rPr>
          <w:rFonts w:ascii="Arial" w:hAnsi="Arial" w:cs="Arial"/>
          <w:b/>
          <w:bCs/>
          <w:color w:val="2E75B6"/>
          <w:sz w:val="32"/>
          <w:szCs w:val="32"/>
          <w:lang w:val="en-GB" w:eastAsia="en-GB"/>
        </w:rPr>
        <w:lastRenderedPageBreak/>
        <w:t>Project Milestones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1500"/>
        <w:gridCol w:w="2026"/>
      </w:tblGrid>
      <w:tr w:rsidR="004D69CD" w:rsidRPr="004D69CD" w14:paraId="0A722DB5" w14:textId="77777777" w:rsidTr="009F22A3">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D91D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Milestone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715B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CC0D8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Status</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30CE9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Date</w:t>
            </w:r>
          </w:p>
        </w:tc>
      </w:tr>
      <w:tr w:rsidR="004D69CD" w:rsidRPr="004D69CD" w14:paraId="74E6345B"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02AB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Core architecture setup</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427B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Interfaces, Game loop, State manager, Input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390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6ECC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4B8ACC13"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36B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Player entity and movement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B973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Component system, movement states, rotation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4380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6168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65196DCB"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3D3F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Menu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57A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Main, Pause, Settings menus with </w:t>
            </w:r>
            <w:proofErr w:type="spellStart"/>
            <w:r w:rsidRPr="004D69CD">
              <w:rPr>
                <w:rFonts w:ascii="Arial" w:hAnsi="Arial" w:cs="Arial"/>
                <w:color w:val="000000"/>
                <w:sz w:val="20"/>
                <w:szCs w:val="20"/>
                <w:lang w:val="en-GB" w:eastAsia="en-GB"/>
              </w:rPr>
              <w:t>ButtonComponent</w:t>
            </w:r>
            <w:proofErr w:type="spellEnd"/>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71A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CA3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7C0B868A"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5EE1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Voronoi map generation (v1)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BF76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Rejection sampling baseline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EAE0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69E81" w14:textId="21AF901B"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1</w:t>
            </w:r>
          </w:p>
        </w:tc>
      </w:tr>
      <w:tr w:rsidR="004D69CD" w:rsidRPr="004D69CD" w14:paraId="0B6DBA89"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547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Poisson disk + Spatial Partition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504F1" w14:textId="2DCE2955"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Optimised generation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B6CA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48AC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59DE544D"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9C80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Perlin noise object placement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A849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Tree/root placement with atlas rendering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E41F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687A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2A93C266"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4F0F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C98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TMX-loaded POIs with collision templates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195D8"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E7B79" w14:textId="2C39BE70"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2</w:t>
            </w:r>
          </w:p>
        </w:tc>
      </w:tr>
      <w:tr w:rsidR="004D69CD" w:rsidRPr="004D69CD" w14:paraId="33B303AF"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59D0C"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Polygon SAT collision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68E9A"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Flyweight shapes, world-space transform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9A1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3DFF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3DB605DF"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10F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HUD system (4 stat bars)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E43D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Health, stamina, hunger, water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D18C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C27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6AAB6AC6"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C1F7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Inventory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F0D5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10-slot panel, screen-anchored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E990C" w14:textId="5D28D319" w:rsidR="004D69CD" w:rsidRPr="004D69CD" w:rsidRDefault="00A55856"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212E3" w14:textId="75FE05C4" w:rsidR="004D69CD" w:rsidRPr="004D69CD" w:rsidRDefault="00A55856" w:rsidP="004D69CD">
            <w:pPr>
              <w:spacing w:after="0" w:line="240" w:lineRule="auto"/>
              <w:rPr>
                <w:rFonts w:ascii="Arial" w:hAnsi="Arial" w:cs="Arial"/>
                <w:sz w:val="22"/>
                <w:lang w:val="en-GB" w:eastAsia="en-GB"/>
              </w:rPr>
            </w:pPr>
            <w:r>
              <w:rPr>
                <w:rFonts w:ascii="Arial" w:hAnsi="Arial" w:cs="Arial"/>
                <w:color w:val="000000"/>
                <w:sz w:val="20"/>
                <w:szCs w:val="20"/>
                <w:lang w:val="en-GB" w:eastAsia="en-GB"/>
              </w:rPr>
              <w:t>Ongoing</w:t>
            </w:r>
          </w:p>
        </w:tc>
      </w:tr>
      <w:tr w:rsidR="004D69CD" w:rsidRPr="004D69CD" w14:paraId="06D76D22"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C25B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AI and combat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0AE8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behaviour, damage system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38BD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79B8F"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Ongoing</w:t>
            </w:r>
          </w:p>
        </w:tc>
      </w:tr>
      <w:tr w:rsidR="004D69CD" w:rsidRPr="004D69CD" w14:paraId="0EE1961C"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25CF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Gameplay win/lose conditions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5184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Escape mechanic, death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0CCC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DEE7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r w:rsidR="004D69CD" w:rsidRPr="004D69CD" w14:paraId="50493F12"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86B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Audio</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2BAA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Ambient, footsteps, UI sounds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E422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C843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bl>
    <w:p w14:paraId="25057081" w14:textId="77777777" w:rsidR="004D69CD" w:rsidRPr="004D69CD" w:rsidRDefault="004D69CD" w:rsidP="004D69CD">
      <w:pPr>
        <w:spacing w:after="0" w:line="240" w:lineRule="auto"/>
        <w:rPr>
          <w:rFonts w:ascii="Arial" w:hAnsi="Arial" w:cs="Arial"/>
          <w:sz w:val="22"/>
          <w:lang w:val="en-GB" w:eastAsia="en-GB"/>
        </w:rPr>
      </w:pPr>
    </w:p>
    <w:p w14:paraId="5CB9CBF8"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5" w:name="_Toc226461310"/>
      <w:r w:rsidRPr="004D69CD">
        <w:rPr>
          <w:rFonts w:ascii="Arial" w:hAnsi="Arial" w:cs="Arial"/>
          <w:b/>
          <w:bCs/>
          <w:color w:val="2E75B6"/>
          <w:sz w:val="32"/>
          <w:szCs w:val="32"/>
          <w:lang w:val="en-GB" w:eastAsia="en-GB"/>
        </w:rPr>
        <w:t>Major Technical Achievements</w:t>
      </w:r>
      <w:bookmarkEnd w:id="15"/>
    </w:p>
    <w:p w14:paraId="5ED2D164" w14:textId="1F14769C"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most significant technical achievement is the procedural generation pipeline. Implementing Bridson's Poisson disk sampling algorithm correctly</w:t>
      </w:r>
      <w:r w:rsidR="003333EF">
        <w:rPr>
          <w:rFonts w:ascii="Arial" w:hAnsi="Arial" w:cs="Arial"/>
          <w:sz w:val="22"/>
          <w:lang w:val="en-GB" w:eastAsia="en-GB"/>
        </w:rPr>
        <w:t>,</w:t>
      </w:r>
      <w:r w:rsidRPr="004D69CD">
        <w:rPr>
          <w:rFonts w:ascii="Arial" w:hAnsi="Arial" w:cs="Arial"/>
          <w:sz w:val="22"/>
          <w:lang w:val="en-GB" w:eastAsia="en-GB"/>
        </w:rPr>
        <w:t xml:space="preserve"> including the active-list management, annular candidate generation, and spatial grid proximity checking</w:t>
      </w:r>
      <w:r w:rsidR="003333EF">
        <w:rPr>
          <w:rFonts w:ascii="Arial" w:hAnsi="Arial" w:cs="Arial"/>
          <w:sz w:val="22"/>
          <w:lang w:val="en-GB" w:eastAsia="en-GB"/>
        </w:rPr>
        <w:t>,</w:t>
      </w:r>
      <w:r w:rsidRPr="004D69CD">
        <w:rPr>
          <w:rFonts w:ascii="Arial" w:hAnsi="Arial" w:cs="Arial"/>
          <w:sz w:val="22"/>
          <w:lang w:val="en-GB" w:eastAsia="en-GB"/>
        </w:rPr>
        <w:t xml:space="preserve"> required careful study of the original paper and iterative debugging. The resulting 7.7x performance improvement over rejection sampling is a concrete, measurable outcome.</w:t>
      </w:r>
    </w:p>
    <w:p w14:paraId="58B7E389" w14:textId="396E127A"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SAT polygon collision system with Flyweight-shared shape data is the second major achievement. Handling coordinate space correctly</w:t>
      </w:r>
      <w:r w:rsidR="003333EF">
        <w:rPr>
          <w:rFonts w:ascii="Arial" w:hAnsi="Arial" w:cs="Arial"/>
          <w:sz w:val="22"/>
          <w:lang w:val="en-GB" w:eastAsia="en-GB"/>
        </w:rPr>
        <w:t xml:space="preserve">, </w:t>
      </w:r>
      <w:r w:rsidRPr="004D69CD">
        <w:rPr>
          <w:rFonts w:ascii="Arial" w:hAnsi="Arial" w:cs="Arial"/>
          <w:sz w:val="22"/>
          <w:lang w:val="en-GB" w:eastAsia="en-GB"/>
        </w:rPr>
        <w:t>storing shapes in sprite-local space, transforming to world space on query, accounting for per-type atlas pixel offsets</w:t>
      </w:r>
      <w:r w:rsidR="003333EF">
        <w:rPr>
          <w:rFonts w:ascii="Arial" w:hAnsi="Arial" w:cs="Arial"/>
          <w:sz w:val="22"/>
          <w:lang w:val="en-GB" w:eastAsia="en-GB"/>
        </w:rPr>
        <w:t>,</w:t>
      </w:r>
      <w:r w:rsidRPr="004D69CD">
        <w:rPr>
          <w:rFonts w:ascii="Arial" w:hAnsi="Arial" w:cs="Arial"/>
          <w:sz w:val="22"/>
          <w:lang w:val="en-GB" w:eastAsia="en-GB"/>
        </w:rPr>
        <w:t xml:space="preserve"> required solving several alignment bugs through systematic root cause analysis.</w:t>
      </w:r>
    </w:p>
    <w:p w14:paraId="21A0E26D"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view separation architecture (</w:t>
      </w:r>
      <w:proofErr w:type="spellStart"/>
      <w:r w:rsidRPr="004D69CD">
        <w:rPr>
          <w:rFonts w:ascii="Arial" w:hAnsi="Arial" w:cs="Arial"/>
          <w:sz w:val="22"/>
          <w:lang w:val="en-GB" w:eastAsia="en-GB"/>
        </w:rPr>
        <w:t>m_gameView</w:t>
      </w:r>
      <w:proofErr w:type="spellEnd"/>
      <w:r w:rsidRPr="004D69CD">
        <w:rPr>
          <w:rFonts w:ascii="Arial" w:hAnsi="Arial" w:cs="Arial"/>
          <w:sz w:val="22"/>
          <w:lang w:val="en-GB" w:eastAsia="en-GB"/>
        </w:rPr>
        <w:t xml:space="preserve"> vs </w:t>
      </w:r>
      <w:proofErr w:type="spellStart"/>
      <w:r w:rsidRPr="004D69CD">
        <w:rPr>
          <w:rFonts w:ascii="Arial" w:hAnsi="Arial" w:cs="Arial"/>
          <w:sz w:val="22"/>
          <w:lang w:val="en-GB" w:eastAsia="en-GB"/>
        </w:rPr>
        <w:t>m_uiView</w:t>
      </w:r>
      <w:proofErr w:type="spellEnd"/>
      <w:r w:rsidRPr="004D69CD">
        <w:rPr>
          <w:rFonts w:ascii="Arial" w:hAnsi="Arial" w:cs="Arial"/>
          <w:sz w:val="22"/>
          <w:lang w:val="en-GB" w:eastAsia="en-GB"/>
        </w:rPr>
        <w:t xml:space="preserve">) resolved a class of coordinate space bugs that had caused HUD elements to drift with camera movement. Identifying the </w:t>
      </w:r>
      <w:r w:rsidRPr="004D69CD">
        <w:rPr>
          <w:rFonts w:ascii="Arial" w:hAnsi="Arial" w:cs="Arial"/>
          <w:sz w:val="22"/>
          <w:lang w:val="en-GB" w:eastAsia="en-GB"/>
        </w:rPr>
        <w:lastRenderedPageBreak/>
        <w:t>root cause and applying a clean architectural fix (rendering all UI under a fixed view) demonstrates the value of understanding the rendering pipeline.</w:t>
      </w:r>
    </w:p>
    <w:p w14:paraId="341B396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component-based player entity illustrates composition over inheritance in practice. The declaration order constraint (stats before HUD in </w:t>
      </w:r>
      <w:proofErr w:type="spellStart"/>
      <w:r w:rsidRPr="004D69CD">
        <w:rPr>
          <w:rFonts w:ascii="Arial" w:hAnsi="Arial" w:cs="Arial"/>
          <w:sz w:val="22"/>
          <w:lang w:val="en-GB" w:eastAsia="en-GB"/>
        </w:rPr>
        <w:t>Player.h</w:t>
      </w:r>
      <w:proofErr w:type="spellEnd"/>
      <w:r w:rsidRPr="004D69CD">
        <w:rPr>
          <w:rFonts w:ascii="Arial" w:hAnsi="Arial" w:cs="Arial"/>
          <w:sz w:val="22"/>
          <w:lang w:val="en-GB" w:eastAsia="en-GB"/>
        </w:rPr>
        <w:t>) is a subtle but important C++ initialiser-list correctness requirement that was identified and documented.</w:t>
      </w:r>
    </w:p>
    <w:p w14:paraId="1375FB0A" w14:textId="77777777" w:rsidR="004D69CD" w:rsidRPr="004D69CD" w:rsidRDefault="004D69CD" w:rsidP="004D69CD">
      <w:pPr>
        <w:spacing w:after="0" w:line="240" w:lineRule="auto"/>
        <w:rPr>
          <w:rFonts w:ascii="Arial" w:hAnsi="Arial" w:cs="Arial"/>
          <w:sz w:val="22"/>
          <w:lang w:val="en-GB" w:eastAsia="en-GB"/>
        </w:rPr>
      </w:pPr>
    </w:p>
    <w:p w14:paraId="302C6136"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6" w:name="_Toc226461311"/>
      <w:r w:rsidRPr="004D69CD">
        <w:rPr>
          <w:rFonts w:ascii="Arial" w:hAnsi="Arial" w:cs="Arial"/>
          <w:b/>
          <w:bCs/>
          <w:color w:val="2E75B6"/>
          <w:sz w:val="32"/>
          <w:szCs w:val="32"/>
          <w:lang w:val="en-GB" w:eastAsia="en-GB"/>
        </w:rPr>
        <w:t>Project Review</w:t>
      </w:r>
      <w:bookmarkEnd w:id="16"/>
    </w:p>
    <w:p w14:paraId="319A1F66"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7" w:name="_Toc226461312"/>
      <w:r w:rsidRPr="004D69CD">
        <w:rPr>
          <w:rFonts w:ascii="Arial" w:hAnsi="Arial" w:cs="Arial"/>
          <w:b/>
          <w:bCs/>
          <w:color w:val="1F4E79"/>
          <w:sz w:val="28"/>
          <w:szCs w:val="28"/>
          <w:lang w:val="en-GB" w:eastAsia="en-GB"/>
        </w:rPr>
        <w:t>What Went Right</w:t>
      </w:r>
      <w:bookmarkEnd w:id="17"/>
    </w:p>
    <w:p w14:paraId="00B34A2D" w14:textId="56FAAA5D"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architectural foundation was established early and remained stable throughout. The interface hierarchy (</w:t>
      </w:r>
      <w:proofErr w:type="spellStart"/>
      <w:r w:rsidRPr="004D69CD">
        <w:rPr>
          <w:rFonts w:ascii="Arial" w:hAnsi="Arial" w:cs="Arial"/>
          <w:sz w:val="22"/>
          <w:lang w:val="en-GB" w:eastAsia="en-GB"/>
        </w:rPr>
        <w:t>IRenderable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IUpdatable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IPositionable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ICollidable</w:t>
      </w:r>
      <w:proofErr w:type="spellEnd"/>
      <w:r w:rsidRPr="004D69CD">
        <w:rPr>
          <w:rFonts w:ascii="Arial" w:hAnsi="Arial" w:cs="Arial"/>
          <w:sz w:val="22"/>
          <w:lang w:val="en-GB" w:eastAsia="en-GB"/>
        </w:rPr>
        <w:t>) proved flexible enough to accommodate all components added during development without modification. The decision to base all design decisions on Nystrom (2014) provided a consistent framework</w:t>
      </w:r>
      <w:r w:rsidR="003333EF">
        <w:rPr>
          <w:rFonts w:ascii="Arial" w:hAnsi="Arial" w:cs="Arial"/>
          <w:sz w:val="22"/>
          <w:lang w:val="en-GB" w:eastAsia="en-GB"/>
        </w:rPr>
        <w:t>.</w:t>
      </w:r>
    </w:p>
    <w:p w14:paraId="793143B6" w14:textId="20B96B1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benchmarking and profiling workflow</w:t>
      </w:r>
      <w:r w:rsidR="00C54C5F">
        <w:rPr>
          <w:rFonts w:ascii="Arial" w:hAnsi="Arial" w:cs="Arial"/>
          <w:sz w:val="22"/>
          <w:lang w:val="en-GB" w:eastAsia="en-GB"/>
        </w:rPr>
        <w:t xml:space="preserve">, </w:t>
      </w:r>
      <w:r w:rsidRPr="004D69CD">
        <w:rPr>
          <w:rFonts w:ascii="Arial" w:hAnsi="Arial" w:cs="Arial"/>
          <w:sz w:val="22"/>
          <w:lang w:val="en-GB" w:eastAsia="en-GB"/>
        </w:rPr>
        <w:t>using Visual Studio Diagnostics alongside manual timing logs</w:t>
      </w:r>
      <w:r w:rsidR="00C54C5F">
        <w:rPr>
          <w:rFonts w:ascii="Arial" w:hAnsi="Arial" w:cs="Arial"/>
          <w:sz w:val="22"/>
          <w:lang w:val="en-GB" w:eastAsia="en-GB"/>
        </w:rPr>
        <w:t>,</w:t>
      </w:r>
      <w:r w:rsidRPr="004D69CD">
        <w:rPr>
          <w:rFonts w:ascii="Arial" w:hAnsi="Arial" w:cs="Arial"/>
          <w:sz w:val="22"/>
          <w:lang w:val="en-GB" w:eastAsia="en-GB"/>
        </w:rPr>
        <w:t xml:space="preserve"> produced clear, actionable data. Identifying </w:t>
      </w:r>
      <w:proofErr w:type="spellStart"/>
      <w:proofErr w:type="gramStart"/>
      <w:r w:rsidRPr="004D69CD">
        <w:rPr>
          <w:rFonts w:ascii="Arial" w:hAnsi="Arial" w:cs="Arial"/>
          <w:sz w:val="22"/>
          <w:lang w:val="en-GB" w:eastAsia="en-GB"/>
        </w:rPr>
        <w:t>VoronoiDiagram</w:t>
      </w:r>
      <w:proofErr w:type="spellEnd"/>
      <w:r w:rsidRPr="004D69CD">
        <w:rPr>
          <w:rFonts w:ascii="Arial" w:hAnsi="Arial" w:cs="Arial"/>
          <w:sz w:val="22"/>
          <w:lang w:val="en-GB" w:eastAsia="en-GB"/>
        </w:rPr>
        <w:t>::</w:t>
      </w:r>
      <w:proofErr w:type="spellStart"/>
      <w:proofErr w:type="gramEnd"/>
      <w:r w:rsidRPr="004D69CD">
        <w:rPr>
          <w:rFonts w:ascii="Arial" w:hAnsi="Arial" w:cs="Arial"/>
          <w:sz w:val="22"/>
          <w:lang w:val="en-GB" w:eastAsia="en-GB"/>
        </w:rPr>
        <w:t>renderDebug</w:t>
      </w:r>
      <w:proofErr w:type="spellEnd"/>
      <w:r w:rsidRPr="004D69CD">
        <w:rPr>
          <w:rFonts w:ascii="Arial" w:hAnsi="Arial" w:cs="Arial"/>
          <w:sz w:val="22"/>
          <w:lang w:val="en-GB" w:eastAsia="en-GB"/>
        </w:rPr>
        <w:t xml:space="preserve"> as the primary render hotspot was not intuitive before profiling and would have been missed without tooling.</w:t>
      </w:r>
    </w:p>
    <w:p w14:paraId="71FF932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TMX-based collision template system provides a clean separation between collision data authoring (in Tiled map editor) and code. This made adjusting collision shapes for individual object types straightforward without recompilation.</w:t>
      </w:r>
    </w:p>
    <w:p w14:paraId="74BC41A9"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8" w:name="_Toc226461313"/>
      <w:r w:rsidRPr="004D69CD">
        <w:rPr>
          <w:rFonts w:ascii="Arial" w:hAnsi="Arial" w:cs="Arial"/>
          <w:b/>
          <w:bCs/>
          <w:color w:val="1F4E79"/>
          <w:sz w:val="28"/>
          <w:szCs w:val="28"/>
          <w:lang w:val="en-GB" w:eastAsia="en-GB"/>
        </w:rPr>
        <w:t>What Went Wrong</w:t>
      </w:r>
      <w:bookmarkEnd w:id="18"/>
    </w:p>
    <w:p w14:paraId="752FE72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Time allocation for the enemy system was underestimated. Enemy AI and damage integration were deprioritised in favour of ensuring the architecture and generation systems were complete and demonstrable. In hindsight, a simpler enemy (e.g. basic directional movement with contact damage) should have been completed earlier as a proof of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w:t>
      </w:r>
    </w:p>
    <w:p w14:paraId="49C3BFA0"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anonymous struct in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is an example of exploratory code that was not cleaned up after the circle collision type was abandoned. Better discipline around removing dead code during refactoring passes would have avoided this.</w:t>
      </w:r>
    </w:p>
    <w:p w14:paraId="759B2BB9"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initial sprite building approach (creating 16,384 individual sprites for a 128×128 map) was not profiled before implementation. The resulting 25,472ms generation time was only discovered on running the code. A brief performance estimate before implementation would have flagged this approach as unviable.</w:t>
      </w:r>
    </w:p>
    <w:p w14:paraId="5CE946CD"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9" w:name="_Toc226461314"/>
      <w:r w:rsidRPr="004D69CD">
        <w:rPr>
          <w:rFonts w:ascii="Arial" w:hAnsi="Arial" w:cs="Arial"/>
          <w:b/>
          <w:bCs/>
          <w:color w:val="1F4E79"/>
          <w:sz w:val="28"/>
          <w:szCs w:val="28"/>
          <w:lang w:val="en-GB" w:eastAsia="en-GB"/>
        </w:rPr>
        <w:t>What I Would Do Differently</w:t>
      </w:r>
      <w:bookmarkEnd w:id="19"/>
    </w:p>
    <w:p w14:paraId="7C4E0434" w14:textId="21A73124"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implement a minimal enemy with combat earlier in the timeline, even if the AI was trivial. A working gameplay loop</w:t>
      </w:r>
      <w:r w:rsidR="00C54C5F">
        <w:rPr>
          <w:rFonts w:ascii="Arial" w:hAnsi="Arial" w:cs="Arial"/>
          <w:sz w:val="22"/>
          <w:lang w:val="en-GB" w:eastAsia="en-GB"/>
        </w:rPr>
        <w:t>,</w:t>
      </w:r>
      <w:r w:rsidRPr="004D69CD">
        <w:rPr>
          <w:rFonts w:ascii="Arial" w:hAnsi="Arial" w:cs="Arial"/>
          <w:sz w:val="22"/>
          <w:lang w:val="en-GB" w:eastAsia="en-GB"/>
        </w:rPr>
        <w:t xml:space="preserve"> however simple</w:t>
      </w:r>
      <w:r w:rsidR="00C54C5F">
        <w:rPr>
          <w:rFonts w:ascii="Arial" w:hAnsi="Arial" w:cs="Arial"/>
          <w:sz w:val="22"/>
          <w:lang w:val="en-GB" w:eastAsia="en-GB"/>
        </w:rPr>
        <w:t>,</w:t>
      </w:r>
      <w:r w:rsidRPr="004D69CD">
        <w:rPr>
          <w:rFonts w:ascii="Arial" w:hAnsi="Arial" w:cs="Arial"/>
          <w:sz w:val="22"/>
          <w:lang w:val="en-GB" w:eastAsia="en-GB"/>
        </w:rPr>
        <w:t xml:space="preserve"> is more demonstrable than a sophisticated architecture without it.</w:t>
      </w:r>
    </w:p>
    <w:p w14:paraId="58044802" w14:textId="77777777" w:rsid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also establish a prototype branch for experimental code (like the anonymous circle collision struct) to keep the main branch clean from the start.</w:t>
      </w:r>
    </w:p>
    <w:p w14:paraId="0D636B7B" w14:textId="77777777" w:rsidR="00C54C5F" w:rsidRDefault="00C54C5F" w:rsidP="004D69CD">
      <w:pPr>
        <w:spacing w:after="140" w:line="240" w:lineRule="auto"/>
        <w:rPr>
          <w:rFonts w:ascii="Arial" w:hAnsi="Arial" w:cs="Arial"/>
          <w:sz w:val="22"/>
          <w:lang w:val="en-GB" w:eastAsia="en-GB"/>
        </w:rPr>
      </w:pPr>
    </w:p>
    <w:p w14:paraId="54E937A2" w14:textId="77777777" w:rsidR="00C54C5F" w:rsidRPr="004D69CD" w:rsidRDefault="00C54C5F" w:rsidP="004D69CD">
      <w:pPr>
        <w:spacing w:after="140" w:line="240" w:lineRule="auto"/>
        <w:rPr>
          <w:rFonts w:ascii="Arial" w:hAnsi="Arial" w:cs="Arial"/>
          <w:sz w:val="22"/>
          <w:lang w:val="en-GB" w:eastAsia="en-GB"/>
        </w:rPr>
      </w:pPr>
    </w:p>
    <w:p w14:paraId="374B5E27"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0" w:name="_Toc226461315"/>
      <w:r w:rsidRPr="004D69CD">
        <w:rPr>
          <w:rFonts w:ascii="Arial" w:hAnsi="Arial" w:cs="Arial"/>
          <w:b/>
          <w:bCs/>
          <w:color w:val="1F4E79"/>
          <w:sz w:val="28"/>
          <w:szCs w:val="28"/>
          <w:lang w:val="en-GB" w:eastAsia="en-GB"/>
        </w:rPr>
        <w:lastRenderedPageBreak/>
        <w:t>Technology Choices</w:t>
      </w:r>
      <w:bookmarkEnd w:id="20"/>
    </w:p>
    <w:p w14:paraId="6167C772" w14:textId="6ED7FDC6"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SFML 3.0 was the right choice. Its View system provided a clean mechanism for separating world-space and screen-space rendering, and the API is sufficiently close to raw OpenGL to be instructive without the overhead of a full engine. The C++17 standard was also appropriate</w:t>
      </w:r>
      <w:r w:rsidR="00C54C5F">
        <w:rPr>
          <w:rFonts w:ascii="Arial" w:hAnsi="Arial" w:cs="Arial"/>
          <w:sz w:val="22"/>
          <w:lang w:val="en-GB" w:eastAsia="en-GB"/>
        </w:rPr>
        <w:t xml:space="preserve">, </w:t>
      </w:r>
      <w:proofErr w:type="gramStart"/>
      <w:r w:rsidRPr="004D69CD">
        <w:rPr>
          <w:rFonts w:ascii="Arial" w:hAnsi="Arial" w:cs="Arial"/>
          <w:sz w:val="22"/>
          <w:lang w:val="en-GB" w:eastAsia="en-GB"/>
        </w:rPr>
        <w:t>std::</w:t>
      </w:r>
      <w:proofErr w:type="gramEnd"/>
      <w:r w:rsidRPr="004D69CD">
        <w:rPr>
          <w:rFonts w:ascii="Arial" w:hAnsi="Arial" w:cs="Arial"/>
          <w:sz w:val="22"/>
          <w:lang w:val="en-GB" w:eastAsia="en-GB"/>
        </w:rPr>
        <w:t xml:space="preserve">variant and </w:t>
      </w:r>
      <w:proofErr w:type="gramStart"/>
      <w:r w:rsidRPr="004D69CD">
        <w:rPr>
          <w:rFonts w:ascii="Arial" w:hAnsi="Arial" w:cs="Arial"/>
          <w:sz w:val="22"/>
          <w:lang w:val="en-GB" w:eastAsia="en-GB"/>
        </w:rPr>
        <w:t>std::</w:t>
      </w:r>
      <w:proofErr w:type="gramEnd"/>
      <w:r w:rsidRPr="004D69CD">
        <w:rPr>
          <w:rFonts w:ascii="Arial" w:hAnsi="Arial" w:cs="Arial"/>
          <w:sz w:val="22"/>
          <w:lang w:val="en-GB" w:eastAsia="en-GB"/>
        </w:rPr>
        <w:t xml:space="preserve">visit </w:t>
      </w:r>
      <w:r w:rsidR="00C54C5F" w:rsidRPr="004D69CD">
        <w:rPr>
          <w:rFonts w:ascii="Arial" w:hAnsi="Arial" w:cs="Arial"/>
          <w:sz w:val="22"/>
          <w:lang w:val="en-GB" w:eastAsia="en-GB"/>
        </w:rPr>
        <w:t>enabled</w:t>
      </w:r>
      <w:r w:rsidRPr="004D69CD">
        <w:rPr>
          <w:rFonts w:ascii="Arial" w:hAnsi="Arial" w:cs="Arial"/>
          <w:sz w:val="22"/>
          <w:lang w:val="en-GB" w:eastAsia="en-GB"/>
        </w:rPr>
        <w:t xml:space="preserve"> type-safe, overhead-free dispatch for collision shapes and generation settings.</w:t>
      </w:r>
    </w:p>
    <w:p w14:paraId="655B52FA" w14:textId="77777777" w:rsidR="004D69CD" w:rsidRPr="004D69CD" w:rsidRDefault="004D69CD" w:rsidP="004D69CD">
      <w:pPr>
        <w:spacing w:after="140" w:line="240" w:lineRule="auto"/>
        <w:rPr>
          <w:rFonts w:ascii="Arial" w:hAnsi="Arial" w:cs="Arial"/>
          <w:sz w:val="22"/>
          <w:lang w:val="en-GB" w:eastAsia="en-GB"/>
        </w:rPr>
      </w:pPr>
      <w:proofErr w:type="spellStart"/>
      <w:r w:rsidRPr="004D69CD">
        <w:rPr>
          <w:rFonts w:ascii="Arial" w:hAnsi="Arial" w:cs="Arial"/>
          <w:sz w:val="22"/>
          <w:lang w:val="en-GB" w:eastAsia="en-GB"/>
        </w:rPr>
        <w:t>tmxlite</w:t>
      </w:r>
      <w:proofErr w:type="spellEnd"/>
      <w:r w:rsidRPr="004D69CD">
        <w:rPr>
          <w:rFonts w:ascii="Arial" w:hAnsi="Arial" w:cs="Arial"/>
          <w:sz w:val="22"/>
          <w:lang w:val="en-GB" w:eastAsia="en-GB"/>
        </w:rPr>
        <w:t xml:space="preserve"> was the correct choice for TMX parsing. It is lightweight, header-only, and integrates cleanly with a </w:t>
      </w:r>
      <w:proofErr w:type="spellStart"/>
      <w:r w:rsidRPr="004D69CD">
        <w:rPr>
          <w:rFonts w:ascii="Arial" w:hAnsi="Arial" w:cs="Arial"/>
          <w:sz w:val="22"/>
          <w:lang w:val="en-GB" w:eastAsia="en-GB"/>
        </w:rPr>
        <w:t>CMake</w:t>
      </w:r>
      <w:proofErr w:type="spellEnd"/>
      <w:r w:rsidRPr="004D69CD">
        <w:rPr>
          <w:rFonts w:ascii="Arial" w:hAnsi="Arial" w:cs="Arial"/>
          <w:sz w:val="22"/>
          <w:lang w:val="en-GB" w:eastAsia="en-GB"/>
        </w:rPr>
        <w:t xml:space="preserve"> project. The alternative of writing a custom XML parser would have consumed significant time for minimal architectural benefit.</w:t>
      </w:r>
    </w:p>
    <w:p w14:paraId="7B8B369B" w14:textId="77777777" w:rsidR="004D69CD" w:rsidRPr="004D69CD" w:rsidRDefault="004D69CD" w:rsidP="004D69CD">
      <w:pPr>
        <w:spacing w:after="0" w:line="240" w:lineRule="auto"/>
        <w:rPr>
          <w:rFonts w:ascii="Arial" w:hAnsi="Arial" w:cs="Arial"/>
          <w:sz w:val="22"/>
          <w:lang w:val="en-GB" w:eastAsia="en-GB"/>
        </w:rPr>
      </w:pPr>
    </w:p>
    <w:p w14:paraId="26BAC6D4"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1" w:name="_Toc226461316"/>
      <w:r w:rsidRPr="004D69CD">
        <w:rPr>
          <w:rFonts w:ascii="Arial" w:hAnsi="Arial" w:cs="Arial"/>
          <w:b/>
          <w:bCs/>
          <w:color w:val="2E75B6"/>
          <w:sz w:val="32"/>
          <w:szCs w:val="32"/>
          <w:lang w:val="en-GB" w:eastAsia="en-GB"/>
        </w:rPr>
        <w:t>Conclusions</w:t>
      </w:r>
      <w:bookmarkEnd w:id="21"/>
    </w:p>
    <w:p w14:paraId="666A89DB"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Thorns demonstrates that the Game Programming Patterns catalogue can be applied systematically and effectively to a C++17 game project, producing a codebase that is structurally sound, extensible, and measurably performant. Seven patterns were implemented, each addressing a distinct architectural concern: the Component pattern for entity composition, the Pushdown Automaton for stateful game flow, the Command pattern for input abstraction, the Flyweight for shared collision data, the Spatial Partition for O(1) nearest-site queries, the Update Method for per-frame component independence, and the Observer (pull) pattern for HUD data access.</w:t>
      </w:r>
    </w:p>
    <w:p w14:paraId="20378468" w14:textId="6C3ADEA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procedural generation pipeline produces varied, spatially coherent maps efficiently. Benchmarking confirmed a 7.7x generation speedup from the Spatial Partition optimisation, and CPU profiling identified the debug rendering pipeline as the primary runtime cost</w:t>
      </w:r>
      <w:r w:rsidR="00354EEA">
        <w:rPr>
          <w:rFonts w:ascii="Arial" w:hAnsi="Arial" w:cs="Arial"/>
          <w:sz w:val="22"/>
          <w:lang w:val="en-GB" w:eastAsia="en-GB"/>
        </w:rPr>
        <w:t xml:space="preserve">, </w:t>
      </w:r>
      <w:r w:rsidRPr="004D69CD">
        <w:rPr>
          <w:rFonts w:ascii="Arial" w:hAnsi="Arial" w:cs="Arial"/>
          <w:sz w:val="22"/>
          <w:lang w:val="en-GB" w:eastAsia="en-GB"/>
        </w:rPr>
        <w:t>a finding that would be actioned in a release build by disabling the debug renderer.</w:t>
      </w:r>
    </w:p>
    <w:p w14:paraId="0CDF4833" w14:textId="32728599"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project falls short of a complete gameplay loop</w:t>
      </w:r>
      <w:r w:rsidR="00354EEA">
        <w:rPr>
          <w:rFonts w:ascii="Arial" w:hAnsi="Arial" w:cs="Arial"/>
          <w:sz w:val="22"/>
          <w:lang w:val="en-GB" w:eastAsia="en-GB"/>
        </w:rPr>
        <w:t>,</w:t>
      </w:r>
      <w:r w:rsidRPr="004D69CD">
        <w:rPr>
          <w:rFonts w:ascii="Arial" w:hAnsi="Arial" w:cs="Arial"/>
          <w:sz w:val="22"/>
          <w:lang w:val="en-GB" w:eastAsia="en-GB"/>
        </w:rPr>
        <w:t xml:space="preserve"> the enemy system is </w:t>
      </w:r>
      <w:proofErr w:type="gramStart"/>
      <w:r w:rsidRPr="004D69CD">
        <w:rPr>
          <w:rFonts w:ascii="Arial" w:hAnsi="Arial" w:cs="Arial"/>
          <w:sz w:val="22"/>
          <w:lang w:val="en-GB" w:eastAsia="en-GB"/>
        </w:rPr>
        <w:t>incomplete</w:t>
      </w:r>
      <w:proofErr w:type="gramEnd"/>
      <w:r w:rsidRPr="004D69CD">
        <w:rPr>
          <w:rFonts w:ascii="Arial" w:hAnsi="Arial" w:cs="Arial"/>
          <w:sz w:val="22"/>
          <w:lang w:val="en-GB" w:eastAsia="en-GB"/>
        </w:rPr>
        <w:t xml:space="preserve"> and the win/lose condition is not implemented. This is acknowledged and attributed to scope management rather than architectural limitation. The architecture itself is designed to accommodate these features: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 is ready for enemy instances, and the </w:t>
      </w:r>
      <w:proofErr w:type="spellStart"/>
      <w:r w:rsidRPr="004D69CD">
        <w:rPr>
          <w:rFonts w:ascii="Arial" w:hAnsi="Arial" w:cs="Arial"/>
          <w:sz w:val="22"/>
          <w:lang w:val="en-GB" w:eastAsia="en-GB"/>
        </w:rPr>
        <w:t>CollisionManager</w:t>
      </w:r>
      <w:proofErr w:type="spellEnd"/>
      <w:r w:rsidRPr="004D69CD">
        <w:rPr>
          <w:rFonts w:ascii="Arial" w:hAnsi="Arial" w:cs="Arial"/>
          <w:sz w:val="22"/>
          <w:lang w:val="en-GB" w:eastAsia="en-GB"/>
        </w:rPr>
        <w:t xml:space="preserve"> is already capable of handling entity-entity collision.</w:t>
      </w:r>
    </w:p>
    <w:p w14:paraId="6CE18BC4"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2" w:name="_Toc226461317"/>
      <w:r w:rsidRPr="004D69CD">
        <w:rPr>
          <w:rFonts w:ascii="Arial" w:hAnsi="Arial" w:cs="Arial"/>
          <w:b/>
          <w:bCs/>
          <w:color w:val="1F4E79"/>
          <w:sz w:val="28"/>
          <w:szCs w:val="28"/>
          <w:lang w:val="en-GB" w:eastAsia="en-GB"/>
        </w:rPr>
        <w:t>Future Work</w:t>
      </w:r>
      <w:bookmarkEnd w:id="22"/>
    </w:p>
    <w:p w14:paraId="23BBC3BC"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most impactful next steps for a future student or developer continuing this project would be:</w:t>
      </w:r>
    </w:p>
    <w:p w14:paraId="7550BB91"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Complete the enemy AI system using a </w:t>
      </w:r>
      <w:proofErr w:type="gramStart"/>
      <w:r w:rsidRPr="004D69CD">
        <w:rPr>
          <w:rFonts w:ascii="Arial" w:hAnsi="Arial" w:cs="Arial"/>
          <w:sz w:val="22"/>
          <w:lang w:val="en-GB" w:eastAsia="en-GB"/>
        </w:rPr>
        <w:t>State</w:t>
      </w:r>
      <w:proofErr w:type="gramEnd"/>
      <w:r w:rsidRPr="004D69CD">
        <w:rPr>
          <w:rFonts w:ascii="Arial" w:hAnsi="Arial" w:cs="Arial"/>
          <w:sz w:val="22"/>
          <w:lang w:val="en-GB" w:eastAsia="en-GB"/>
        </w:rPr>
        <w:t xml:space="preserve"> machine or Behaviour Tree, demonstrating the State pattern applied to a second context beyond the game state manager.</w:t>
      </w:r>
    </w:p>
    <w:p w14:paraId="35389353"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Implement Phases 3 and 4 of the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(Cellular Automata smoothing and Dijkstra connectivity validation), which would make the world more navigable and demonstrate two additional algorithms.</w:t>
      </w:r>
    </w:p>
    <w:p w14:paraId="5678B57C"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Replace the debug vertex array map renderer with a production-quality vertex buffer approach, reducing the render hotspot identified in profiling.</w:t>
      </w:r>
    </w:p>
    <w:p w14:paraId="6FD74A2F"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Add a biome system that links Voronoi region IDs to terrain types and spawn rules, enabling differentiated environments (forest region, plains region) using the existing region ID data already stored on each tile.</w:t>
      </w:r>
    </w:p>
    <w:p w14:paraId="67F4941C" w14:textId="3145DBBF" w:rsidR="004D69CD" w:rsidRDefault="004D69CD" w:rsidP="004D69CD">
      <w:pPr>
        <w:pBdr>
          <w:bottom w:val="single" w:sz="6" w:space="1" w:color="2E75B6"/>
        </w:pBdr>
        <w:spacing w:before="360" w:after="180" w:line="240" w:lineRule="auto"/>
        <w:outlineLvl w:val="0"/>
        <w:rPr>
          <w:rFonts w:ascii="Arial" w:hAnsi="Arial" w:cs="Arial"/>
          <w:b/>
          <w:bCs/>
          <w:color w:val="2E75B6"/>
          <w:sz w:val="32"/>
          <w:lang w:val="en-GB" w:eastAsia="en-GB"/>
        </w:rPr>
      </w:pPr>
      <w:r w:rsidRPr="004D69CD">
        <w:rPr>
          <w:rFonts w:ascii="Arial" w:hAnsi="Arial" w:cs="Arial"/>
          <w:sz w:val="22"/>
          <w:lang w:val="en-GB" w:eastAsia="en-GB"/>
        </w:rPr>
        <w:t>Implement the audio system using SFML's audio module, starting with ambient sound and footstep variation by terrain type.</w:t>
      </w:r>
    </w:p>
    <w:p w14:paraId="2C29F23A" w14:textId="77777777" w:rsidR="0023783F" w:rsidRDefault="0023783F" w:rsidP="00C37EBB">
      <w:pPr>
        <w:pBdr>
          <w:bottom w:val="single" w:sz="6" w:space="1" w:color="2E75B6"/>
        </w:pBdr>
        <w:spacing w:before="360" w:after="180" w:line="240" w:lineRule="auto"/>
        <w:outlineLvl w:val="0"/>
        <w:rPr>
          <w:rFonts w:ascii="Arial" w:hAnsi="Arial" w:cs="Arial"/>
          <w:b/>
          <w:bCs/>
          <w:color w:val="2E75B6"/>
          <w:sz w:val="32"/>
          <w:szCs w:val="32"/>
          <w:lang w:val="en-GB" w:eastAsia="en-GB"/>
        </w:rPr>
      </w:pPr>
    </w:p>
    <w:p w14:paraId="38FF0D8B" w14:textId="77777777" w:rsidR="0023783F" w:rsidRPr="0023783F" w:rsidRDefault="0023783F" w:rsidP="0023783F">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3" w:name="_Toc226461318"/>
      <w:bookmarkEnd w:id="12"/>
      <w:r w:rsidRPr="0023783F">
        <w:rPr>
          <w:rFonts w:ascii="Arial" w:hAnsi="Arial" w:cs="Arial"/>
          <w:b/>
          <w:bCs/>
          <w:color w:val="2E75B6"/>
          <w:sz w:val="32"/>
          <w:szCs w:val="32"/>
          <w:lang w:val="en-GB" w:eastAsia="en-GB"/>
        </w:rPr>
        <w:t>References</w:t>
      </w:r>
      <w:bookmarkEnd w:id="23"/>
    </w:p>
    <w:p w14:paraId="44F91F8A"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[1] Nystrom, R. (2014). Game Programming Patterns. [Online]. Available at: https://gameprogrammingpatterns.com/ (Accessed: April 2026).</w:t>
      </w:r>
    </w:p>
    <w:p w14:paraId="243BDCA8"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[2] Gamma, E., Helm, R., Johnson, R. and </w:t>
      </w:r>
      <w:proofErr w:type="spellStart"/>
      <w:r w:rsidRPr="00C37EBB">
        <w:rPr>
          <w:rFonts w:ascii="Arial" w:hAnsi="Arial" w:cs="Arial"/>
          <w:sz w:val="22"/>
          <w:lang w:val="en-GB" w:eastAsia="en-GB"/>
        </w:rPr>
        <w:t>Vlissides</w:t>
      </w:r>
      <w:proofErr w:type="spellEnd"/>
      <w:r w:rsidRPr="00C37EBB">
        <w:rPr>
          <w:rFonts w:ascii="Arial" w:hAnsi="Arial" w:cs="Arial"/>
          <w:sz w:val="22"/>
          <w:lang w:val="en-GB" w:eastAsia="en-GB"/>
        </w:rPr>
        <w:t>, J. (1994). Design Patterns: Elements of Reusable Object-Oriented Software. Addison-Wesley.</w:t>
      </w:r>
    </w:p>
    <w:p w14:paraId="278CE59C"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[3] Shaker, N., Togelius, J. and Nelson, M.J. (2016). Procedural Content Generation in Games. Springer. Available at: http://pcgbook.com/ (Accessed: April 2026).</w:t>
      </w:r>
    </w:p>
    <w:p w14:paraId="63515D93"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[4] Perlin, K. (1985). An Image Synthesizer. ACM SIGGRAPH Computer Graphics, 19(3), pp.287–296.</w:t>
      </w:r>
    </w:p>
    <w:p w14:paraId="437FAA51"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[5] Perlin, K. (2002). Improving Noise. ACM SIGGRAPH 2002. Available at: http://mrl.nyu.edu/~perlin/paper445.pdf (Accessed: April 2026).</w:t>
      </w:r>
    </w:p>
    <w:p w14:paraId="13B5BE12"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[6] Bridson, R. (2007). Fast Poisson Disk Sampling in Arbitrary Dimensions. ACM SIGGRAPH 2007 Sketches. Available at: https://dl.acm.org/doi/10.1145/1278780.1278807 (Accessed: April 2026).</w:t>
      </w:r>
    </w:p>
    <w:p w14:paraId="3E496772" w14:textId="77777777" w:rsid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[7] Fortune, S. (1987). A </w:t>
      </w:r>
      <w:proofErr w:type="spellStart"/>
      <w:r w:rsidRPr="00C37EBB">
        <w:rPr>
          <w:rFonts w:ascii="Arial" w:hAnsi="Arial" w:cs="Arial"/>
          <w:sz w:val="22"/>
          <w:lang w:val="en-GB" w:eastAsia="en-GB"/>
        </w:rPr>
        <w:t>Sweepline</w:t>
      </w:r>
      <w:proofErr w:type="spellEnd"/>
      <w:r w:rsidRPr="00C37EBB">
        <w:rPr>
          <w:rFonts w:ascii="Arial" w:hAnsi="Arial" w:cs="Arial"/>
          <w:sz w:val="22"/>
          <w:lang w:val="en-GB" w:eastAsia="en-GB"/>
        </w:rPr>
        <w:t xml:space="preserve"> Algorithm for Voronoi Diagrams. </w:t>
      </w:r>
      <w:proofErr w:type="spellStart"/>
      <w:r w:rsidRPr="00C37EBB">
        <w:rPr>
          <w:rFonts w:ascii="Arial" w:hAnsi="Arial" w:cs="Arial"/>
          <w:sz w:val="22"/>
          <w:lang w:val="en-GB" w:eastAsia="en-GB"/>
        </w:rPr>
        <w:t>Algorithmica</w:t>
      </w:r>
      <w:proofErr w:type="spellEnd"/>
      <w:r w:rsidRPr="00C37EBB">
        <w:rPr>
          <w:rFonts w:ascii="Arial" w:hAnsi="Arial" w:cs="Arial"/>
          <w:sz w:val="22"/>
          <w:lang w:val="en-GB" w:eastAsia="en-GB"/>
        </w:rPr>
        <w:t>, 2(1–4), pp.153–174.</w:t>
      </w:r>
    </w:p>
    <w:p w14:paraId="5BD9705E" w14:textId="77777777" w:rsidR="00C54C5F" w:rsidRDefault="00C54C5F" w:rsidP="00C54C5F">
      <w:pPr>
        <w:spacing w:after="140"/>
      </w:pPr>
      <w:r>
        <w:rPr>
          <w:rFonts w:ascii="Arial" w:hAnsi="Arial" w:cs="Arial"/>
          <w:sz w:val="22"/>
        </w:rPr>
        <w:t>[8] Ericson, C. (2005). Real-Time Collision Detection. Morgan Kaufmann.</w:t>
      </w:r>
    </w:p>
    <w:p w14:paraId="3FB89B0B" w14:textId="77777777" w:rsidR="00C54C5F" w:rsidRDefault="00C54C5F" w:rsidP="00C54C5F">
      <w:pPr>
        <w:spacing w:after="140"/>
      </w:pPr>
      <w:r>
        <w:rPr>
          <w:rFonts w:ascii="Arial" w:hAnsi="Arial" w:cs="Arial"/>
          <w:sz w:val="22"/>
        </w:rPr>
        <w:t>[9] Gregory, J. (2018). Game Engine Architecture. 3rd ed. CRC Press.</w:t>
      </w:r>
    </w:p>
    <w:p w14:paraId="2820C71F" w14:textId="77777777" w:rsidR="00C54C5F" w:rsidRDefault="00C54C5F" w:rsidP="00C54C5F">
      <w:pPr>
        <w:spacing w:after="140"/>
      </w:pPr>
      <w:r>
        <w:rPr>
          <w:rFonts w:ascii="Arial" w:hAnsi="Arial" w:cs="Arial"/>
          <w:sz w:val="22"/>
        </w:rPr>
        <w:t>[10] Solarian Programmer. (2012). Perlin Noise in C++11. [Online]. Available at: https://solarianprogrammer.com/2012/07/18/perlin-noise-cpp-11/ (Accessed: April 2026).</w:t>
      </w:r>
    </w:p>
    <w:p w14:paraId="0C83A6BD" w14:textId="35564983" w:rsidR="00C54C5F" w:rsidRDefault="00C54C5F" w:rsidP="00C54C5F">
      <w:pPr>
        <w:spacing w:after="140"/>
      </w:pPr>
      <w:r>
        <w:rPr>
          <w:rFonts w:ascii="Arial" w:hAnsi="Arial" w:cs="Arial"/>
          <w:sz w:val="22"/>
        </w:rPr>
        <w:t>[11] leatherbee.org. (2018). Terrain Generation 3</w:t>
      </w:r>
      <w:r w:rsidR="008E0CEE">
        <w:rPr>
          <w:rFonts w:ascii="Arial" w:hAnsi="Arial" w:cs="Arial"/>
          <w:sz w:val="22"/>
        </w:rPr>
        <w:t>:</w:t>
      </w:r>
      <w:r>
        <w:rPr>
          <w:rFonts w:ascii="Arial" w:hAnsi="Arial" w:cs="Arial"/>
          <w:sz w:val="22"/>
        </w:rPr>
        <w:t xml:space="preserve"> Voronoi Diagrams. [Online]. Available at: https://leatherbee.org/index.php/2018/10/06/terrain-generation-3-voronoi-diagrams/ (Accessed: April 2026).</w:t>
      </w:r>
    </w:p>
    <w:p w14:paraId="31A05629" w14:textId="77777777" w:rsidR="00C54C5F" w:rsidRDefault="00C54C5F" w:rsidP="00C54C5F">
      <w:pPr>
        <w:spacing w:after="140"/>
      </w:pPr>
      <w:r>
        <w:rPr>
          <w:rFonts w:ascii="Arial" w:hAnsi="Arial" w:cs="Arial"/>
          <w:sz w:val="22"/>
        </w:rPr>
        <w:t xml:space="preserve">[12] </w:t>
      </w:r>
      <w:proofErr w:type="spellStart"/>
      <w:r>
        <w:rPr>
          <w:rFonts w:ascii="Arial" w:hAnsi="Arial" w:cs="Arial"/>
          <w:sz w:val="22"/>
        </w:rPr>
        <w:t>GeeksforGeeks</w:t>
      </w:r>
      <w:proofErr w:type="spellEnd"/>
      <w:r>
        <w:rPr>
          <w:rFonts w:ascii="Arial" w:hAnsi="Arial" w:cs="Arial"/>
          <w:sz w:val="22"/>
        </w:rPr>
        <w:t>. Voronoi Diagram. [Online]. Available at: https://www.geeksforgeeks.org/dsa/voronoi-diagram/ (Accessed: April 2026).</w:t>
      </w:r>
    </w:p>
    <w:p w14:paraId="6F1630E4" w14:textId="77777777" w:rsidR="00C54C5F" w:rsidRDefault="00C54C5F" w:rsidP="00C54C5F">
      <w:pPr>
        <w:spacing w:after="140"/>
      </w:pPr>
      <w:r>
        <w:rPr>
          <w:rFonts w:ascii="Arial" w:hAnsi="Arial" w:cs="Arial"/>
          <w:sz w:val="22"/>
        </w:rPr>
        <w:t>[13] Pezzotti, J. (2020). Poisson Disk Sampling Visualisation. YouTube. Available at: https://youtu.be/jofUe3Kjag4 (Accessed: April 2026).</w:t>
      </w:r>
    </w:p>
    <w:p w14:paraId="415E9E67" w14:textId="77777777" w:rsidR="00C54C5F" w:rsidRDefault="00C54C5F" w:rsidP="00C54C5F">
      <w:pPr>
        <w:spacing w:after="140"/>
      </w:pPr>
      <w:r>
        <w:rPr>
          <w:rFonts w:ascii="Arial" w:hAnsi="Arial" w:cs="Arial"/>
          <w:sz w:val="22"/>
        </w:rPr>
        <w:t xml:space="preserve">[14] Cherno. (2022). </w:t>
      </w:r>
      <w:proofErr w:type="gramStart"/>
      <w:r>
        <w:rPr>
          <w:rFonts w:ascii="Arial" w:hAnsi="Arial" w:cs="Arial"/>
          <w:sz w:val="22"/>
        </w:rPr>
        <w:t>std::</w:t>
      </w:r>
      <w:proofErr w:type="spellStart"/>
      <w:proofErr w:type="gramEnd"/>
      <w:r>
        <w:rPr>
          <w:rFonts w:ascii="Arial" w:hAnsi="Arial" w:cs="Arial"/>
          <w:sz w:val="22"/>
        </w:rPr>
        <w:t>unordered_map</w:t>
      </w:r>
      <w:proofErr w:type="spellEnd"/>
      <w:r>
        <w:rPr>
          <w:rFonts w:ascii="Arial" w:hAnsi="Arial" w:cs="Arial"/>
          <w:sz w:val="22"/>
        </w:rPr>
        <w:t xml:space="preserve"> in C++. YouTube. Available at: https://youtu.be/KiB0vRi2wlc (Accessed: April 2026).</w:t>
      </w:r>
    </w:p>
    <w:p w14:paraId="65EFADC2" w14:textId="77777777" w:rsidR="00C54C5F" w:rsidRDefault="00C54C5F" w:rsidP="00C54C5F">
      <w:pPr>
        <w:spacing w:after="140"/>
      </w:pPr>
      <w:r>
        <w:rPr>
          <w:rFonts w:ascii="Arial" w:hAnsi="Arial" w:cs="Arial"/>
          <w:sz w:val="22"/>
        </w:rPr>
        <w:t>[15] SFML Development Team. (2024). SFML 3.0 Documentation. [Online]. Available at: https://www.sfml-dev.org/ (Accessed: April 2026).</w:t>
      </w:r>
    </w:p>
    <w:p w14:paraId="1B711258" w14:textId="36E9CB3C" w:rsidR="00C54C5F" w:rsidRPr="00C37EBB" w:rsidRDefault="00C54C5F" w:rsidP="00C54C5F">
      <w:pPr>
        <w:spacing w:after="140" w:line="240" w:lineRule="auto"/>
        <w:rPr>
          <w:rFonts w:ascii="Arial" w:hAnsi="Arial" w:cs="Arial"/>
          <w:sz w:val="22"/>
          <w:lang w:val="en-GB" w:eastAsia="en-GB"/>
        </w:rPr>
      </w:pPr>
      <w:r>
        <w:rPr>
          <w:rFonts w:ascii="Arial" w:hAnsi="Arial" w:cs="Arial"/>
          <w:sz w:val="22"/>
        </w:rPr>
        <w:t xml:space="preserve">[16] </w:t>
      </w:r>
      <w:proofErr w:type="spellStart"/>
      <w:r>
        <w:rPr>
          <w:rFonts w:ascii="Arial" w:hAnsi="Arial" w:cs="Arial"/>
          <w:sz w:val="22"/>
        </w:rPr>
        <w:t>tmxlite</w:t>
      </w:r>
      <w:proofErr w:type="spellEnd"/>
      <w:r>
        <w:rPr>
          <w:rFonts w:ascii="Arial" w:hAnsi="Arial" w:cs="Arial"/>
          <w:sz w:val="22"/>
        </w:rPr>
        <w:t xml:space="preserve"> Contributors. </w:t>
      </w:r>
      <w:proofErr w:type="spellStart"/>
      <w:r>
        <w:rPr>
          <w:rFonts w:ascii="Arial" w:hAnsi="Arial" w:cs="Arial"/>
          <w:sz w:val="22"/>
        </w:rPr>
        <w:t>tmxlite</w:t>
      </w:r>
      <w:proofErr w:type="spellEnd"/>
      <w:r>
        <w:rPr>
          <w:rFonts w:ascii="Arial" w:hAnsi="Arial" w:cs="Arial"/>
          <w:sz w:val="22"/>
        </w:rPr>
        <w:t xml:space="preserve"> Library. [Online]. Available at: https://github.com/fallahn/tmxlite (Accessed: April 2026).</w:t>
      </w:r>
    </w:p>
    <w:p w14:paraId="1CDABF4A" w14:textId="77777777" w:rsidR="00C37EBB" w:rsidRDefault="00C37EBB" w:rsidP="00FC3636">
      <w:pPr>
        <w:spacing w:after="140" w:line="240" w:lineRule="auto"/>
        <w:rPr>
          <w:rFonts w:ascii="Arial" w:hAnsi="Arial" w:cs="Arial"/>
          <w:sz w:val="22"/>
          <w:lang w:val="en-GB" w:eastAsia="en-GB"/>
        </w:rPr>
      </w:pPr>
    </w:p>
    <w:p w14:paraId="345070CB" w14:textId="77777777" w:rsidR="0023783F" w:rsidRDefault="0023783F" w:rsidP="00FC3636">
      <w:pPr>
        <w:spacing w:after="140" w:line="240" w:lineRule="auto"/>
        <w:rPr>
          <w:rFonts w:ascii="Arial" w:hAnsi="Arial" w:cs="Arial"/>
          <w:sz w:val="22"/>
          <w:lang w:val="en-GB" w:eastAsia="en-GB"/>
        </w:rPr>
      </w:pPr>
    </w:p>
    <w:p w14:paraId="6CCEA334" w14:textId="77777777" w:rsidR="0023783F" w:rsidRDefault="0023783F" w:rsidP="00FC3636">
      <w:pPr>
        <w:spacing w:after="140" w:line="240" w:lineRule="auto"/>
        <w:rPr>
          <w:rFonts w:ascii="Arial" w:hAnsi="Arial" w:cs="Arial"/>
          <w:sz w:val="22"/>
          <w:lang w:val="en-GB" w:eastAsia="en-GB"/>
        </w:rPr>
      </w:pPr>
    </w:p>
    <w:p w14:paraId="5631B6A5" w14:textId="22F95998" w:rsidR="00646A5E" w:rsidRDefault="00646A5E" w:rsidP="00322335"/>
    <w:p w14:paraId="03EE6796" w14:textId="77777777" w:rsidR="00FC3636" w:rsidRPr="00322335" w:rsidRDefault="00FC3636" w:rsidP="00322335"/>
    <w:sectPr w:rsidR="00FC3636" w:rsidRPr="00322335" w:rsidSect="00FC3636">
      <w:headerReference w:type="default" r:id="rId15"/>
      <w:foot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72483" w14:textId="77777777" w:rsidR="00B04C83" w:rsidRDefault="00B04C83" w:rsidP="00255E27">
      <w:pPr>
        <w:spacing w:after="0" w:line="240" w:lineRule="auto"/>
      </w:pPr>
      <w:r>
        <w:separator/>
      </w:r>
    </w:p>
  </w:endnote>
  <w:endnote w:type="continuationSeparator" w:id="0">
    <w:p w14:paraId="72DF4AEB" w14:textId="77777777" w:rsidR="00B04C83" w:rsidRDefault="00B04C83"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E523C" w14:textId="673C61CF" w:rsidR="00255E27" w:rsidRDefault="002D116D" w:rsidP="002D116D">
    <w:pPr>
      <w:pBdr>
        <w:top w:val="single" w:sz="4" w:space="1" w:color="2E75B6"/>
      </w:pBdr>
      <w:jc w:val="center"/>
    </w:pPr>
    <w:r>
      <w:rPr>
        <w:color w:val="555555"/>
        <w:sz w:val="18"/>
        <w:szCs w:val="18"/>
      </w:rPr>
      <w:t xml:space="preserve">SETU Carlow | Computer Games Development CW208 | </w:t>
    </w:r>
    <w:r w:rsidR="00A0749A">
      <w:rPr>
        <w:color w:val="555555"/>
        <w:sz w:val="18"/>
        <w:szCs w:val="18"/>
      </w:rPr>
      <w:t xml:space="preserve">Page </w:t>
    </w:r>
    <w:r w:rsidR="00A0749A" w:rsidRPr="00A0749A">
      <w:rPr>
        <w:color w:val="555555"/>
        <w:sz w:val="18"/>
        <w:szCs w:val="18"/>
      </w:rPr>
      <w:fldChar w:fldCharType="begin"/>
    </w:r>
    <w:r w:rsidR="00A0749A" w:rsidRPr="00A0749A">
      <w:rPr>
        <w:color w:val="555555"/>
        <w:sz w:val="18"/>
        <w:szCs w:val="18"/>
      </w:rPr>
      <w:instrText xml:space="preserve"> PAGE   \* MERGEFORMAT </w:instrText>
    </w:r>
    <w:r w:rsidR="00A0749A" w:rsidRPr="00A0749A">
      <w:rPr>
        <w:color w:val="555555"/>
        <w:sz w:val="18"/>
        <w:szCs w:val="18"/>
      </w:rPr>
      <w:fldChar w:fldCharType="separate"/>
    </w:r>
    <w:r w:rsidR="00A0749A" w:rsidRPr="00A0749A">
      <w:rPr>
        <w:noProof/>
        <w:color w:val="555555"/>
        <w:sz w:val="18"/>
        <w:szCs w:val="18"/>
      </w:rPr>
      <w:t>1</w:t>
    </w:r>
    <w:r w:rsidR="00A0749A" w:rsidRPr="00A0749A">
      <w:rPr>
        <w:noProof/>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38D79" w14:textId="1985D910" w:rsidR="002D116D" w:rsidRPr="002D116D" w:rsidRDefault="002D116D" w:rsidP="002D116D">
    <w:pPr>
      <w:pBdr>
        <w:top w:val="single" w:sz="4" w:space="1" w:color="2E75B6"/>
      </w:pBdr>
      <w:spacing w:after="0" w:line="240" w:lineRule="auto"/>
      <w:jc w:val="center"/>
      <w:rPr>
        <w:rFonts w:ascii="Arial" w:hAnsi="Arial" w:cs="Arial"/>
        <w:sz w:val="22"/>
        <w:lang w:val="en-GB" w:eastAsia="en-GB"/>
      </w:rPr>
    </w:pPr>
    <w:r w:rsidRPr="002D116D">
      <w:rPr>
        <w:rFonts w:ascii="Arial" w:hAnsi="Arial" w:cs="Arial"/>
        <w:color w:val="555555"/>
        <w:sz w:val="18"/>
        <w:szCs w:val="18"/>
        <w:lang w:val="en-GB" w:eastAsia="en-GB"/>
      </w:rPr>
      <w:t xml:space="preserve">SETU Carlow | Computer Games Development CW208 | Page </w:t>
    </w:r>
    <w:r>
      <w:rPr>
        <w:rFonts w:ascii="Arial" w:hAnsi="Arial" w:cs="Arial"/>
        <w:color w:val="555555"/>
        <w:sz w:val="18"/>
        <w:szCs w:val="18"/>
        <w:lang w:val="en-GB" w:eastAsia="en-GB"/>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9D14B" w14:textId="77777777" w:rsidR="00B04C83" w:rsidRDefault="00B04C83" w:rsidP="00255E27">
      <w:pPr>
        <w:spacing w:after="0" w:line="240" w:lineRule="auto"/>
      </w:pPr>
      <w:r>
        <w:separator/>
      </w:r>
    </w:p>
  </w:footnote>
  <w:footnote w:type="continuationSeparator" w:id="0">
    <w:p w14:paraId="5E8EE49A" w14:textId="77777777" w:rsidR="00B04C83" w:rsidRDefault="00B04C83" w:rsidP="0025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3E38" w14:textId="58B3ED58"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49B19" w14:textId="65524B5D"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27BCA"/>
    <w:multiLevelType w:val="hybridMultilevel"/>
    <w:tmpl w:val="8222E950"/>
    <w:lvl w:ilvl="0" w:tplc="501220F6">
      <w:start w:val="1"/>
      <w:numFmt w:val="bullet"/>
      <w:lvlText w:val="•"/>
      <w:lvlJc w:val="left"/>
      <w:pPr>
        <w:ind w:left="720" w:hanging="360"/>
      </w:pPr>
    </w:lvl>
    <w:lvl w:ilvl="1" w:tplc="C70CB1FE">
      <w:numFmt w:val="decimal"/>
      <w:lvlText w:val=""/>
      <w:lvlJc w:val="left"/>
    </w:lvl>
    <w:lvl w:ilvl="2" w:tplc="10945584">
      <w:numFmt w:val="decimal"/>
      <w:lvlText w:val=""/>
      <w:lvlJc w:val="left"/>
    </w:lvl>
    <w:lvl w:ilvl="3" w:tplc="000ADCC6">
      <w:numFmt w:val="decimal"/>
      <w:lvlText w:val=""/>
      <w:lvlJc w:val="left"/>
    </w:lvl>
    <w:lvl w:ilvl="4" w:tplc="51024596">
      <w:numFmt w:val="decimal"/>
      <w:lvlText w:val=""/>
      <w:lvlJc w:val="left"/>
    </w:lvl>
    <w:lvl w:ilvl="5" w:tplc="D8BA07CA">
      <w:numFmt w:val="decimal"/>
      <w:lvlText w:val=""/>
      <w:lvlJc w:val="left"/>
    </w:lvl>
    <w:lvl w:ilvl="6" w:tplc="321A99DC">
      <w:numFmt w:val="decimal"/>
      <w:lvlText w:val=""/>
      <w:lvlJc w:val="left"/>
    </w:lvl>
    <w:lvl w:ilvl="7" w:tplc="34E47D4E">
      <w:numFmt w:val="decimal"/>
      <w:lvlText w:val=""/>
      <w:lvlJc w:val="left"/>
    </w:lvl>
    <w:lvl w:ilvl="8" w:tplc="8620FA8C">
      <w:numFmt w:val="decimal"/>
      <w:lvlText w:val=""/>
      <w:lvlJc w:val="left"/>
    </w:lvl>
  </w:abstractNum>
  <w:abstractNum w:abstractNumId="4"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424F04"/>
    <w:multiLevelType w:val="hybridMultilevel"/>
    <w:tmpl w:val="230CCCF6"/>
    <w:lvl w:ilvl="0" w:tplc="871EF44C">
      <w:start w:val="1"/>
      <w:numFmt w:val="bullet"/>
      <w:lvlText w:val="•"/>
      <w:lvlJc w:val="left"/>
      <w:pPr>
        <w:ind w:left="720" w:hanging="360"/>
      </w:pPr>
    </w:lvl>
    <w:lvl w:ilvl="1" w:tplc="C3902114">
      <w:numFmt w:val="decimal"/>
      <w:lvlText w:val=""/>
      <w:lvlJc w:val="left"/>
    </w:lvl>
    <w:lvl w:ilvl="2" w:tplc="46942B86">
      <w:numFmt w:val="decimal"/>
      <w:lvlText w:val=""/>
      <w:lvlJc w:val="left"/>
    </w:lvl>
    <w:lvl w:ilvl="3" w:tplc="1598B98C">
      <w:numFmt w:val="decimal"/>
      <w:lvlText w:val=""/>
      <w:lvlJc w:val="left"/>
    </w:lvl>
    <w:lvl w:ilvl="4" w:tplc="D88AA478">
      <w:numFmt w:val="decimal"/>
      <w:lvlText w:val=""/>
      <w:lvlJc w:val="left"/>
    </w:lvl>
    <w:lvl w:ilvl="5" w:tplc="1F1CE890">
      <w:numFmt w:val="decimal"/>
      <w:lvlText w:val=""/>
      <w:lvlJc w:val="left"/>
    </w:lvl>
    <w:lvl w:ilvl="6" w:tplc="830241DA">
      <w:numFmt w:val="decimal"/>
      <w:lvlText w:val=""/>
      <w:lvlJc w:val="left"/>
    </w:lvl>
    <w:lvl w:ilvl="7" w:tplc="B18E4C02">
      <w:numFmt w:val="decimal"/>
      <w:lvlText w:val=""/>
      <w:lvlJc w:val="left"/>
    </w:lvl>
    <w:lvl w:ilvl="8" w:tplc="4AD2B4A6">
      <w:numFmt w:val="decimal"/>
      <w:lvlText w:val=""/>
      <w:lvlJc w:val="left"/>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329846">
    <w:abstractNumId w:val="7"/>
  </w:num>
  <w:num w:numId="2" w16cid:durableId="1658419339">
    <w:abstractNumId w:val="2"/>
  </w:num>
  <w:num w:numId="3" w16cid:durableId="1168594837">
    <w:abstractNumId w:val="1"/>
  </w:num>
  <w:num w:numId="4" w16cid:durableId="1063722414">
    <w:abstractNumId w:val="4"/>
  </w:num>
  <w:num w:numId="5" w16cid:durableId="1058894684">
    <w:abstractNumId w:val="10"/>
  </w:num>
  <w:num w:numId="6" w16cid:durableId="690306413">
    <w:abstractNumId w:val="14"/>
  </w:num>
  <w:num w:numId="7" w16cid:durableId="2028631086">
    <w:abstractNumId w:val="5"/>
  </w:num>
  <w:num w:numId="8" w16cid:durableId="1113523333">
    <w:abstractNumId w:val="6"/>
  </w:num>
  <w:num w:numId="9" w16cid:durableId="1470169560">
    <w:abstractNumId w:val="8"/>
  </w:num>
  <w:num w:numId="10" w16cid:durableId="117728788">
    <w:abstractNumId w:val="12"/>
  </w:num>
  <w:num w:numId="11" w16cid:durableId="1272129986">
    <w:abstractNumId w:val="9"/>
  </w:num>
  <w:num w:numId="12" w16cid:durableId="1635912615">
    <w:abstractNumId w:val="11"/>
  </w:num>
  <w:num w:numId="13" w16cid:durableId="800535091">
    <w:abstractNumId w:val="0"/>
  </w:num>
  <w:num w:numId="14" w16cid:durableId="1768964835">
    <w:abstractNumId w:val="3"/>
    <w:lvlOverride w:ilvl="0">
      <w:startOverride w:val="1"/>
    </w:lvlOverride>
  </w:num>
  <w:num w:numId="15" w16cid:durableId="182092268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20E15"/>
    <w:rsid w:val="000516B4"/>
    <w:rsid w:val="00064BC5"/>
    <w:rsid w:val="00065F0F"/>
    <w:rsid w:val="000B498C"/>
    <w:rsid w:val="000F72BE"/>
    <w:rsid w:val="001913E3"/>
    <w:rsid w:val="0023675E"/>
    <w:rsid w:val="0023783F"/>
    <w:rsid w:val="00255E27"/>
    <w:rsid w:val="0028550E"/>
    <w:rsid w:val="002D116D"/>
    <w:rsid w:val="002D2FA5"/>
    <w:rsid w:val="002D5C1E"/>
    <w:rsid w:val="002F4F28"/>
    <w:rsid w:val="003164DB"/>
    <w:rsid w:val="00322335"/>
    <w:rsid w:val="003333EF"/>
    <w:rsid w:val="00354EEA"/>
    <w:rsid w:val="00356F01"/>
    <w:rsid w:val="003649F9"/>
    <w:rsid w:val="003A3056"/>
    <w:rsid w:val="003C1C99"/>
    <w:rsid w:val="00445C7F"/>
    <w:rsid w:val="0046532A"/>
    <w:rsid w:val="004760BE"/>
    <w:rsid w:val="004764CE"/>
    <w:rsid w:val="0049277D"/>
    <w:rsid w:val="004B1BB4"/>
    <w:rsid w:val="004D69CD"/>
    <w:rsid w:val="004E751C"/>
    <w:rsid w:val="005105CE"/>
    <w:rsid w:val="00531541"/>
    <w:rsid w:val="0056164C"/>
    <w:rsid w:val="00581F02"/>
    <w:rsid w:val="005836E7"/>
    <w:rsid w:val="005D2FFE"/>
    <w:rsid w:val="005D5AE7"/>
    <w:rsid w:val="005E316F"/>
    <w:rsid w:val="00622B92"/>
    <w:rsid w:val="006418F0"/>
    <w:rsid w:val="00646A5E"/>
    <w:rsid w:val="00650520"/>
    <w:rsid w:val="00663590"/>
    <w:rsid w:val="006E11AE"/>
    <w:rsid w:val="00703555"/>
    <w:rsid w:val="0076609F"/>
    <w:rsid w:val="00803922"/>
    <w:rsid w:val="008A45C6"/>
    <w:rsid w:val="008B54A9"/>
    <w:rsid w:val="008D41A8"/>
    <w:rsid w:val="008E0CEE"/>
    <w:rsid w:val="00916337"/>
    <w:rsid w:val="009408C2"/>
    <w:rsid w:val="00942F00"/>
    <w:rsid w:val="009D1885"/>
    <w:rsid w:val="00A0749A"/>
    <w:rsid w:val="00A55856"/>
    <w:rsid w:val="00A86448"/>
    <w:rsid w:val="00B04C83"/>
    <w:rsid w:val="00B213EB"/>
    <w:rsid w:val="00B278F0"/>
    <w:rsid w:val="00B31D61"/>
    <w:rsid w:val="00B37D40"/>
    <w:rsid w:val="00B52546"/>
    <w:rsid w:val="00B77AF0"/>
    <w:rsid w:val="00BC2D1F"/>
    <w:rsid w:val="00BD4880"/>
    <w:rsid w:val="00C04D97"/>
    <w:rsid w:val="00C152C3"/>
    <w:rsid w:val="00C37EBB"/>
    <w:rsid w:val="00C54C5F"/>
    <w:rsid w:val="00C70459"/>
    <w:rsid w:val="00CD4D98"/>
    <w:rsid w:val="00D10EFC"/>
    <w:rsid w:val="00D24C21"/>
    <w:rsid w:val="00D26C84"/>
    <w:rsid w:val="00D364F7"/>
    <w:rsid w:val="00D44C0E"/>
    <w:rsid w:val="00D459F1"/>
    <w:rsid w:val="00D63021"/>
    <w:rsid w:val="00DA3710"/>
    <w:rsid w:val="00DF0E0E"/>
    <w:rsid w:val="00DF65BC"/>
    <w:rsid w:val="00E055F3"/>
    <w:rsid w:val="00E247BC"/>
    <w:rsid w:val="00EB49CF"/>
    <w:rsid w:val="00EB7F79"/>
    <w:rsid w:val="00EC3277"/>
    <w:rsid w:val="00EE2130"/>
    <w:rsid w:val="00F02456"/>
    <w:rsid w:val="00F04A6C"/>
    <w:rsid w:val="00F11E8C"/>
    <w:rsid w:val="00F452DC"/>
    <w:rsid w:val="00F474B1"/>
    <w:rsid w:val="00FA667A"/>
    <w:rsid w:val="00FB585C"/>
    <w:rsid w:val="00FC3636"/>
    <w:rsid w:val="00FD49A5"/>
    <w:rsid w:val="0185C439"/>
    <w:rsid w:val="01ACCFCF"/>
    <w:rsid w:val="042635A0"/>
    <w:rsid w:val="05A1FDBE"/>
    <w:rsid w:val="06B3A226"/>
    <w:rsid w:val="08A75B6A"/>
    <w:rsid w:val="09FB4D9F"/>
    <w:rsid w:val="0A572672"/>
    <w:rsid w:val="0AEE0265"/>
    <w:rsid w:val="0C6CB877"/>
    <w:rsid w:val="0D10474C"/>
    <w:rsid w:val="0DA4A19E"/>
    <w:rsid w:val="0FE50E17"/>
    <w:rsid w:val="0FF0B753"/>
    <w:rsid w:val="104781FD"/>
    <w:rsid w:val="123EC92F"/>
    <w:rsid w:val="130EC73E"/>
    <w:rsid w:val="14B1ACAD"/>
    <w:rsid w:val="1AD2342F"/>
    <w:rsid w:val="1B763EE9"/>
    <w:rsid w:val="1F6D43E2"/>
    <w:rsid w:val="20C5B163"/>
    <w:rsid w:val="24A0871C"/>
    <w:rsid w:val="297C179B"/>
    <w:rsid w:val="2BEC886B"/>
    <w:rsid w:val="2ECF87EE"/>
    <w:rsid w:val="317E18C7"/>
    <w:rsid w:val="332060B3"/>
    <w:rsid w:val="3456BFEA"/>
    <w:rsid w:val="36C5FB7F"/>
    <w:rsid w:val="36E85A06"/>
    <w:rsid w:val="36F2092E"/>
    <w:rsid w:val="39CAE990"/>
    <w:rsid w:val="3AD88DF7"/>
    <w:rsid w:val="4272BCE3"/>
    <w:rsid w:val="4325458C"/>
    <w:rsid w:val="437AF79E"/>
    <w:rsid w:val="4B039DD3"/>
    <w:rsid w:val="4B1C01F2"/>
    <w:rsid w:val="4E5F8228"/>
    <w:rsid w:val="4EDBB068"/>
    <w:rsid w:val="551D222D"/>
    <w:rsid w:val="55DE908C"/>
    <w:rsid w:val="56723CF0"/>
    <w:rsid w:val="588E9FC1"/>
    <w:rsid w:val="5C31AE98"/>
    <w:rsid w:val="5D475FAF"/>
    <w:rsid w:val="5E7D52F2"/>
    <w:rsid w:val="5EA12490"/>
    <w:rsid w:val="5F1DAB5C"/>
    <w:rsid w:val="602651A2"/>
    <w:rsid w:val="6074E649"/>
    <w:rsid w:val="60F8B93C"/>
    <w:rsid w:val="62D0E7B2"/>
    <w:rsid w:val="6529030F"/>
    <w:rsid w:val="680A8DE4"/>
    <w:rsid w:val="6982B46F"/>
    <w:rsid w:val="6AC9EFBB"/>
    <w:rsid w:val="6CDD4C86"/>
    <w:rsid w:val="6D9E4E87"/>
    <w:rsid w:val="7066A133"/>
    <w:rsid w:val="74E0CE77"/>
    <w:rsid w:val="7825AADA"/>
    <w:rsid w:val="7BD05A59"/>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23783F"/>
    <w:pPr>
      <w:tabs>
        <w:tab w:val="right" w:leader="dot" w:pos="9016"/>
      </w:tabs>
      <w:ind w:left="240"/>
    </w:pPr>
    <w:rPr>
      <w:rFonts w:ascii="Arial" w:hAnsi="Arial" w:cs="Arial"/>
      <w:noProof/>
      <w:sz w:val="22"/>
      <w:lang w:val="en-GB" w:eastAsia="en-GB"/>
    </w:r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qFormat/>
    <w:rsid w:val="00531541"/>
    <w:rPr>
      <w:rFonts w:cs="Arial"/>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938047-4573-473E-BF0E-290566D59595}">
  <ds:schemaRefs>
    <ds:schemaRef ds:uri="http://schemas.microsoft.com/sharepoint/v3/contenttype/forms"/>
  </ds:schemaRefs>
</ds:datastoreItem>
</file>

<file path=customXml/itemProps3.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11</Pages>
  <Words>3521</Words>
  <Characters>20072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A300C014</Company>
  <LinksUpToDate>false</LinksUpToDate>
  <CharactersWithSpaces>23546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C00286807) Edward Norton</cp:lastModifiedBy>
  <cp:revision>34</cp:revision>
  <dcterms:created xsi:type="dcterms:W3CDTF">2016-10-27T15:18:00Z</dcterms:created>
  <dcterms:modified xsi:type="dcterms:W3CDTF">2026-04-13T01:24:00Z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