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2440"/>
        <w:gridCol w:w="5160"/>
        <w:gridCol w:w="1760"/>
        <w:gridCol w:w="680"/>
        <w:gridCol w:w="20"/>
        <w:gridCol w:w="200"/>
        <w:gridCol w:w="20"/>
        <w:gridCol w:w="80"/>
        <w:gridCol w:w="100"/>
        <w:gridCol w:w="60"/>
        <w:gridCol w:w="100"/>
        <w:gridCol w:w="80"/>
      </w:tblGrid>
      <w:tr w:rsidR="00903599" w:rsidRPr="00C85933" w14:paraId="0E266785" w14:textId="77777777">
        <w:trPr>
          <w:gridAfter w:val="10"/>
          <w:wAfter w:w="3100" w:type="dxa"/>
        </w:trPr>
        <w:tc>
          <w:tcPr>
            <w:tcW w:w="7600" w:type="dxa"/>
            <w:gridSpan w:val="2"/>
            <w:tcBorders>
              <w:top w:val="nil"/>
              <w:left w:val="nil"/>
              <w:bottom w:val="nil"/>
              <w:right w:val="nil"/>
            </w:tcBorders>
          </w:tcPr>
          <w:p w14:paraId="241079FF" w14:textId="7CF39375" w:rsidR="00710402" w:rsidRPr="00D26C54" w:rsidRDefault="001D52A6" w:rsidP="00D26C54">
            <w:pPr>
              <w:widowControl w:val="0"/>
              <w:autoSpaceDE w:val="0"/>
              <w:autoSpaceDN w:val="0"/>
              <w:adjustRightInd w:val="0"/>
              <w:spacing w:before="200" w:after="0" w:line="240" w:lineRule="auto"/>
              <w:jc w:val="center"/>
              <w:rPr>
                <w:rFonts w:ascii="Arial" w:hAnsi="Arial" w:cs="Arial"/>
                <w:color w:val="9999FF"/>
                <w:sz w:val="36"/>
                <w:szCs w:val="36"/>
              </w:rPr>
            </w:pPr>
            <w:r w:rsidRPr="00D26C54">
              <w:rPr>
                <w:rFonts w:ascii="Arial" w:hAnsi="Arial" w:cs="Arial"/>
                <w:color w:val="9999FF"/>
                <w:sz w:val="36"/>
                <w:szCs w:val="36"/>
              </w:rPr>
              <w:t xml:space="preserve">Resume </w:t>
            </w:r>
            <w:r w:rsidR="005D5866" w:rsidRPr="00D26C54">
              <w:rPr>
                <w:rFonts w:ascii="Arial" w:hAnsi="Arial" w:cs="Arial"/>
                <w:color w:val="9999FF"/>
                <w:sz w:val="36"/>
                <w:szCs w:val="36"/>
              </w:rPr>
              <w:t xml:space="preserve">– Cheng Zeng </w:t>
            </w:r>
            <w:r w:rsidR="00D1209F" w:rsidRPr="00D26C54">
              <w:rPr>
                <w:rFonts w:ascii="Arial" w:hAnsi="Arial" w:cs="Arial"/>
                <w:color w:val="9999FF"/>
                <w:sz w:val="36"/>
                <w:szCs w:val="36"/>
              </w:rPr>
              <w:t>(Brian)</w:t>
            </w:r>
          </w:p>
          <w:p w14:paraId="5B292389" w14:textId="77777777" w:rsidR="00710402" w:rsidRPr="00C85933" w:rsidRDefault="00710402" w:rsidP="005D5866">
            <w:pPr>
              <w:widowControl w:val="0"/>
              <w:autoSpaceDE w:val="0"/>
              <w:autoSpaceDN w:val="0"/>
              <w:adjustRightInd w:val="0"/>
              <w:spacing w:after="0" w:line="240" w:lineRule="auto"/>
              <w:rPr>
                <w:rFonts w:ascii="Arial" w:hAnsi="Arial" w:cs="Arial"/>
                <w:color w:val="000000"/>
                <w:sz w:val="20"/>
                <w:szCs w:val="20"/>
              </w:rPr>
            </w:pPr>
          </w:p>
          <w:p w14:paraId="70D77494" w14:textId="5180F44E" w:rsidR="005D5866" w:rsidRPr="00C85933" w:rsidRDefault="005D5866" w:rsidP="005D5866">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Maple, ON L6A 0G3</w:t>
            </w:r>
          </w:p>
          <w:p w14:paraId="14A03CB1" w14:textId="77777777" w:rsidR="005D5866" w:rsidRPr="00C85933" w:rsidRDefault="005D5866" w:rsidP="005D5866">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Cell: 416-200-2718</w:t>
            </w:r>
          </w:p>
          <w:p w14:paraId="62450D91" w14:textId="28806AC1" w:rsidR="005D5866" w:rsidRPr="00C85933" w:rsidRDefault="00F96973" w:rsidP="005D5866">
            <w:pPr>
              <w:widowControl w:val="0"/>
              <w:autoSpaceDE w:val="0"/>
              <w:autoSpaceDN w:val="0"/>
              <w:adjustRightInd w:val="0"/>
              <w:spacing w:after="0" w:line="240" w:lineRule="auto"/>
              <w:rPr>
                <w:rFonts w:ascii="Arial" w:hAnsi="Arial" w:cs="Arial"/>
                <w:color w:val="000000"/>
                <w:sz w:val="20"/>
                <w:szCs w:val="20"/>
              </w:rPr>
            </w:pPr>
            <w:hyperlink r:id="rId8" w:history="1">
              <w:r w:rsidRPr="00C85933">
                <w:rPr>
                  <w:rStyle w:val="Hyperlink"/>
                  <w:rFonts w:ascii="Arial" w:hAnsi="Arial" w:cs="Arial"/>
                  <w:sz w:val="20"/>
                  <w:szCs w:val="20"/>
                </w:rPr>
                <w:t>brianzeng@yahoo.ca</w:t>
              </w:r>
            </w:hyperlink>
            <w:r w:rsidRPr="00C85933">
              <w:rPr>
                <w:rFonts w:ascii="Arial" w:hAnsi="Arial" w:cs="Arial"/>
                <w:color w:val="000000"/>
                <w:sz w:val="20"/>
                <w:szCs w:val="20"/>
              </w:rPr>
              <w:t xml:space="preserve"> </w:t>
            </w:r>
          </w:p>
        </w:tc>
      </w:tr>
      <w:tr w:rsidR="00903599" w:rsidRPr="00C85933" w14:paraId="1C0F6594" w14:textId="77777777">
        <w:trPr>
          <w:gridAfter w:val="6"/>
          <w:wAfter w:w="440" w:type="dxa"/>
        </w:trPr>
        <w:tc>
          <w:tcPr>
            <w:tcW w:w="10260" w:type="dxa"/>
            <w:gridSpan w:val="6"/>
            <w:tcBorders>
              <w:top w:val="nil"/>
              <w:left w:val="nil"/>
              <w:bottom w:val="single" w:sz="16" w:space="0" w:color="9999FF"/>
              <w:right w:val="nil"/>
            </w:tcBorders>
          </w:tcPr>
          <w:p w14:paraId="725E05BF" w14:textId="77777777" w:rsidR="00903599" w:rsidRPr="00C85933" w:rsidRDefault="00903599">
            <w:pPr>
              <w:widowControl w:val="0"/>
              <w:autoSpaceDE w:val="0"/>
              <w:autoSpaceDN w:val="0"/>
              <w:adjustRightInd w:val="0"/>
              <w:spacing w:before="400" w:after="0" w:line="240" w:lineRule="auto"/>
              <w:rPr>
                <w:rFonts w:ascii="Arial" w:hAnsi="Arial" w:cs="Arial"/>
                <w:b/>
                <w:bCs/>
                <w:color w:val="9999FF"/>
                <w:sz w:val="20"/>
                <w:szCs w:val="20"/>
              </w:rPr>
            </w:pPr>
            <w:r w:rsidRPr="00C85933">
              <w:rPr>
                <w:rFonts w:ascii="Arial" w:hAnsi="Arial" w:cs="Arial"/>
                <w:b/>
                <w:bCs/>
                <w:color w:val="9999FF"/>
                <w:sz w:val="20"/>
                <w:szCs w:val="20"/>
              </w:rPr>
              <w:t>Professional experience</w:t>
            </w:r>
          </w:p>
        </w:tc>
      </w:tr>
      <w:tr w:rsidR="00903599" w:rsidRPr="00C85933" w14:paraId="77404FBB" w14:textId="77777777">
        <w:trPr>
          <w:gridAfter w:val="5"/>
          <w:wAfter w:w="420" w:type="dxa"/>
        </w:trPr>
        <w:tc>
          <w:tcPr>
            <w:tcW w:w="2440" w:type="dxa"/>
            <w:tcBorders>
              <w:top w:val="nil"/>
              <w:left w:val="nil"/>
              <w:bottom w:val="nil"/>
              <w:right w:val="nil"/>
            </w:tcBorders>
          </w:tcPr>
          <w:p w14:paraId="15B8958B"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r w:rsidRPr="00C85933">
              <w:rPr>
                <w:rFonts w:ascii="Arial" w:hAnsi="Arial" w:cs="Arial"/>
                <w:b/>
                <w:bCs/>
                <w:color w:val="000000"/>
                <w:sz w:val="20"/>
                <w:szCs w:val="20"/>
              </w:rPr>
              <w:t>Profile</w:t>
            </w:r>
          </w:p>
        </w:tc>
        <w:tc>
          <w:tcPr>
            <w:tcW w:w="7840" w:type="dxa"/>
            <w:gridSpan w:val="6"/>
            <w:tcBorders>
              <w:top w:val="nil"/>
              <w:left w:val="nil"/>
              <w:bottom w:val="nil"/>
              <w:right w:val="nil"/>
            </w:tcBorders>
          </w:tcPr>
          <w:p w14:paraId="6E1358BD" w14:textId="266D05EB" w:rsidR="007D503D" w:rsidRPr="00C85933" w:rsidRDefault="00903599">
            <w:pPr>
              <w:widowControl w:val="0"/>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 xml:space="preserve">Senior </w:t>
            </w:r>
            <w:r w:rsidR="00EA74BD" w:rsidRPr="007B1012">
              <w:rPr>
                <w:rFonts w:ascii="Arial" w:hAnsi="Arial" w:cs="Arial"/>
                <w:b/>
                <w:bCs/>
                <w:color w:val="000000"/>
                <w:sz w:val="20"/>
                <w:szCs w:val="20"/>
              </w:rPr>
              <w:t xml:space="preserve">Cloud </w:t>
            </w:r>
            <w:r w:rsidRPr="007B1012">
              <w:rPr>
                <w:rFonts w:ascii="Arial" w:hAnsi="Arial" w:cs="Arial"/>
                <w:b/>
                <w:bCs/>
                <w:color w:val="000000"/>
                <w:sz w:val="20"/>
                <w:szCs w:val="20"/>
              </w:rPr>
              <w:t>Architect</w:t>
            </w:r>
            <w:r w:rsidRPr="00C85933">
              <w:rPr>
                <w:rFonts w:ascii="Arial" w:hAnsi="Arial" w:cs="Arial"/>
                <w:color w:val="000000"/>
                <w:sz w:val="20"/>
                <w:szCs w:val="20"/>
              </w:rPr>
              <w:t>/</w:t>
            </w:r>
            <w:r w:rsidR="00AE01CD" w:rsidRPr="007B1012">
              <w:rPr>
                <w:rFonts w:ascii="Arial" w:hAnsi="Arial" w:cs="Arial"/>
                <w:b/>
                <w:bCs/>
                <w:color w:val="000000"/>
                <w:sz w:val="20"/>
                <w:szCs w:val="20"/>
              </w:rPr>
              <w:t xml:space="preserve">Enterprise </w:t>
            </w:r>
            <w:r w:rsidR="00C761A5" w:rsidRPr="007B1012">
              <w:rPr>
                <w:rFonts w:ascii="Arial" w:hAnsi="Arial" w:cs="Arial"/>
                <w:b/>
                <w:bCs/>
                <w:color w:val="000000"/>
                <w:sz w:val="20"/>
                <w:szCs w:val="20"/>
              </w:rPr>
              <w:t>Architect</w:t>
            </w:r>
            <w:r w:rsidRPr="00C85933">
              <w:rPr>
                <w:rFonts w:ascii="Arial" w:hAnsi="Arial" w:cs="Arial"/>
                <w:color w:val="000000"/>
                <w:sz w:val="20"/>
                <w:szCs w:val="20"/>
              </w:rPr>
              <w:t xml:space="preserve"> with ---- 2</w:t>
            </w:r>
            <w:r w:rsidR="00586644">
              <w:rPr>
                <w:rFonts w:ascii="Arial" w:hAnsi="Arial" w:cs="Arial"/>
                <w:color w:val="000000"/>
                <w:sz w:val="20"/>
                <w:szCs w:val="20"/>
              </w:rPr>
              <w:t>8</w:t>
            </w:r>
            <w:r w:rsidRPr="00C85933">
              <w:rPr>
                <w:rFonts w:ascii="Arial" w:hAnsi="Arial" w:cs="Arial"/>
                <w:color w:val="000000"/>
                <w:sz w:val="20"/>
                <w:szCs w:val="20"/>
              </w:rPr>
              <w:t xml:space="preserve">+ years extensive </w:t>
            </w:r>
            <w:r w:rsidR="00E91753" w:rsidRPr="00C85933">
              <w:rPr>
                <w:rFonts w:ascii="Arial" w:hAnsi="Arial" w:cs="Arial"/>
                <w:color w:val="000000"/>
                <w:sz w:val="20"/>
                <w:szCs w:val="20"/>
              </w:rPr>
              <w:t xml:space="preserve">data center </w:t>
            </w:r>
            <w:r w:rsidRPr="00C85933">
              <w:rPr>
                <w:rFonts w:ascii="Arial" w:hAnsi="Arial" w:cs="Arial"/>
                <w:color w:val="000000"/>
                <w:sz w:val="20"/>
                <w:szCs w:val="20"/>
              </w:rPr>
              <w:t xml:space="preserve">architecture, integration and implementation experience with infrastructure technologies spanning a wide range of platforms as well as emerging new technologies, with emphasis on </w:t>
            </w:r>
            <w:r w:rsidRPr="007B1012">
              <w:rPr>
                <w:rFonts w:ascii="Arial" w:hAnsi="Arial" w:cs="Arial"/>
                <w:b/>
                <w:bCs/>
                <w:color w:val="000000"/>
                <w:sz w:val="20"/>
                <w:szCs w:val="20"/>
              </w:rPr>
              <w:t xml:space="preserve">enterprise </w:t>
            </w:r>
            <w:r w:rsidR="00C52505" w:rsidRPr="007B1012">
              <w:rPr>
                <w:rFonts w:ascii="Arial" w:hAnsi="Arial" w:cs="Arial"/>
                <w:b/>
                <w:bCs/>
                <w:color w:val="000000"/>
                <w:sz w:val="20"/>
                <w:szCs w:val="20"/>
              </w:rPr>
              <w:t xml:space="preserve">cloud (public and private) </w:t>
            </w:r>
            <w:r w:rsidRPr="007B1012">
              <w:rPr>
                <w:rFonts w:ascii="Arial" w:hAnsi="Arial" w:cs="Arial"/>
                <w:b/>
                <w:bCs/>
                <w:color w:val="000000"/>
                <w:sz w:val="20"/>
                <w:szCs w:val="20"/>
              </w:rPr>
              <w:t>technology</w:t>
            </w:r>
            <w:r w:rsidRPr="00C85933">
              <w:rPr>
                <w:rFonts w:ascii="Arial" w:hAnsi="Arial" w:cs="Arial"/>
                <w:color w:val="000000"/>
                <w:sz w:val="20"/>
                <w:szCs w:val="20"/>
              </w:rPr>
              <w:t xml:space="preserve">. Years of </w:t>
            </w:r>
            <w:r w:rsidRPr="007B1012">
              <w:rPr>
                <w:rFonts w:ascii="Arial" w:hAnsi="Arial" w:cs="Arial"/>
                <w:color w:val="000000"/>
                <w:sz w:val="20"/>
                <w:szCs w:val="20"/>
              </w:rPr>
              <w:t>experiences with heterogeneous Database and application environments</w:t>
            </w:r>
            <w:r w:rsidRPr="00C85933">
              <w:rPr>
                <w:rFonts w:ascii="Arial" w:hAnsi="Arial" w:cs="Arial"/>
                <w:color w:val="000000"/>
                <w:sz w:val="20"/>
                <w:szCs w:val="20"/>
              </w:rPr>
              <w:t xml:space="preserve"> across a variety of industries: Finance, </w:t>
            </w:r>
            <w:r w:rsidR="00E75EA2" w:rsidRPr="00C85933">
              <w:rPr>
                <w:rFonts w:ascii="Arial" w:hAnsi="Arial" w:cs="Arial"/>
                <w:color w:val="000000"/>
                <w:sz w:val="20"/>
                <w:szCs w:val="20"/>
              </w:rPr>
              <w:t xml:space="preserve">Health, </w:t>
            </w:r>
            <w:r w:rsidR="00C52505" w:rsidRPr="00C85933">
              <w:rPr>
                <w:rFonts w:ascii="Arial" w:hAnsi="Arial" w:cs="Arial"/>
                <w:color w:val="000000"/>
                <w:sz w:val="20"/>
                <w:szCs w:val="20"/>
              </w:rPr>
              <w:t xml:space="preserve">Government, </w:t>
            </w:r>
            <w:r w:rsidRPr="00C85933">
              <w:rPr>
                <w:rFonts w:ascii="Arial" w:hAnsi="Arial" w:cs="Arial"/>
                <w:color w:val="000000"/>
                <w:sz w:val="20"/>
                <w:szCs w:val="20"/>
              </w:rPr>
              <w:t xml:space="preserve">Insurance, Biotech and Parma, Transportation, Manufacturing, </w:t>
            </w:r>
            <w:r w:rsidRPr="00C761A5">
              <w:rPr>
                <w:rFonts w:ascii="Arial" w:hAnsi="Arial" w:cs="Arial"/>
                <w:b/>
                <w:bCs/>
                <w:color w:val="000000"/>
                <w:sz w:val="20"/>
                <w:szCs w:val="20"/>
              </w:rPr>
              <w:t xml:space="preserve">Public </w:t>
            </w:r>
            <w:r w:rsidR="00C761A5">
              <w:rPr>
                <w:rFonts w:ascii="Arial" w:hAnsi="Arial" w:cs="Arial"/>
                <w:b/>
                <w:bCs/>
                <w:color w:val="000000"/>
                <w:sz w:val="20"/>
                <w:szCs w:val="20"/>
              </w:rPr>
              <w:t>S</w:t>
            </w:r>
            <w:r w:rsidRPr="00C761A5">
              <w:rPr>
                <w:rFonts w:ascii="Arial" w:hAnsi="Arial" w:cs="Arial"/>
                <w:b/>
                <w:bCs/>
                <w:color w:val="000000"/>
                <w:sz w:val="20"/>
                <w:szCs w:val="20"/>
              </w:rPr>
              <w:t>ervices,</w:t>
            </w:r>
            <w:r w:rsidRPr="00C85933">
              <w:rPr>
                <w:rFonts w:ascii="Arial" w:hAnsi="Arial" w:cs="Arial"/>
                <w:color w:val="000000"/>
                <w:sz w:val="20"/>
                <w:szCs w:val="20"/>
              </w:rPr>
              <w:t xml:space="preserve"> Energy and Utility</w:t>
            </w:r>
            <w:r w:rsidRPr="00C761A5">
              <w:rPr>
                <w:rFonts w:ascii="Arial" w:hAnsi="Arial" w:cs="Arial"/>
                <w:b/>
                <w:bCs/>
                <w:color w:val="000000"/>
                <w:sz w:val="20"/>
                <w:szCs w:val="20"/>
              </w:rPr>
              <w:t>.   Architecture design</w:t>
            </w:r>
            <w:r w:rsidRPr="00C85933">
              <w:rPr>
                <w:rFonts w:ascii="Arial" w:hAnsi="Arial" w:cs="Arial"/>
                <w:color w:val="000000"/>
                <w:sz w:val="20"/>
                <w:szCs w:val="20"/>
              </w:rPr>
              <w:t xml:space="preserve">, implementation and due diligence for </w:t>
            </w:r>
            <w:r w:rsidRPr="00C761A5">
              <w:rPr>
                <w:rFonts w:ascii="Arial" w:hAnsi="Arial" w:cs="Arial"/>
                <w:color w:val="000000"/>
                <w:sz w:val="20"/>
                <w:szCs w:val="20"/>
              </w:rPr>
              <w:t>large Dynamic Data Center</w:t>
            </w:r>
            <w:r w:rsidRPr="00C85933">
              <w:rPr>
                <w:rFonts w:ascii="Arial" w:hAnsi="Arial" w:cs="Arial"/>
                <w:color w:val="000000"/>
                <w:sz w:val="20"/>
                <w:szCs w:val="20"/>
              </w:rPr>
              <w:t xml:space="preserve"> and IT as a </w:t>
            </w:r>
            <w:r w:rsidR="00B71C10" w:rsidRPr="00C85933">
              <w:rPr>
                <w:rFonts w:ascii="Arial" w:hAnsi="Arial" w:cs="Arial"/>
                <w:color w:val="000000"/>
                <w:sz w:val="20"/>
                <w:szCs w:val="20"/>
              </w:rPr>
              <w:t>service rollout</w:t>
            </w:r>
            <w:r w:rsidRPr="00C85933">
              <w:rPr>
                <w:rFonts w:ascii="Arial" w:hAnsi="Arial" w:cs="Arial"/>
                <w:color w:val="000000"/>
                <w:sz w:val="20"/>
                <w:szCs w:val="20"/>
              </w:rPr>
              <w:t xml:space="preserve"> involving TCO, ROI and ITIL based process adoption and specific data storage and information management technologies.</w:t>
            </w:r>
          </w:p>
        </w:tc>
      </w:tr>
      <w:tr w:rsidR="00903599" w:rsidRPr="00C85933" w14:paraId="492206F8" w14:textId="77777777">
        <w:tc>
          <w:tcPr>
            <w:tcW w:w="2440" w:type="dxa"/>
            <w:tcBorders>
              <w:top w:val="nil"/>
              <w:left w:val="nil"/>
              <w:bottom w:val="nil"/>
              <w:right w:val="nil"/>
            </w:tcBorders>
          </w:tcPr>
          <w:p w14:paraId="01FC20C6"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r w:rsidRPr="00C85933">
              <w:rPr>
                <w:rFonts w:ascii="Arial" w:hAnsi="Arial" w:cs="Arial"/>
                <w:b/>
                <w:bCs/>
                <w:color w:val="000000"/>
                <w:sz w:val="20"/>
                <w:szCs w:val="20"/>
              </w:rPr>
              <w:t>Employer History</w:t>
            </w:r>
          </w:p>
          <w:p w14:paraId="5860913C" w14:textId="77777777" w:rsidR="00BB3AFE" w:rsidRPr="00C85933" w:rsidRDefault="00BB3AFE" w:rsidP="00BB3AFE">
            <w:pPr>
              <w:rPr>
                <w:rFonts w:ascii="Arial" w:hAnsi="Arial" w:cs="Arial"/>
                <w:sz w:val="20"/>
                <w:szCs w:val="20"/>
              </w:rPr>
            </w:pPr>
          </w:p>
          <w:p w14:paraId="118C0879" w14:textId="77777777" w:rsidR="00BB3AFE" w:rsidRPr="00C85933" w:rsidRDefault="00BB3AFE" w:rsidP="00BB3AFE">
            <w:pPr>
              <w:rPr>
                <w:rFonts w:ascii="Arial" w:hAnsi="Arial" w:cs="Arial"/>
                <w:sz w:val="20"/>
                <w:szCs w:val="20"/>
              </w:rPr>
            </w:pPr>
          </w:p>
          <w:p w14:paraId="285EED4B" w14:textId="77777777" w:rsidR="00BB3AFE" w:rsidRPr="00C85933" w:rsidRDefault="00BB3AFE" w:rsidP="00BB3AFE">
            <w:pPr>
              <w:rPr>
                <w:rFonts w:ascii="Arial" w:hAnsi="Arial" w:cs="Arial"/>
                <w:sz w:val="20"/>
                <w:szCs w:val="20"/>
              </w:rPr>
            </w:pPr>
          </w:p>
          <w:p w14:paraId="1DFE2D39" w14:textId="77777777" w:rsidR="00BB3AFE" w:rsidRPr="00C85933" w:rsidRDefault="00BB3AFE" w:rsidP="00BB3AFE">
            <w:pPr>
              <w:rPr>
                <w:rFonts w:ascii="Arial" w:hAnsi="Arial" w:cs="Arial"/>
                <w:sz w:val="20"/>
                <w:szCs w:val="20"/>
              </w:rPr>
            </w:pPr>
          </w:p>
          <w:p w14:paraId="60EEEA8E" w14:textId="77777777" w:rsidR="00BB3AFE" w:rsidRPr="00C85933" w:rsidRDefault="00BB3AFE" w:rsidP="00BB3AFE">
            <w:pPr>
              <w:rPr>
                <w:rFonts w:ascii="Arial" w:hAnsi="Arial" w:cs="Arial"/>
                <w:sz w:val="20"/>
                <w:szCs w:val="20"/>
              </w:rPr>
            </w:pPr>
          </w:p>
          <w:p w14:paraId="1BEEDC34" w14:textId="77777777" w:rsidR="00BB3AFE" w:rsidRPr="00C85933" w:rsidRDefault="00BB3AFE" w:rsidP="00BB3AFE">
            <w:pPr>
              <w:rPr>
                <w:rFonts w:ascii="Arial" w:hAnsi="Arial" w:cs="Arial"/>
                <w:sz w:val="20"/>
                <w:szCs w:val="20"/>
              </w:rPr>
            </w:pPr>
          </w:p>
          <w:p w14:paraId="68C417F9" w14:textId="77777777" w:rsidR="00BB3AFE" w:rsidRPr="00C85933" w:rsidRDefault="00BB3AFE" w:rsidP="00BB3AFE">
            <w:pPr>
              <w:rPr>
                <w:rFonts w:ascii="Arial" w:hAnsi="Arial" w:cs="Arial"/>
                <w:sz w:val="20"/>
                <w:szCs w:val="20"/>
              </w:rPr>
            </w:pPr>
          </w:p>
          <w:p w14:paraId="1F6FFB6C" w14:textId="77777777" w:rsidR="00BB3AFE" w:rsidRPr="00C85933" w:rsidRDefault="00BB3AFE" w:rsidP="00BB3AFE">
            <w:pPr>
              <w:rPr>
                <w:rFonts w:ascii="Arial" w:hAnsi="Arial" w:cs="Arial"/>
                <w:sz w:val="20"/>
                <w:szCs w:val="20"/>
              </w:rPr>
            </w:pPr>
          </w:p>
          <w:p w14:paraId="5E39871E" w14:textId="77777777" w:rsidR="00BB3AFE" w:rsidRPr="00C85933" w:rsidRDefault="00BB3AFE" w:rsidP="00BB3AFE">
            <w:pPr>
              <w:rPr>
                <w:rFonts w:ascii="Arial" w:hAnsi="Arial" w:cs="Arial"/>
                <w:sz w:val="20"/>
                <w:szCs w:val="20"/>
              </w:rPr>
            </w:pPr>
          </w:p>
          <w:p w14:paraId="2FE92082" w14:textId="77777777" w:rsidR="00BB3AFE" w:rsidRPr="00C85933" w:rsidRDefault="00BB3AFE" w:rsidP="00BB3AFE">
            <w:pPr>
              <w:rPr>
                <w:rFonts w:ascii="Arial" w:hAnsi="Arial" w:cs="Arial"/>
                <w:sz w:val="20"/>
                <w:szCs w:val="20"/>
              </w:rPr>
            </w:pPr>
          </w:p>
          <w:p w14:paraId="58FA4E2E" w14:textId="77777777" w:rsidR="00BB3AFE" w:rsidRPr="00C85933" w:rsidRDefault="00BB3AFE" w:rsidP="00BB3AFE">
            <w:pPr>
              <w:rPr>
                <w:rFonts w:ascii="Arial" w:hAnsi="Arial" w:cs="Arial"/>
                <w:sz w:val="20"/>
                <w:szCs w:val="20"/>
              </w:rPr>
            </w:pPr>
          </w:p>
          <w:p w14:paraId="3B5FA2B8" w14:textId="77777777" w:rsidR="00BB3AFE" w:rsidRPr="00C85933" w:rsidRDefault="00BB3AFE" w:rsidP="00BB3AFE">
            <w:pPr>
              <w:rPr>
                <w:rFonts w:ascii="Arial" w:hAnsi="Arial" w:cs="Arial"/>
                <w:sz w:val="20"/>
                <w:szCs w:val="20"/>
              </w:rPr>
            </w:pPr>
          </w:p>
          <w:p w14:paraId="10E1A9FD" w14:textId="77777777" w:rsidR="00BB3AFE" w:rsidRPr="00C85933" w:rsidRDefault="00BB3AFE" w:rsidP="00BB3AFE">
            <w:pPr>
              <w:rPr>
                <w:rFonts w:ascii="Arial" w:hAnsi="Arial" w:cs="Arial"/>
                <w:sz w:val="20"/>
                <w:szCs w:val="20"/>
              </w:rPr>
            </w:pPr>
          </w:p>
          <w:p w14:paraId="738B4CF1" w14:textId="77777777" w:rsidR="00BB3AFE" w:rsidRPr="00C85933" w:rsidRDefault="00BB3AFE" w:rsidP="00BB3AFE">
            <w:pPr>
              <w:rPr>
                <w:rFonts w:ascii="Arial" w:hAnsi="Arial" w:cs="Arial"/>
                <w:sz w:val="20"/>
                <w:szCs w:val="20"/>
              </w:rPr>
            </w:pPr>
          </w:p>
          <w:p w14:paraId="08A4C00E" w14:textId="77777777" w:rsidR="00BB3AFE" w:rsidRPr="00C85933" w:rsidRDefault="00BB3AFE" w:rsidP="00BB3AFE">
            <w:pPr>
              <w:rPr>
                <w:rFonts w:ascii="Arial" w:hAnsi="Arial" w:cs="Arial"/>
                <w:sz w:val="20"/>
                <w:szCs w:val="20"/>
              </w:rPr>
            </w:pPr>
          </w:p>
          <w:p w14:paraId="4DA01994" w14:textId="77777777" w:rsidR="00BB3AFE" w:rsidRPr="00C85933" w:rsidRDefault="00BB3AFE" w:rsidP="00BB3AFE">
            <w:pPr>
              <w:rPr>
                <w:rFonts w:ascii="Arial" w:hAnsi="Arial" w:cs="Arial"/>
                <w:sz w:val="20"/>
                <w:szCs w:val="20"/>
              </w:rPr>
            </w:pPr>
          </w:p>
          <w:p w14:paraId="7618D797" w14:textId="77777777" w:rsidR="00BB3AFE" w:rsidRPr="00C85933" w:rsidRDefault="00BB3AFE" w:rsidP="00BB3AFE">
            <w:pPr>
              <w:rPr>
                <w:rFonts w:ascii="Arial" w:hAnsi="Arial" w:cs="Arial"/>
                <w:sz w:val="20"/>
                <w:szCs w:val="20"/>
              </w:rPr>
            </w:pPr>
          </w:p>
          <w:p w14:paraId="7C9F61E3" w14:textId="2832072A" w:rsidR="00BB3AFE" w:rsidRPr="00C85933" w:rsidRDefault="00BB3AFE" w:rsidP="00BB3AFE">
            <w:pPr>
              <w:rPr>
                <w:rFonts w:ascii="Arial" w:hAnsi="Arial" w:cs="Arial"/>
                <w:b/>
                <w:bCs/>
                <w:color w:val="000000"/>
                <w:sz w:val="20"/>
                <w:szCs w:val="20"/>
              </w:rPr>
            </w:pPr>
          </w:p>
          <w:p w14:paraId="2249AB9A" w14:textId="561BB18E" w:rsidR="00D13416" w:rsidRPr="00C85933" w:rsidRDefault="00D13416" w:rsidP="00D13416">
            <w:pPr>
              <w:tabs>
                <w:tab w:val="left" w:pos="750"/>
              </w:tabs>
              <w:rPr>
                <w:rFonts w:ascii="Arial" w:hAnsi="Arial" w:cs="Arial"/>
                <w:sz w:val="20"/>
                <w:szCs w:val="20"/>
              </w:rPr>
            </w:pPr>
            <w:r w:rsidRPr="00C85933">
              <w:rPr>
                <w:rFonts w:ascii="Arial" w:hAnsi="Arial" w:cs="Arial"/>
                <w:sz w:val="20"/>
                <w:szCs w:val="20"/>
              </w:rPr>
              <w:tab/>
            </w:r>
          </w:p>
          <w:p w14:paraId="381A3E25" w14:textId="77777777" w:rsidR="00BB3AFE" w:rsidRPr="00C85933" w:rsidRDefault="00BB3AFE" w:rsidP="00BB3AFE">
            <w:pPr>
              <w:ind w:firstLine="720"/>
              <w:rPr>
                <w:rFonts w:ascii="Arial" w:hAnsi="Arial" w:cs="Arial"/>
                <w:sz w:val="20"/>
                <w:szCs w:val="20"/>
              </w:rPr>
            </w:pPr>
          </w:p>
          <w:p w14:paraId="57BF4667" w14:textId="77777777" w:rsidR="00EB1029" w:rsidRPr="00C85933" w:rsidRDefault="00EB1029" w:rsidP="00EB1029">
            <w:pPr>
              <w:rPr>
                <w:rFonts w:ascii="Arial" w:hAnsi="Arial" w:cs="Arial"/>
                <w:sz w:val="20"/>
                <w:szCs w:val="20"/>
              </w:rPr>
            </w:pPr>
          </w:p>
          <w:p w14:paraId="7C17FBC4" w14:textId="77777777" w:rsidR="00EB1029" w:rsidRPr="00C85933" w:rsidRDefault="00EB1029" w:rsidP="00EB1029">
            <w:pPr>
              <w:rPr>
                <w:rFonts w:ascii="Arial" w:hAnsi="Arial" w:cs="Arial"/>
                <w:sz w:val="20"/>
                <w:szCs w:val="20"/>
              </w:rPr>
            </w:pPr>
          </w:p>
          <w:p w14:paraId="2D0B6E87" w14:textId="77777777" w:rsidR="00EB1029" w:rsidRPr="00C85933" w:rsidRDefault="00EB1029" w:rsidP="00EB1029">
            <w:pPr>
              <w:rPr>
                <w:rFonts w:ascii="Arial" w:hAnsi="Arial" w:cs="Arial"/>
                <w:sz w:val="20"/>
                <w:szCs w:val="20"/>
              </w:rPr>
            </w:pPr>
          </w:p>
          <w:p w14:paraId="3DAE050B" w14:textId="77777777" w:rsidR="00EB1029" w:rsidRPr="00C85933" w:rsidRDefault="00EB1029" w:rsidP="00EB1029">
            <w:pPr>
              <w:rPr>
                <w:rFonts w:ascii="Arial" w:hAnsi="Arial" w:cs="Arial"/>
                <w:sz w:val="20"/>
                <w:szCs w:val="20"/>
              </w:rPr>
            </w:pPr>
          </w:p>
          <w:p w14:paraId="389553CE" w14:textId="77777777" w:rsidR="00EB1029" w:rsidRPr="00C85933" w:rsidRDefault="00EB1029" w:rsidP="00EB1029">
            <w:pPr>
              <w:rPr>
                <w:rFonts w:ascii="Arial" w:hAnsi="Arial" w:cs="Arial"/>
                <w:sz w:val="20"/>
                <w:szCs w:val="20"/>
              </w:rPr>
            </w:pPr>
          </w:p>
          <w:p w14:paraId="0BE70F2D" w14:textId="77777777" w:rsidR="00EB1029" w:rsidRPr="00C85933" w:rsidRDefault="00EB1029" w:rsidP="00EB1029">
            <w:pPr>
              <w:rPr>
                <w:rFonts w:ascii="Arial" w:hAnsi="Arial" w:cs="Arial"/>
                <w:sz w:val="20"/>
                <w:szCs w:val="20"/>
              </w:rPr>
            </w:pPr>
          </w:p>
          <w:p w14:paraId="72F92A66" w14:textId="77777777" w:rsidR="00EB1029" w:rsidRPr="00C85933" w:rsidRDefault="00EB1029" w:rsidP="00EB1029">
            <w:pPr>
              <w:rPr>
                <w:rFonts w:ascii="Arial" w:hAnsi="Arial" w:cs="Arial"/>
                <w:sz w:val="20"/>
                <w:szCs w:val="20"/>
              </w:rPr>
            </w:pPr>
          </w:p>
          <w:p w14:paraId="370DD258" w14:textId="77777777" w:rsidR="00EB1029" w:rsidRPr="00C85933" w:rsidRDefault="00EB1029" w:rsidP="00EB1029">
            <w:pPr>
              <w:rPr>
                <w:rFonts w:ascii="Arial" w:hAnsi="Arial" w:cs="Arial"/>
                <w:sz w:val="20"/>
                <w:szCs w:val="20"/>
              </w:rPr>
            </w:pPr>
          </w:p>
          <w:p w14:paraId="68E44B85" w14:textId="77777777" w:rsidR="00EB1029" w:rsidRPr="00C85933" w:rsidRDefault="00EB1029" w:rsidP="00EB1029">
            <w:pPr>
              <w:rPr>
                <w:rFonts w:ascii="Arial" w:hAnsi="Arial" w:cs="Arial"/>
                <w:sz w:val="20"/>
                <w:szCs w:val="20"/>
              </w:rPr>
            </w:pPr>
          </w:p>
          <w:p w14:paraId="3481FF11" w14:textId="77777777" w:rsidR="00EB1029" w:rsidRPr="00C85933" w:rsidRDefault="00EB1029" w:rsidP="00EB1029">
            <w:pPr>
              <w:rPr>
                <w:rFonts w:ascii="Arial" w:hAnsi="Arial" w:cs="Arial"/>
                <w:sz w:val="20"/>
                <w:szCs w:val="20"/>
              </w:rPr>
            </w:pPr>
          </w:p>
          <w:p w14:paraId="2D544DAB" w14:textId="77777777" w:rsidR="00EB1029" w:rsidRPr="00C85933" w:rsidRDefault="00EB1029" w:rsidP="00EB1029">
            <w:pPr>
              <w:rPr>
                <w:rFonts w:ascii="Arial" w:hAnsi="Arial" w:cs="Arial"/>
                <w:sz w:val="20"/>
                <w:szCs w:val="20"/>
              </w:rPr>
            </w:pPr>
          </w:p>
          <w:p w14:paraId="74E05C66" w14:textId="77777777" w:rsidR="00EB1029" w:rsidRPr="00C85933" w:rsidRDefault="00EB1029" w:rsidP="00EB1029">
            <w:pPr>
              <w:rPr>
                <w:rFonts w:ascii="Arial" w:hAnsi="Arial" w:cs="Arial"/>
                <w:sz w:val="20"/>
                <w:szCs w:val="20"/>
              </w:rPr>
            </w:pPr>
          </w:p>
          <w:p w14:paraId="32058536" w14:textId="77777777" w:rsidR="00EB1029" w:rsidRPr="00C85933" w:rsidRDefault="00EB1029" w:rsidP="00EB1029">
            <w:pPr>
              <w:rPr>
                <w:rFonts w:ascii="Arial" w:hAnsi="Arial" w:cs="Arial"/>
                <w:sz w:val="20"/>
                <w:szCs w:val="20"/>
              </w:rPr>
            </w:pPr>
          </w:p>
          <w:p w14:paraId="1D6EA913" w14:textId="77777777" w:rsidR="00EB1029" w:rsidRPr="00C85933" w:rsidRDefault="00EB1029" w:rsidP="00EB1029">
            <w:pPr>
              <w:rPr>
                <w:rFonts w:ascii="Arial" w:hAnsi="Arial" w:cs="Arial"/>
                <w:sz w:val="20"/>
                <w:szCs w:val="20"/>
              </w:rPr>
            </w:pPr>
          </w:p>
          <w:p w14:paraId="23C0CCF5" w14:textId="77777777" w:rsidR="00EB1029" w:rsidRPr="00C85933" w:rsidRDefault="00EB1029" w:rsidP="00EB1029">
            <w:pPr>
              <w:rPr>
                <w:rFonts w:ascii="Arial" w:hAnsi="Arial" w:cs="Arial"/>
                <w:sz w:val="20"/>
                <w:szCs w:val="20"/>
              </w:rPr>
            </w:pPr>
          </w:p>
          <w:p w14:paraId="6FD08296" w14:textId="77777777" w:rsidR="00EB1029" w:rsidRPr="00C85933" w:rsidRDefault="00EB1029" w:rsidP="00EB1029">
            <w:pPr>
              <w:rPr>
                <w:rFonts w:ascii="Arial" w:hAnsi="Arial" w:cs="Arial"/>
                <w:sz w:val="20"/>
                <w:szCs w:val="20"/>
              </w:rPr>
            </w:pPr>
          </w:p>
          <w:p w14:paraId="6F507674" w14:textId="77777777" w:rsidR="00EB1029" w:rsidRPr="00C85933" w:rsidRDefault="00EB1029" w:rsidP="00EB1029">
            <w:pPr>
              <w:rPr>
                <w:rFonts w:ascii="Arial" w:hAnsi="Arial" w:cs="Arial"/>
                <w:sz w:val="20"/>
                <w:szCs w:val="20"/>
              </w:rPr>
            </w:pPr>
          </w:p>
          <w:p w14:paraId="4AD59183" w14:textId="77777777" w:rsidR="00EB1029" w:rsidRPr="00C85933" w:rsidRDefault="00EB1029" w:rsidP="00EB1029">
            <w:pPr>
              <w:rPr>
                <w:rFonts w:ascii="Arial" w:hAnsi="Arial" w:cs="Arial"/>
                <w:sz w:val="20"/>
                <w:szCs w:val="20"/>
              </w:rPr>
            </w:pPr>
          </w:p>
          <w:p w14:paraId="64DC5626" w14:textId="77777777" w:rsidR="00EB1029" w:rsidRPr="00C85933" w:rsidRDefault="00EB1029" w:rsidP="00EB1029">
            <w:pPr>
              <w:rPr>
                <w:rFonts w:ascii="Arial" w:hAnsi="Arial" w:cs="Arial"/>
                <w:sz w:val="20"/>
                <w:szCs w:val="20"/>
              </w:rPr>
            </w:pPr>
          </w:p>
          <w:p w14:paraId="3A6E74AE" w14:textId="77777777" w:rsidR="00EB1029" w:rsidRPr="00C85933" w:rsidRDefault="00EB1029" w:rsidP="00EB1029">
            <w:pPr>
              <w:rPr>
                <w:rFonts w:ascii="Arial" w:hAnsi="Arial" w:cs="Arial"/>
                <w:sz w:val="20"/>
                <w:szCs w:val="20"/>
              </w:rPr>
            </w:pPr>
          </w:p>
          <w:p w14:paraId="36877F5D" w14:textId="77777777" w:rsidR="00EB1029" w:rsidRPr="00C85933" w:rsidRDefault="00EB1029" w:rsidP="00EB1029">
            <w:pPr>
              <w:rPr>
                <w:rFonts w:ascii="Arial" w:hAnsi="Arial" w:cs="Arial"/>
                <w:sz w:val="20"/>
                <w:szCs w:val="20"/>
              </w:rPr>
            </w:pPr>
          </w:p>
          <w:p w14:paraId="057FE2F6" w14:textId="77777777" w:rsidR="00EB1029" w:rsidRPr="00C85933" w:rsidRDefault="00EB1029" w:rsidP="00EB1029">
            <w:pPr>
              <w:rPr>
                <w:rFonts w:ascii="Arial" w:hAnsi="Arial" w:cs="Arial"/>
                <w:sz w:val="20"/>
                <w:szCs w:val="20"/>
              </w:rPr>
            </w:pPr>
          </w:p>
          <w:p w14:paraId="2E361025" w14:textId="77777777" w:rsidR="00EB1029" w:rsidRPr="00C85933" w:rsidRDefault="00EB1029" w:rsidP="00EB1029">
            <w:pPr>
              <w:rPr>
                <w:rFonts w:ascii="Arial" w:hAnsi="Arial" w:cs="Arial"/>
                <w:sz w:val="20"/>
                <w:szCs w:val="20"/>
              </w:rPr>
            </w:pPr>
          </w:p>
          <w:p w14:paraId="4D82A2C7" w14:textId="77777777" w:rsidR="00EB1029" w:rsidRPr="00C85933" w:rsidRDefault="00EB1029" w:rsidP="00EB1029">
            <w:pPr>
              <w:rPr>
                <w:rFonts w:ascii="Arial" w:hAnsi="Arial" w:cs="Arial"/>
                <w:sz w:val="20"/>
                <w:szCs w:val="20"/>
              </w:rPr>
            </w:pPr>
          </w:p>
          <w:p w14:paraId="79DE1CAD" w14:textId="77777777" w:rsidR="00EB1029" w:rsidRPr="00C85933" w:rsidRDefault="00EB1029" w:rsidP="00EB1029">
            <w:pPr>
              <w:rPr>
                <w:rFonts w:ascii="Arial" w:hAnsi="Arial" w:cs="Arial"/>
                <w:sz w:val="20"/>
                <w:szCs w:val="20"/>
              </w:rPr>
            </w:pPr>
          </w:p>
          <w:p w14:paraId="4C9C230A" w14:textId="77777777" w:rsidR="00EB1029" w:rsidRPr="00C85933" w:rsidRDefault="00EB1029" w:rsidP="00EB1029">
            <w:pPr>
              <w:rPr>
                <w:rFonts w:ascii="Arial" w:hAnsi="Arial" w:cs="Arial"/>
                <w:sz w:val="20"/>
                <w:szCs w:val="20"/>
              </w:rPr>
            </w:pPr>
          </w:p>
          <w:p w14:paraId="1AA91BBE" w14:textId="77777777" w:rsidR="00EB1029" w:rsidRPr="00C85933" w:rsidRDefault="00EB1029" w:rsidP="00EB1029">
            <w:pPr>
              <w:rPr>
                <w:rFonts w:ascii="Arial" w:hAnsi="Arial" w:cs="Arial"/>
                <w:sz w:val="20"/>
                <w:szCs w:val="20"/>
              </w:rPr>
            </w:pPr>
          </w:p>
          <w:p w14:paraId="04D33256" w14:textId="77777777" w:rsidR="00EB1029" w:rsidRPr="00C85933" w:rsidRDefault="00EB1029" w:rsidP="00EB1029">
            <w:pPr>
              <w:rPr>
                <w:rFonts w:ascii="Arial" w:hAnsi="Arial" w:cs="Arial"/>
                <w:sz w:val="20"/>
                <w:szCs w:val="20"/>
              </w:rPr>
            </w:pPr>
          </w:p>
          <w:p w14:paraId="43A50251" w14:textId="77777777" w:rsidR="00EB1029" w:rsidRPr="00C85933" w:rsidRDefault="00EB1029" w:rsidP="00EB1029">
            <w:pPr>
              <w:rPr>
                <w:rFonts w:ascii="Arial" w:hAnsi="Arial" w:cs="Arial"/>
                <w:sz w:val="20"/>
                <w:szCs w:val="20"/>
              </w:rPr>
            </w:pPr>
          </w:p>
          <w:p w14:paraId="16B012A5" w14:textId="77777777" w:rsidR="00EB1029" w:rsidRPr="00C85933" w:rsidRDefault="00EB1029" w:rsidP="00EB1029">
            <w:pPr>
              <w:rPr>
                <w:rFonts w:ascii="Arial" w:hAnsi="Arial" w:cs="Arial"/>
                <w:sz w:val="20"/>
                <w:szCs w:val="20"/>
              </w:rPr>
            </w:pPr>
          </w:p>
          <w:p w14:paraId="5856E66F" w14:textId="77777777" w:rsidR="00EB1029" w:rsidRPr="00C85933" w:rsidRDefault="00EB1029" w:rsidP="00EB1029">
            <w:pPr>
              <w:rPr>
                <w:rFonts w:ascii="Arial" w:hAnsi="Arial" w:cs="Arial"/>
                <w:sz w:val="20"/>
                <w:szCs w:val="20"/>
              </w:rPr>
            </w:pPr>
          </w:p>
          <w:p w14:paraId="758FA407" w14:textId="77777777" w:rsidR="00EB1029" w:rsidRPr="00C85933" w:rsidRDefault="00EB1029" w:rsidP="00EB1029">
            <w:pPr>
              <w:rPr>
                <w:rFonts w:ascii="Arial" w:hAnsi="Arial" w:cs="Arial"/>
                <w:sz w:val="20"/>
                <w:szCs w:val="20"/>
              </w:rPr>
            </w:pPr>
          </w:p>
          <w:p w14:paraId="793FA98C" w14:textId="18D319C0" w:rsidR="00EB1029" w:rsidRPr="00C85933" w:rsidRDefault="00EB1029" w:rsidP="00EB1029">
            <w:pPr>
              <w:jc w:val="center"/>
              <w:rPr>
                <w:rFonts w:ascii="Arial" w:hAnsi="Arial" w:cs="Arial"/>
                <w:sz w:val="20"/>
                <w:szCs w:val="20"/>
              </w:rPr>
            </w:pPr>
          </w:p>
        </w:tc>
        <w:tc>
          <w:tcPr>
            <w:tcW w:w="8260" w:type="dxa"/>
            <w:gridSpan w:val="11"/>
            <w:tcBorders>
              <w:top w:val="nil"/>
              <w:left w:val="nil"/>
              <w:bottom w:val="nil"/>
              <w:right w:val="nil"/>
            </w:tcBorders>
          </w:tcPr>
          <w:p w14:paraId="2D5B7257" w14:textId="77777777" w:rsidR="0013023B" w:rsidRPr="00C85933" w:rsidRDefault="0013023B" w:rsidP="00A30ABB">
            <w:pPr>
              <w:widowControl w:val="0"/>
              <w:autoSpaceDE w:val="0"/>
              <w:autoSpaceDN w:val="0"/>
              <w:adjustRightInd w:val="0"/>
              <w:spacing w:before="200" w:after="0" w:line="240" w:lineRule="auto"/>
              <w:rPr>
                <w:rFonts w:ascii="Arial" w:hAnsi="Arial" w:cs="Arial"/>
                <w:b/>
                <w:bCs/>
                <w:color w:val="000000"/>
                <w:sz w:val="20"/>
                <w:szCs w:val="20"/>
              </w:rPr>
            </w:pPr>
          </w:p>
          <w:p w14:paraId="12AC5DBD" w14:textId="285DB0FC" w:rsidR="00A30ABB" w:rsidRPr="00C85933" w:rsidRDefault="00A30ABB" w:rsidP="00A30ABB">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01/2005 - Present</w:t>
            </w:r>
          </w:p>
          <w:p w14:paraId="7994DC65" w14:textId="77777777" w:rsidR="00A30ABB" w:rsidRPr="00C85933" w:rsidRDefault="00A30ABB" w:rsidP="00A30ABB">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Legend Consulting Inc, Canada</w:t>
            </w:r>
          </w:p>
          <w:p w14:paraId="21643D14" w14:textId="5C723762" w:rsidR="00A30ABB" w:rsidRPr="00C85933" w:rsidRDefault="00A30ABB" w:rsidP="00A30ABB">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Director and Principal Consultant</w:t>
            </w:r>
          </w:p>
          <w:p w14:paraId="22D4292C" w14:textId="77777777" w:rsidR="00B2794E" w:rsidRPr="00C85933" w:rsidRDefault="00B2794E" w:rsidP="008233E5">
            <w:pPr>
              <w:widowControl w:val="0"/>
              <w:autoSpaceDE w:val="0"/>
              <w:autoSpaceDN w:val="0"/>
              <w:adjustRightInd w:val="0"/>
              <w:spacing w:after="0" w:line="240" w:lineRule="auto"/>
              <w:rPr>
                <w:rFonts w:ascii="Arial" w:hAnsi="Arial" w:cs="Arial"/>
                <w:color w:val="000000"/>
                <w:sz w:val="20"/>
                <w:szCs w:val="20"/>
              </w:rPr>
            </w:pPr>
          </w:p>
          <w:p w14:paraId="50680F20" w14:textId="39DF0509" w:rsidR="008233E5" w:rsidRPr="00C85933" w:rsidRDefault="008233E5" w:rsidP="004E7312">
            <w:pPr>
              <w:widowControl w:val="0"/>
              <w:numPr>
                <w:ilvl w:val="0"/>
                <w:numId w:val="15"/>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Lead Architect – </w:t>
            </w:r>
            <w:r w:rsidRPr="00C761A5">
              <w:rPr>
                <w:rFonts w:ascii="Arial" w:hAnsi="Arial" w:cs="Arial"/>
                <w:b/>
                <w:bCs/>
                <w:color w:val="000000"/>
                <w:sz w:val="20"/>
                <w:szCs w:val="20"/>
              </w:rPr>
              <w:t>Data Center Modernization</w:t>
            </w:r>
            <w:r w:rsidRPr="00C85933">
              <w:rPr>
                <w:rFonts w:ascii="Arial" w:hAnsi="Arial" w:cs="Arial"/>
                <w:color w:val="000000"/>
                <w:sz w:val="20"/>
                <w:szCs w:val="20"/>
              </w:rPr>
              <w:t xml:space="preserve"> </w:t>
            </w:r>
          </w:p>
          <w:p w14:paraId="43192833" w14:textId="1B01786B" w:rsidR="008233E5" w:rsidRPr="00C85933" w:rsidRDefault="009541DA" w:rsidP="00B2794E">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r w:rsidR="00B2794E" w:rsidRPr="00C85933">
              <w:rPr>
                <w:rFonts w:ascii="Arial" w:hAnsi="Arial" w:cs="Arial"/>
                <w:color w:val="000000"/>
                <w:sz w:val="20"/>
                <w:szCs w:val="20"/>
              </w:rPr>
              <w:t>P</w:t>
            </w:r>
            <w:r w:rsidR="008233E5" w:rsidRPr="00C85933">
              <w:rPr>
                <w:rFonts w:ascii="Arial" w:hAnsi="Arial" w:cs="Arial"/>
                <w:color w:val="000000"/>
                <w:sz w:val="20"/>
                <w:szCs w:val="20"/>
              </w:rPr>
              <w:t>roject for one of the three largest credit agencies in America, to provide technical leadership in the workforce transition knowledge transfer and/or intellectual property collection, explore AI using Microsoft CoPilot to provide enhanced efficiency of problem solving, knowledge sharing experiences. Interviewed with 50+ resources from various teams and generated knowledge base repository, e.g., IaaS, Patching-</w:t>
            </w:r>
            <w:proofErr w:type="spellStart"/>
            <w:r w:rsidR="008233E5" w:rsidRPr="00C85933">
              <w:rPr>
                <w:rFonts w:ascii="Arial" w:hAnsi="Arial" w:cs="Arial"/>
                <w:color w:val="000000"/>
                <w:sz w:val="20"/>
                <w:szCs w:val="20"/>
              </w:rPr>
              <w:t>aaS</w:t>
            </w:r>
            <w:proofErr w:type="spellEnd"/>
            <w:r w:rsidR="008233E5" w:rsidRPr="00C85933">
              <w:rPr>
                <w:rFonts w:ascii="Arial" w:hAnsi="Arial" w:cs="Arial"/>
                <w:color w:val="000000"/>
                <w:sz w:val="20"/>
                <w:szCs w:val="20"/>
              </w:rPr>
              <w:t xml:space="preserve">, </w:t>
            </w:r>
            <w:proofErr w:type="spellStart"/>
            <w:r w:rsidR="008233E5" w:rsidRPr="007B1012">
              <w:rPr>
                <w:rFonts w:ascii="Arial" w:hAnsi="Arial" w:cs="Arial"/>
                <w:b/>
                <w:bCs/>
                <w:color w:val="000000"/>
                <w:sz w:val="20"/>
                <w:szCs w:val="20"/>
              </w:rPr>
              <w:t>IaC+Pipeline</w:t>
            </w:r>
            <w:proofErr w:type="spellEnd"/>
            <w:r w:rsidR="008233E5" w:rsidRPr="007B1012">
              <w:rPr>
                <w:rFonts w:ascii="Arial" w:hAnsi="Arial" w:cs="Arial"/>
                <w:b/>
                <w:bCs/>
                <w:color w:val="000000"/>
                <w:sz w:val="20"/>
                <w:szCs w:val="20"/>
              </w:rPr>
              <w:t>,</w:t>
            </w:r>
            <w:r w:rsidR="008233E5" w:rsidRPr="00C85933">
              <w:rPr>
                <w:rFonts w:ascii="Arial" w:hAnsi="Arial" w:cs="Arial"/>
                <w:color w:val="000000"/>
                <w:sz w:val="20"/>
                <w:szCs w:val="20"/>
              </w:rPr>
              <w:t xml:space="preserve"> Webhosting, etc. Provided GAP analysis with Confluence based documentation, MS Share-point, MS team recorded sessions and transcripts to propose remediation risk listing and action plan. </w:t>
            </w:r>
          </w:p>
          <w:p w14:paraId="372803BF" w14:textId="77777777" w:rsidR="008233E5" w:rsidRPr="00C85933" w:rsidRDefault="008233E5" w:rsidP="008233E5">
            <w:pPr>
              <w:widowControl w:val="0"/>
              <w:autoSpaceDE w:val="0"/>
              <w:autoSpaceDN w:val="0"/>
              <w:adjustRightInd w:val="0"/>
              <w:spacing w:after="0" w:line="240" w:lineRule="auto"/>
              <w:rPr>
                <w:rFonts w:ascii="Arial" w:hAnsi="Arial" w:cs="Arial"/>
                <w:color w:val="000000"/>
                <w:sz w:val="20"/>
                <w:szCs w:val="20"/>
              </w:rPr>
            </w:pPr>
          </w:p>
          <w:p w14:paraId="15247A5A" w14:textId="62FF4619" w:rsidR="008233E5" w:rsidRPr="00C85933" w:rsidRDefault="00B2794E" w:rsidP="00B2794E">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w:t>
            </w:r>
            <w:r w:rsidR="008233E5" w:rsidRPr="00C85933">
              <w:rPr>
                <w:rFonts w:ascii="Arial" w:hAnsi="Arial" w:cs="Arial"/>
                <w:color w:val="000000"/>
                <w:sz w:val="20"/>
                <w:szCs w:val="20"/>
              </w:rPr>
              <w:t xml:space="preserve">Environments include </w:t>
            </w:r>
            <w:r w:rsidR="008233E5" w:rsidRPr="00032EA4">
              <w:rPr>
                <w:rFonts w:ascii="Arial" w:hAnsi="Arial" w:cs="Arial"/>
                <w:b/>
                <w:bCs/>
                <w:color w:val="000000"/>
                <w:sz w:val="20"/>
                <w:szCs w:val="20"/>
              </w:rPr>
              <w:t>VMware</w:t>
            </w:r>
            <w:r w:rsidR="008233E5" w:rsidRPr="00C85933">
              <w:rPr>
                <w:rFonts w:ascii="Arial" w:hAnsi="Arial" w:cs="Arial"/>
                <w:color w:val="000000"/>
                <w:sz w:val="20"/>
                <w:szCs w:val="20"/>
              </w:rPr>
              <w:t>/</w:t>
            </w:r>
            <w:r w:rsidR="008233E5" w:rsidRPr="00032EA4">
              <w:rPr>
                <w:rFonts w:ascii="Arial" w:hAnsi="Arial" w:cs="Arial"/>
                <w:b/>
                <w:bCs/>
                <w:color w:val="000000"/>
                <w:sz w:val="20"/>
                <w:szCs w:val="20"/>
              </w:rPr>
              <w:t>AWS</w:t>
            </w:r>
            <w:r w:rsidR="008233E5" w:rsidRPr="00C85933">
              <w:rPr>
                <w:rFonts w:ascii="Arial" w:hAnsi="Arial" w:cs="Arial"/>
                <w:color w:val="000000"/>
                <w:sz w:val="20"/>
                <w:szCs w:val="20"/>
              </w:rPr>
              <w:t xml:space="preserve">/Open-stack, GPFS, MDS9k, </w:t>
            </w:r>
            <w:proofErr w:type="spellStart"/>
            <w:r w:rsidR="008233E5" w:rsidRPr="00C85933">
              <w:rPr>
                <w:rFonts w:ascii="Arial" w:hAnsi="Arial" w:cs="Arial"/>
                <w:color w:val="000000"/>
                <w:sz w:val="20"/>
                <w:szCs w:val="20"/>
              </w:rPr>
              <w:t>PowerMax</w:t>
            </w:r>
            <w:proofErr w:type="spellEnd"/>
            <w:r w:rsidR="008233E5" w:rsidRPr="00C85933">
              <w:rPr>
                <w:rFonts w:ascii="Arial" w:hAnsi="Arial" w:cs="Arial"/>
                <w:color w:val="000000"/>
                <w:sz w:val="20"/>
                <w:szCs w:val="20"/>
              </w:rPr>
              <w:t>, NetAp</w:t>
            </w:r>
            <w:r w:rsidR="00032EA4">
              <w:rPr>
                <w:rFonts w:ascii="Arial" w:hAnsi="Arial" w:cs="Arial"/>
                <w:color w:val="000000"/>
                <w:sz w:val="20"/>
                <w:szCs w:val="20"/>
              </w:rPr>
              <w:t xml:space="preserve">p </w:t>
            </w:r>
            <w:r w:rsidR="00032EA4" w:rsidRPr="00032EA4">
              <w:rPr>
                <w:rFonts w:ascii="Arial" w:hAnsi="Arial" w:cs="Arial"/>
                <w:b/>
                <w:bCs/>
                <w:color w:val="000000"/>
                <w:sz w:val="20"/>
                <w:szCs w:val="20"/>
              </w:rPr>
              <w:t>storage</w:t>
            </w:r>
            <w:r w:rsidR="008233E5" w:rsidRPr="00C85933">
              <w:rPr>
                <w:rFonts w:ascii="Arial" w:hAnsi="Arial" w:cs="Arial"/>
                <w:color w:val="000000"/>
                <w:sz w:val="20"/>
                <w:szCs w:val="20"/>
              </w:rPr>
              <w:t xml:space="preserve">, RedHat, Commvault, using Terraform, Ansible AWX and/or Ansible Tower infrastructure automation tool along with Jenkins, Puppet, Bitbucket, Docker, K8s, EKS, AWS AVM, SCCM, etc. </w:t>
            </w:r>
          </w:p>
          <w:p w14:paraId="7B8C4CB7" w14:textId="77777777" w:rsidR="008233E5" w:rsidRDefault="008233E5" w:rsidP="00A30ABB">
            <w:pPr>
              <w:widowControl w:val="0"/>
              <w:autoSpaceDE w:val="0"/>
              <w:autoSpaceDN w:val="0"/>
              <w:adjustRightInd w:val="0"/>
              <w:spacing w:after="0" w:line="240" w:lineRule="auto"/>
              <w:rPr>
                <w:rFonts w:ascii="Arial" w:hAnsi="Arial" w:cs="Arial"/>
                <w:color w:val="000000"/>
                <w:sz w:val="20"/>
                <w:szCs w:val="20"/>
              </w:rPr>
            </w:pPr>
          </w:p>
          <w:p w14:paraId="0E326D2C" w14:textId="77777777" w:rsidR="000F21AB" w:rsidRPr="00C761A5" w:rsidRDefault="000F21AB" w:rsidP="000F21AB">
            <w:pPr>
              <w:widowControl w:val="0"/>
              <w:numPr>
                <w:ilvl w:val="0"/>
                <w:numId w:val="15"/>
              </w:numPr>
              <w:autoSpaceDE w:val="0"/>
              <w:autoSpaceDN w:val="0"/>
              <w:adjustRightInd w:val="0"/>
              <w:spacing w:after="0" w:line="240" w:lineRule="auto"/>
              <w:rPr>
                <w:rFonts w:ascii="Arial" w:hAnsi="Arial" w:cs="Arial"/>
                <w:b/>
                <w:bCs/>
                <w:color w:val="000000"/>
                <w:sz w:val="20"/>
                <w:szCs w:val="20"/>
              </w:rPr>
            </w:pPr>
            <w:r w:rsidRPr="00C85933">
              <w:rPr>
                <w:rFonts w:ascii="Arial" w:hAnsi="Arial" w:cs="Arial"/>
                <w:color w:val="000000"/>
                <w:sz w:val="20"/>
                <w:szCs w:val="20"/>
              </w:rPr>
              <w:t>Solution Architect for a</w:t>
            </w:r>
            <w:r w:rsidRPr="00C761A5">
              <w:rPr>
                <w:rFonts w:ascii="Arial" w:hAnsi="Arial" w:cs="Arial"/>
                <w:b/>
                <w:bCs/>
                <w:color w:val="000000"/>
                <w:sz w:val="20"/>
                <w:szCs w:val="20"/>
              </w:rPr>
              <w:t xml:space="preserve"> web application development</w:t>
            </w:r>
          </w:p>
          <w:p w14:paraId="3F92EC41" w14:textId="77777777" w:rsidR="000F21AB" w:rsidRPr="00C85933" w:rsidRDefault="000F21AB" w:rsidP="000F21AB">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r w:rsidRPr="00C85933">
              <w:rPr>
                <w:rFonts w:ascii="Arial" w:hAnsi="Arial" w:cs="Arial"/>
                <w:color w:val="000000"/>
                <w:sz w:val="20"/>
                <w:szCs w:val="20"/>
              </w:rPr>
              <w:t xml:space="preserve">project to build a fan loyalty pilot web app for one NHL team. Created system/platform on </w:t>
            </w:r>
            <w:r w:rsidRPr="00C761A5">
              <w:rPr>
                <w:rFonts w:ascii="Arial" w:hAnsi="Arial" w:cs="Arial"/>
                <w:color w:val="000000"/>
                <w:sz w:val="20"/>
                <w:szCs w:val="20"/>
              </w:rPr>
              <w:t>AWS</w:t>
            </w:r>
            <w:r w:rsidRPr="00C85933">
              <w:rPr>
                <w:rFonts w:ascii="Arial" w:hAnsi="Arial" w:cs="Arial"/>
                <w:b/>
                <w:bCs/>
                <w:color w:val="000000"/>
                <w:sz w:val="20"/>
                <w:szCs w:val="20"/>
              </w:rPr>
              <w:t xml:space="preserve"> </w:t>
            </w:r>
            <w:r w:rsidRPr="00C85933">
              <w:rPr>
                <w:rFonts w:ascii="Arial" w:hAnsi="Arial" w:cs="Arial"/>
                <w:color w:val="000000"/>
                <w:sz w:val="20"/>
                <w:szCs w:val="20"/>
              </w:rPr>
              <w:t xml:space="preserve">to integrate with client’s Avatar creation system (hosted on </w:t>
            </w:r>
            <w:r w:rsidRPr="009541DA">
              <w:rPr>
                <w:rFonts w:ascii="Arial" w:hAnsi="Arial" w:cs="Arial"/>
                <w:b/>
                <w:bCs/>
                <w:color w:val="000000"/>
                <w:sz w:val="20"/>
                <w:szCs w:val="20"/>
              </w:rPr>
              <w:t>AWS</w:t>
            </w:r>
            <w:r w:rsidRPr="00C85933">
              <w:rPr>
                <w:rFonts w:ascii="Arial" w:hAnsi="Arial" w:cs="Arial"/>
                <w:color w:val="000000"/>
                <w:sz w:val="20"/>
                <w:szCs w:val="20"/>
              </w:rPr>
              <w:t xml:space="preserve"> account) and another fan loyalty program provided by another vendor, with</w:t>
            </w:r>
            <w:r w:rsidRPr="00032EA4">
              <w:rPr>
                <w:rFonts w:ascii="Arial" w:hAnsi="Arial" w:cs="Arial"/>
                <w:b/>
                <w:bCs/>
                <w:color w:val="000000"/>
                <w:sz w:val="20"/>
                <w:szCs w:val="20"/>
              </w:rPr>
              <w:t xml:space="preserve"> APIs</w:t>
            </w:r>
            <w:r w:rsidRPr="00C85933">
              <w:rPr>
                <w:rFonts w:ascii="Arial" w:hAnsi="Arial" w:cs="Arial"/>
                <w:color w:val="000000"/>
                <w:sz w:val="20"/>
                <w:szCs w:val="20"/>
              </w:rPr>
              <w:t xml:space="preserve"> to create fan interactive rewards and redemption, co-managing FE/BE developers with full stack application development lifecycle, leveraging Git and Figma, with</w:t>
            </w:r>
            <w:r>
              <w:rPr>
                <w:rFonts w:ascii="Arial" w:hAnsi="Arial" w:cs="Arial"/>
                <w:color w:val="000000"/>
                <w:sz w:val="20"/>
                <w:szCs w:val="20"/>
              </w:rPr>
              <w:t xml:space="preserve"> </w:t>
            </w:r>
            <w:r w:rsidRPr="00032EA4">
              <w:rPr>
                <w:rFonts w:ascii="Arial" w:hAnsi="Arial" w:cs="Arial"/>
                <w:b/>
                <w:bCs/>
                <w:color w:val="000000"/>
                <w:sz w:val="20"/>
                <w:szCs w:val="20"/>
              </w:rPr>
              <w:t>.NET,</w:t>
            </w:r>
            <w:r>
              <w:rPr>
                <w:rFonts w:ascii="Arial" w:hAnsi="Arial" w:cs="Arial"/>
                <w:color w:val="000000"/>
                <w:sz w:val="20"/>
                <w:szCs w:val="20"/>
              </w:rPr>
              <w:t xml:space="preserve"> </w:t>
            </w:r>
            <w:r w:rsidRPr="00C85933">
              <w:rPr>
                <w:rFonts w:ascii="Arial" w:hAnsi="Arial" w:cs="Arial"/>
                <w:color w:val="000000"/>
                <w:sz w:val="20"/>
                <w:szCs w:val="20"/>
              </w:rPr>
              <w:t>Python</w:t>
            </w:r>
            <w:r>
              <w:rPr>
                <w:rFonts w:ascii="Arial" w:hAnsi="Arial" w:cs="Arial"/>
                <w:color w:val="000000"/>
                <w:sz w:val="20"/>
                <w:szCs w:val="20"/>
              </w:rPr>
              <w:t xml:space="preserve">, </w:t>
            </w:r>
            <w:r w:rsidRPr="00C85933">
              <w:rPr>
                <w:rFonts w:ascii="Arial" w:hAnsi="Arial" w:cs="Arial"/>
                <w:color w:val="000000"/>
                <w:sz w:val="20"/>
                <w:szCs w:val="20"/>
              </w:rPr>
              <w:t>Json</w:t>
            </w:r>
            <w:r>
              <w:rPr>
                <w:rFonts w:ascii="Arial" w:hAnsi="Arial" w:cs="Arial"/>
                <w:color w:val="000000"/>
                <w:sz w:val="20"/>
                <w:szCs w:val="20"/>
              </w:rPr>
              <w:t xml:space="preserve">, </w:t>
            </w:r>
            <w:r w:rsidRPr="00032EA4">
              <w:rPr>
                <w:rFonts w:ascii="Arial" w:hAnsi="Arial" w:cs="Arial"/>
                <w:b/>
                <w:bCs/>
                <w:color w:val="000000"/>
                <w:sz w:val="20"/>
                <w:szCs w:val="20"/>
              </w:rPr>
              <w:t>JavaScript</w:t>
            </w:r>
            <w:r>
              <w:rPr>
                <w:rFonts w:ascii="Arial" w:hAnsi="Arial" w:cs="Arial"/>
                <w:color w:val="000000"/>
                <w:sz w:val="20"/>
                <w:szCs w:val="20"/>
              </w:rPr>
              <w:t xml:space="preserve">, </w:t>
            </w:r>
            <w:r w:rsidRPr="00032EA4">
              <w:rPr>
                <w:rFonts w:ascii="Arial" w:hAnsi="Arial" w:cs="Arial"/>
                <w:b/>
                <w:bCs/>
                <w:color w:val="000000"/>
                <w:sz w:val="20"/>
                <w:szCs w:val="20"/>
              </w:rPr>
              <w:t>CSS</w:t>
            </w:r>
            <w:r>
              <w:rPr>
                <w:rFonts w:ascii="Arial" w:hAnsi="Arial" w:cs="Arial"/>
                <w:color w:val="000000"/>
                <w:sz w:val="20"/>
                <w:szCs w:val="20"/>
              </w:rPr>
              <w:t xml:space="preserve">, </w:t>
            </w:r>
            <w:r w:rsidRPr="00032EA4">
              <w:rPr>
                <w:rFonts w:ascii="Arial" w:hAnsi="Arial" w:cs="Arial"/>
                <w:b/>
                <w:bCs/>
                <w:color w:val="000000"/>
                <w:sz w:val="20"/>
                <w:szCs w:val="20"/>
              </w:rPr>
              <w:t>HTML</w:t>
            </w:r>
            <w:r>
              <w:rPr>
                <w:rFonts w:ascii="Arial" w:hAnsi="Arial" w:cs="Arial"/>
                <w:color w:val="000000"/>
                <w:sz w:val="20"/>
                <w:szCs w:val="20"/>
              </w:rPr>
              <w:t xml:space="preserve">, </w:t>
            </w:r>
            <w:r w:rsidRPr="00C85933">
              <w:rPr>
                <w:rFonts w:ascii="Arial" w:hAnsi="Arial" w:cs="Arial"/>
                <w:color w:val="000000"/>
                <w:sz w:val="20"/>
                <w:szCs w:val="20"/>
              </w:rPr>
              <w:t>etc.</w:t>
            </w:r>
          </w:p>
          <w:p w14:paraId="027E4718" w14:textId="77777777" w:rsidR="000F21AB" w:rsidRPr="00C85933" w:rsidRDefault="000F21AB" w:rsidP="000F21AB">
            <w:pPr>
              <w:widowControl w:val="0"/>
              <w:autoSpaceDE w:val="0"/>
              <w:autoSpaceDN w:val="0"/>
              <w:adjustRightInd w:val="0"/>
              <w:spacing w:after="0" w:line="240" w:lineRule="auto"/>
              <w:rPr>
                <w:rFonts w:ascii="Arial" w:hAnsi="Arial" w:cs="Arial"/>
                <w:color w:val="000000"/>
                <w:sz w:val="20"/>
                <w:szCs w:val="20"/>
              </w:rPr>
            </w:pPr>
          </w:p>
          <w:p w14:paraId="417A1027" w14:textId="77777777" w:rsidR="000F21AB" w:rsidRPr="00C85933" w:rsidRDefault="000F21AB" w:rsidP="000F21AB">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r w:rsidRPr="00C85933">
              <w:rPr>
                <w:rFonts w:ascii="Arial" w:hAnsi="Arial" w:cs="Arial"/>
                <w:color w:val="000000"/>
                <w:sz w:val="20"/>
                <w:szCs w:val="20"/>
              </w:rPr>
              <w:t xml:space="preserve">Lead Solution Architect for a provincial business unit’s CMS (Content management system) project, running on </w:t>
            </w:r>
            <w:r w:rsidRPr="000F21AB">
              <w:rPr>
                <w:rFonts w:ascii="Arial" w:hAnsi="Arial" w:cs="Arial"/>
                <w:b/>
                <w:bCs/>
                <w:color w:val="000000"/>
                <w:sz w:val="20"/>
                <w:szCs w:val="20"/>
              </w:rPr>
              <w:t>Microsoft Azure</w:t>
            </w:r>
            <w:r w:rsidRPr="00C85933">
              <w:rPr>
                <w:rFonts w:ascii="Arial" w:hAnsi="Arial" w:cs="Arial"/>
                <w:color w:val="000000"/>
                <w:sz w:val="20"/>
                <w:szCs w:val="20"/>
              </w:rPr>
              <w:t xml:space="preserve"> platform. Led discussion for IAM approach with the client and SMEs, along with vendor (Microsoft) to hash out deployment approach and provided technical guidance/leadership to the team throughout the PoC project. </w:t>
            </w:r>
          </w:p>
          <w:p w14:paraId="7AB5094B" w14:textId="77777777" w:rsidR="000F21AB" w:rsidRPr="00C85933" w:rsidRDefault="000F21AB" w:rsidP="00A30ABB">
            <w:pPr>
              <w:widowControl w:val="0"/>
              <w:autoSpaceDE w:val="0"/>
              <w:autoSpaceDN w:val="0"/>
              <w:adjustRightInd w:val="0"/>
              <w:spacing w:after="0" w:line="240" w:lineRule="auto"/>
              <w:rPr>
                <w:rFonts w:ascii="Arial" w:hAnsi="Arial" w:cs="Arial"/>
                <w:color w:val="000000"/>
                <w:sz w:val="20"/>
                <w:szCs w:val="20"/>
              </w:rPr>
            </w:pPr>
          </w:p>
          <w:p w14:paraId="64BEDCDB" w14:textId="5620FEE3" w:rsidR="00B2794E" w:rsidRPr="00C85933" w:rsidRDefault="00032EA4" w:rsidP="004E7312">
            <w:pPr>
              <w:widowControl w:val="0"/>
              <w:numPr>
                <w:ilvl w:val="0"/>
                <w:numId w:val="15"/>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Cloud</w:t>
            </w:r>
            <w:r w:rsidR="00B2794E" w:rsidRPr="00C85933">
              <w:rPr>
                <w:rFonts w:ascii="Arial" w:hAnsi="Arial" w:cs="Arial"/>
                <w:color w:val="000000"/>
                <w:sz w:val="20"/>
                <w:szCs w:val="20"/>
              </w:rPr>
              <w:t xml:space="preserve"> </w:t>
            </w:r>
            <w:r w:rsidR="00B2794E" w:rsidRPr="000F21AB">
              <w:rPr>
                <w:rFonts w:ascii="Arial" w:hAnsi="Arial" w:cs="Arial"/>
                <w:color w:val="000000"/>
                <w:sz w:val="20"/>
                <w:szCs w:val="20"/>
              </w:rPr>
              <w:t xml:space="preserve">Architect </w:t>
            </w:r>
            <w:r w:rsidRPr="000F21AB">
              <w:rPr>
                <w:rFonts w:ascii="Arial" w:hAnsi="Arial" w:cs="Arial"/>
                <w:color w:val="000000"/>
                <w:sz w:val="20"/>
                <w:szCs w:val="20"/>
              </w:rPr>
              <w:t>(</w:t>
            </w:r>
            <w:r w:rsidR="00B2794E" w:rsidRPr="000F21AB">
              <w:rPr>
                <w:rFonts w:ascii="Arial" w:hAnsi="Arial" w:cs="Arial"/>
                <w:color w:val="000000"/>
                <w:sz w:val="20"/>
                <w:szCs w:val="20"/>
              </w:rPr>
              <w:t>GCP</w:t>
            </w:r>
            <w:r w:rsidRPr="000F21AB">
              <w:rPr>
                <w:rFonts w:ascii="Arial" w:hAnsi="Arial" w:cs="Arial"/>
                <w:color w:val="000000"/>
                <w:sz w:val="20"/>
                <w:szCs w:val="20"/>
              </w:rPr>
              <w:t>)</w:t>
            </w:r>
            <w:r w:rsidR="00B2794E" w:rsidRPr="00C85933">
              <w:rPr>
                <w:rFonts w:ascii="Arial" w:hAnsi="Arial" w:cs="Arial"/>
                <w:color w:val="000000"/>
                <w:sz w:val="20"/>
                <w:szCs w:val="20"/>
              </w:rPr>
              <w:t xml:space="preserve"> for Telecom Client</w:t>
            </w:r>
          </w:p>
          <w:p w14:paraId="092BBD2A" w14:textId="54FF307B" w:rsidR="00B2794E" w:rsidRPr="00C85933" w:rsidRDefault="00B2794E" w:rsidP="00B2794E">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Lead architect delivering </w:t>
            </w:r>
            <w:r w:rsidRPr="00032EA4">
              <w:rPr>
                <w:rFonts w:ascii="Arial" w:hAnsi="Arial" w:cs="Arial"/>
                <w:b/>
                <w:bCs/>
                <w:color w:val="000000"/>
                <w:sz w:val="20"/>
                <w:szCs w:val="20"/>
              </w:rPr>
              <w:t>CI/CD pipeline</w:t>
            </w:r>
            <w:r w:rsidRPr="00032EA4">
              <w:rPr>
                <w:rFonts w:ascii="Arial" w:hAnsi="Arial" w:cs="Arial"/>
                <w:color w:val="000000"/>
                <w:sz w:val="20"/>
                <w:szCs w:val="20"/>
              </w:rPr>
              <w:t>,</w:t>
            </w:r>
            <w:r w:rsidRPr="00C85933">
              <w:rPr>
                <w:rFonts w:ascii="Arial" w:hAnsi="Arial" w:cs="Arial"/>
                <w:color w:val="000000"/>
                <w:sz w:val="20"/>
                <w:szCs w:val="20"/>
              </w:rPr>
              <w:t xml:space="preserve"> using CSR/GIT with Cloud build deployment for Apigee </w:t>
            </w:r>
            <w:r w:rsidRPr="00032EA4">
              <w:rPr>
                <w:rFonts w:ascii="Arial" w:hAnsi="Arial" w:cs="Arial"/>
                <w:b/>
                <w:bCs/>
                <w:color w:val="000000"/>
                <w:sz w:val="20"/>
                <w:szCs w:val="20"/>
              </w:rPr>
              <w:t xml:space="preserve">API </w:t>
            </w:r>
            <w:r w:rsidRPr="00C85933">
              <w:rPr>
                <w:rFonts w:ascii="Arial" w:hAnsi="Arial" w:cs="Arial"/>
                <w:color w:val="000000"/>
                <w:sz w:val="20"/>
                <w:szCs w:val="20"/>
              </w:rPr>
              <w:t xml:space="preserve">platform, KVM &amp; Target server with Apigee API Bundle to create repository and </w:t>
            </w:r>
            <w:r w:rsidRPr="00C85933">
              <w:rPr>
                <w:rFonts w:ascii="Arial" w:hAnsi="Arial" w:cs="Arial"/>
                <w:color w:val="000000"/>
                <w:sz w:val="20"/>
                <w:szCs w:val="20"/>
              </w:rPr>
              <w:lastRenderedPageBreak/>
              <w:t xml:space="preserve">trigger Cloud build, along with Key Management services. Lead </w:t>
            </w:r>
            <w:r w:rsidRPr="00032EA4">
              <w:rPr>
                <w:rFonts w:ascii="Arial" w:hAnsi="Arial" w:cs="Arial"/>
                <w:b/>
                <w:bCs/>
                <w:color w:val="000000"/>
                <w:sz w:val="20"/>
                <w:szCs w:val="20"/>
              </w:rPr>
              <w:t>API</w:t>
            </w:r>
            <w:r w:rsidRPr="00C85933">
              <w:rPr>
                <w:rFonts w:ascii="Arial" w:hAnsi="Arial" w:cs="Arial"/>
                <w:color w:val="000000"/>
                <w:sz w:val="20"/>
                <w:szCs w:val="20"/>
              </w:rPr>
              <w:t xml:space="preserve"> developers and </w:t>
            </w:r>
            <w:r w:rsidRPr="00032EA4">
              <w:rPr>
                <w:rFonts w:ascii="Arial" w:hAnsi="Arial" w:cs="Arial"/>
                <w:b/>
                <w:bCs/>
                <w:color w:val="000000"/>
                <w:sz w:val="20"/>
                <w:szCs w:val="20"/>
              </w:rPr>
              <w:t>DevOps</w:t>
            </w:r>
            <w:r w:rsidRPr="00C85933">
              <w:rPr>
                <w:rFonts w:ascii="Arial" w:hAnsi="Arial" w:cs="Arial"/>
                <w:color w:val="000000"/>
                <w:sz w:val="20"/>
                <w:szCs w:val="20"/>
              </w:rPr>
              <w:t xml:space="preserve"> Engineers with daily stand-up discussions on technical aspects. Create Big query pipeline working along with Dialog flow to facilitate Chatbot services with Cloud Run to execute, utilizing Cloud logging to provide monitoring and reporting mechanism.</w:t>
            </w:r>
          </w:p>
          <w:p w14:paraId="6E04B48B" w14:textId="77777777" w:rsidR="00B2794E" w:rsidRPr="00C85933" w:rsidRDefault="00B2794E" w:rsidP="00B2794E">
            <w:pPr>
              <w:widowControl w:val="0"/>
              <w:autoSpaceDE w:val="0"/>
              <w:autoSpaceDN w:val="0"/>
              <w:adjustRightInd w:val="0"/>
              <w:spacing w:after="0" w:line="240" w:lineRule="auto"/>
              <w:rPr>
                <w:rFonts w:ascii="Arial" w:hAnsi="Arial" w:cs="Arial"/>
                <w:color w:val="000000"/>
                <w:sz w:val="20"/>
                <w:szCs w:val="20"/>
              </w:rPr>
            </w:pPr>
          </w:p>
          <w:p w14:paraId="26D0CD34" w14:textId="7D636DFD" w:rsidR="004E7312" w:rsidRDefault="004E7312" w:rsidP="004E7312">
            <w:pPr>
              <w:widowControl w:val="0"/>
              <w:numPr>
                <w:ilvl w:val="0"/>
                <w:numId w:val="13"/>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Senior </w:t>
            </w:r>
            <w:r w:rsidRPr="00C761A5">
              <w:rPr>
                <w:rFonts w:ascii="Arial" w:hAnsi="Arial" w:cs="Arial"/>
                <w:b/>
                <w:bCs/>
                <w:color w:val="000000"/>
                <w:sz w:val="20"/>
                <w:szCs w:val="20"/>
              </w:rPr>
              <w:t>Solution Architect</w:t>
            </w:r>
            <w:r w:rsidR="007B1012">
              <w:rPr>
                <w:rFonts w:ascii="Arial" w:hAnsi="Arial" w:cs="Arial"/>
                <w:b/>
                <w:bCs/>
                <w:color w:val="000000"/>
                <w:sz w:val="20"/>
                <w:szCs w:val="20"/>
              </w:rPr>
              <w:t xml:space="preserve"> - Generative AI on Google Cloud</w:t>
            </w:r>
          </w:p>
          <w:p w14:paraId="2D86E1DA" w14:textId="257C9102" w:rsidR="007B1012" w:rsidRPr="007B1012" w:rsidRDefault="009541DA" w:rsidP="007B1012">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Solution Architect for </w:t>
            </w:r>
            <w:r w:rsidRPr="007B1012">
              <w:rPr>
                <w:rFonts w:ascii="Arial" w:hAnsi="Arial" w:cs="Arial"/>
                <w:color w:val="000000"/>
                <w:sz w:val="20"/>
                <w:szCs w:val="20"/>
              </w:rPr>
              <w:t>Proof-of-concept</w:t>
            </w:r>
            <w:r w:rsidR="007B1012" w:rsidRPr="007B1012">
              <w:rPr>
                <w:rFonts w:ascii="Arial" w:hAnsi="Arial" w:cs="Arial"/>
                <w:color w:val="000000"/>
                <w:sz w:val="20"/>
                <w:szCs w:val="20"/>
              </w:rPr>
              <w:t xml:space="preserve"> project to demonstrate how Google Natural Language and </w:t>
            </w:r>
            <w:r w:rsidR="007B1012" w:rsidRPr="000F21AB">
              <w:rPr>
                <w:rFonts w:ascii="Arial" w:hAnsi="Arial" w:cs="Arial"/>
                <w:color w:val="000000"/>
                <w:sz w:val="20"/>
                <w:szCs w:val="20"/>
              </w:rPr>
              <w:t xml:space="preserve">Generative AI tools </w:t>
            </w:r>
            <w:r w:rsidR="007B1012" w:rsidRPr="007B1012">
              <w:rPr>
                <w:rFonts w:ascii="Arial" w:hAnsi="Arial" w:cs="Arial"/>
                <w:color w:val="000000"/>
                <w:sz w:val="20"/>
                <w:szCs w:val="20"/>
              </w:rPr>
              <w:t xml:space="preserve">can be used to effectively answer employee questions </w:t>
            </w:r>
            <w:r>
              <w:rPr>
                <w:rFonts w:ascii="Arial" w:hAnsi="Arial" w:cs="Arial"/>
                <w:color w:val="000000"/>
                <w:sz w:val="20"/>
                <w:szCs w:val="20"/>
              </w:rPr>
              <w:t xml:space="preserve"> on behalf of </w:t>
            </w:r>
            <w:r w:rsidR="007B1012" w:rsidRPr="007B1012">
              <w:rPr>
                <w:rFonts w:ascii="Arial" w:hAnsi="Arial" w:cs="Arial"/>
                <w:color w:val="000000"/>
                <w:sz w:val="20"/>
                <w:szCs w:val="20"/>
              </w:rPr>
              <w:t xml:space="preserve">HR department. </w:t>
            </w:r>
          </w:p>
          <w:p w14:paraId="2F67987F" w14:textId="0AD7C67D" w:rsidR="007B1012" w:rsidRPr="000F21AB" w:rsidRDefault="007B1012" w:rsidP="007B1012">
            <w:pPr>
              <w:widowControl w:val="0"/>
              <w:autoSpaceDE w:val="0"/>
              <w:autoSpaceDN w:val="0"/>
              <w:adjustRightInd w:val="0"/>
              <w:spacing w:after="0" w:line="240" w:lineRule="auto"/>
              <w:rPr>
                <w:rFonts w:ascii="Arial" w:hAnsi="Arial" w:cs="Arial"/>
                <w:color w:val="000000"/>
                <w:sz w:val="20"/>
                <w:szCs w:val="20"/>
              </w:rPr>
            </w:pPr>
            <w:r w:rsidRPr="007B1012">
              <w:rPr>
                <w:rFonts w:ascii="Arial" w:hAnsi="Arial" w:cs="Arial"/>
                <w:color w:val="000000"/>
                <w:sz w:val="20"/>
                <w:szCs w:val="20"/>
              </w:rPr>
              <w:tab/>
            </w:r>
            <w:r w:rsidRPr="000F21AB">
              <w:rPr>
                <w:rFonts w:ascii="Arial" w:hAnsi="Arial" w:cs="Arial"/>
                <w:color w:val="000000"/>
                <w:sz w:val="20"/>
                <w:szCs w:val="20"/>
              </w:rPr>
              <w:t xml:space="preserve">Worked with 3rd party vendor to develop a Vertex AI agent on GCP, managed by GCP providing automatic scalability, to validate the effectiveness of the Generative AI technology in business process and decide if any future enhancement to operation required in production application. The Vertex AI Agent is based on Generative playbook, using Retrieval Augmented Generation(RAG) to combine both Gemini Flash 1.5 LLM and HR data embeddings as the data ingestion into Vertex datastore. </w:t>
            </w:r>
            <w:r w:rsidR="009541DA" w:rsidRPr="000F21AB">
              <w:rPr>
                <w:rFonts w:ascii="Arial" w:hAnsi="Arial" w:cs="Arial"/>
                <w:color w:val="000000"/>
                <w:sz w:val="20"/>
                <w:szCs w:val="20"/>
              </w:rPr>
              <w:t>AI Engine</w:t>
            </w:r>
            <w:r w:rsidRPr="000F21AB">
              <w:rPr>
                <w:rFonts w:ascii="Arial" w:hAnsi="Arial" w:cs="Arial"/>
                <w:color w:val="000000"/>
                <w:sz w:val="20"/>
                <w:szCs w:val="20"/>
              </w:rPr>
              <w:t xml:space="preserve"> also </w:t>
            </w:r>
            <w:r w:rsidR="009541DA" w:rsidRPr="000F21AB">
              <w:rPr>
                <w:rFonts w:ascii="Arial" w:hAnsi="Arial" w:cs="Arial"/>
                <w:color w:val="000000"/>
                <w:sz w:val="20"/>
                <w:szCs w:val="20"/>
              </w:rPr>
              <w:t>use</w:t>
            </w:r>
            <w:r w:rsidRPr="000F21AB">
              <w:rPr>
                <w:rFonts w:ascii="Arial" w:hAnsi="Arial" w:cs="Arial"/>
                <w:color w:val="000000"/>
                <w:sz w:val="20"/>
                <w:szCs w:val="20"/>
              </w:rPr>
              <w:t xml:space="preserve"> SAP ECC integration tool through API to fetch employee details, interact with Vertex datastore tool to retrieve HR data, then generate user responses</w:t>
            </w:r>
            <w:r w:rsidR="009541DA" w:rsidRPr="000F21AB">
              <w:rPr>
                <w:rFonts w:ascii="Arial" w:hAnsi="Arial" w:cs="Arial"/>
                <w:color w:val="000000"/>
                <w:sz w:val="20"/>
                <w:szCs w:val="20"/>
              </w:rPr>
              <w:t xml:space="preserve"> accordingly.</w:t>
            </w:r>
          </w:p>
          <w:p w14:paraId="380B7BE8" w14:textId="77777777" w:rsidR="009541DA" w:rsidRPr="007B1012" w:rsidRDefault="009541DA" w:rsidP="007B1012">
            <w:pPr>
              <w:widowControl w:val="0"/>
              <w:autoSpaceDE w:val="0"/>
              <w:autoSpaceDN w:val="0"/>
              <w:adjustRightInd w:val="0"/>
              <w:spacing w:after="0" w:line="240" w:lineRule="auto"/>
              <w:rPr>
                <w:rFonts w:ascii="Arial" w:hAnsi="Arial" w:cs="Arial"/>
                <w:color w:val="000000"/>
                <w:sz w:val="20"/>
                <w:szCs w:val="20"/>
              </w:rPr>
            </w:pPr>
          </w:p>
          <w:p w14:paraId="245C5067" w14:textId="1308F270" w:rsidR="009541DA" w:rsidRDefault="009541DA" w:rsidP="009541DA">
            <w:pPr>
              <w:widowControl w:val="0"/>
              <w:numPr>
                <w:ilvl w:val="0"/>
                <w:numId w:val="15"/>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Senior </w:t>
            </w:r>
            <w:r w:rsidRPr="00C761A5">
              <w:rPr>
                <w:rFonts w:ascii="Arial" w:hAnsi="Arial" w:cs="Arial"/>
                <w:b/>
                <w:bCs/>
                <w:color w:val="000000"/>
                <w:sz w:val="20"/>
                <w:szCs w:val="20"/>
              </w:rPr>
              <w:t>Enterprise Solution Architect</w:t>
            </w:r>
            <w:r>
              <w:rPr>
                <w:rFonts w:ascii="Arial" w:hAnsi="Arial" w:cs="Arial"/>
                <w:b/>
                <w:bCs/>
                <w:color w:val="000000"/>
                <w:sz w:val="20"/>
                <w:szCs w:val="20"/>
              </w:rPr>
              <w:t xml:space="preserve"> </w:t>
            </w:r>
          </w:p>
          <w:p w14:paraId="048551B2" w14:textId="77777777" w:rsidR="009541DA" w:rsidRDefault="009541DA" w:rsidP="009541DA">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Design, implement, support and upgrade enterprise software application and integration systems. Provide technical synopsis for project scope, roadmap and draft vendor RFP technical requirement for SAP S4/HANA conversion/upgrade project. Facilitate module upgrades project surrounding SuccessFactors and/or Employee Central, lead technical validation for downstream applications of data extraction (ETL) interfaces in and out of EC. Provide technical leadership for Data Archiving project, engaging Key/encryption integration solution from 3</w:t>
            </w:r>
            <w:r w:rsidRPr="00AF6491">
              <w:rPr>
                <w:rFonts w:ascii="Arial" w:hAnsi="Arial" w:cs="Arial"/>
                <w:color w:val="000000"/>
                <w:sz w:val="20"/>
                <w:szCs w:val="20"/>
                <w:vertAlign w:val="superscript"/>
              </w:rPr>
              <w:t>rd</w:t>
            </w:r>
            <w:r>
              <w:rPr>
                <w:rFonts w:ascii="Arial" w:hAnsi="Arial" w:cs="Arial"/>
                <w:color w:val="000000"/>
                <w:sz w:val="20"/>
                <w:szCs w:val="20"/>
              </w:rPr>
              <w:t xml:space="preserve"> party vendor(s).</w:t>
            </w:r>
          </w:p>
          <w:p w14:paraId="6AFA7E6B" w14:textId="77777777" w:rsidR="004E7312" w:rsidRDefault="004E7312" w:rsidP="008233E5">
            <w:pPr>
              <w:widowControl w:val="0"/>
              <w:autoSpaceDE w:val="0"/>
              <w:autoSpaceDN w:val="0"/>
              <w:adjustRightInd w:val="0"/>
              <w:spacing w:after="0" w:line="240" w:lineRule="auto"/>
              <w:rPr>
                <w:rFonts w:ascii="Arial" w:hAnsi="Arial" w:cs="Arial"/>
                <w:color w:val="000000"/>
                <w:sz w:val="20"/>
                <w:szCs w:val="20"/>
              </w:rPr>
            </w:pPr>
          </w:p>
          <w:p w14:paraId="1CDA67C8" w14:textId="0D1A0DAB" w:rsidR="008233E5" w:rsidRPr="00C85933" w:rsidRDefault="008233E5" w:rsidP="004E7312">
            <w:pPr>
              <w:widowControl w:val="0"/>
              <w:numPr>
                <w:ilvl w:val="0"/>
                <w:numId w:val="15"/>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Senior </w:t>
            </w:r>
            <w:r w:rsidRPr="00C761A5">
              <w:rPr>
                <w:rFonts w:ascii="Arial" w:hAnsi="Arial" w:cs="Arial"/>
                <w:b/>
                <w:bCs/>
                <w:color w:val="000000"/>
                <w:sz w:val="20"/>
                <w:szCs w:val="20"/>
              </w:rPr>
              <w:t>Data Center Infrastructure Architect</w:t>
            </w:r>
          </w:p>
          <w:p w14:paraId="4CF4E04E" w14:textId="4A8383CD" w:rsidR="008233E5" w:rsidRPr="00C85933" w:rsidRDefault="00B2794E" w:rsidP="00B2794E">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w:t>
            </w:r>
            <w:r w:rsidR="008233E5" w:rsidRPr="00C85933">
              <w:rPr>
                <w:rFonts w:ascii="Arial" w:hAnsi="Arial" w:cs="Arial"/>
                <w:color w:val="000000"/>
                <w:sz w:val="20"/>
                <w:szCs w:val="20"/>
              </w:rPr>
              <w:t xml:space="preserve">Design, implement, support and upgrade on-prem data center devices and related software in a multi customer Open Systems environment. Provide technical project management skills as required to lead upgrade activities or new implementations, data center relocation, data migration involving storage capacity planning, performance tuning, etc. Product based on various hardware vendors: EMC </w:t>
            </w:r>
            <w:proofErr w:type="spellStart"/>
            <w:r w:rsidR="008233E5" w:rsidRPr="00C85933">
              <w:rPr>
                <w:rFonts w:ascii="Arial" w:hAnsi="Arial" w:cs="Arial"/>
                <w:color w:val="000000"/>
                <w:sz w:val="20"/>
                <w:szCs w:val="20"/>
              </w:rPr>
              <w:t>vMAX</w:t>
            </w:r>
            <w:proofErr w:type="spellEnd"/>
            <w:r w:rsidR="008233E5" w:rsidRPr="00C85933">
              <w:rPr>
                <w:rFonts w:ascii="Arial" w:hAnsi="Arial" w:cs="Arial"/>
                <w:color w:val="000000"/>
                <w:sz w:val="20"/>
                <w:szCs w:val="20"/>
              </w:rPr>
              <w:t xml:space="preserve"> ,NAS, HDS, IBM, Cisco MDS, Brocade/Broadcom.</w:t>
            </w:r>
          </w:p>
          <w:p w14:paraId="6B601D11" w14:textId="77777777" w:rsidR="008233E5" w:rsidRPr="00C85933" w:rsidRDefault="008233E5" w:rsidP="008233E5">
            <w:pPr>
              <w:widowControl w:val="0"/>
              <w:autoSpaceDE w:val="0"/>
              <w:autoSpaceDN w:val="0"/>
              <w:adjustRightInd w:val="0"/>
              <w:spacing w:after="0" w:line="240" w:lineRule="auto"/>
              <w:ind w:left="720"/>
              <w:rPr>
                <w:rFonts w:ascii="Arial" w:hAnsi="Arial" w:cs="Arial"/>
                <w:color w:val="000000"/>
                <w:sz w:val="20"/>
                <w:szCs w:val="20"/>
              </w:rPr>
            </w:pPr>
          </w:p>
          <w:p w14:paraId="26A5D636" w14:textId="69D293B7" w:rsidR="009F0559" w:rsidRPr="00C85933" w:rsidRDefault="009F0559" w:rsidP="009F055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09/2021 – 11/2023</w:t>
            </w:r>
          </w:p>
          <w:p w14:paraId="4317A7E3" w14:textId="77777777" w:rsidR="009F0559" w:rsidRPr="00C85933" w:rsidRDefault="009F0559" w:rsidP="009F055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Kyndryl Canada</w:t>
            </w:r>
          </w:p>
          <w:p w14:paraId="7D909A3C" w14:textId="02CA7700" w:rsidR="009F0559" w:rsidRPr="00C85933" w:rsidRDefault="009F0559" w:rsidP="009F0559">
            <w:pPr>
              <w:widowControl w:val="0"/>
              <w:autoSpaceDE w:val="0"/>
              <w:autoSpaceDN w:val="0"/>
              <w:adjustRightInd w:val="0"/>
              <w:spacing w:after="0" w:line="240" w:lineRule="auto"/>
              <w:rPr>
                <w:rFonts w:ascii="Arial" w:hAnsi="Arial" w:cs="Arial"/>
                <w:b/>
                <w:bCs/>
                <w:color w:val="000000"/>
                <w:sz w:val="20"/>
                <w:szCs w:val="20"/>
              </w:rPr>
            </w:pPr>
            <w:r w:rsidRPr="00C85933">
              <w:rPr>
                <w:rFonts w:ascii="Arial" w:hAnsi="Arial" w:cs="Arial"/>
                <w:b/>
                <w:bCs/>
                <w:color w:val="000000"/>
                <w:sz w:val="20"/>
                <w:szCs w:val="20"/>
              </w:rPr>
              <w:t>Enterprise Architect</w:t>
            </w:r>
            <w:r w:rsidR="009F5B26">
              <w:rPr>
                <w:rFonts w:ascii="Arial" w:hAnsi="Arial" w:cs="Arial"/>
                <w:b/>
                <w:bCs/>
                <w:color w:val="000000"/>
                <w:sz w:val="20"/>
                <w:szCs w:val="20"/>
              </w:rPr>
              <w:t xml:space="preserve"> (Associate Director)</w:t>
            </w:r>
          </w:p>
          <w:p w14:paraId="730A6C67" w14:textId="77777777" w:rsidR="009F0559" w:rsidRPr="00C85933" w:rsidRDefault="009F0559" w:rsidP="009F0559">
            <w:pPr>
              <w:widowControl w:val="0"/>
              <w:numPr>
                <w:ilvl w:val="0"/>
                <w:numId w:val="1"/>
              </w:numPr>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Deliver high value transformational move/build and implementation projects to modernize client compute capabilities in the hybrid world, by leveraging the latest Cloud knowledge base and credits gained during the certification process.</w:t>
            </w:r>
          </w:p>
          <w:p w14:paraId="71EDA7F2" w14:textId="77777777" w:rsidR="009F0559" w:rsidRPr="00C85933" w:rsidRDefault="009F0559" w:rsidP="009F0559">
            <w:pPr>
              <w:widowControl w:val="0"/>
              <w:numPr>
                <w:ilvl w:val="0"/>
                <w:numId w:val="1"/>
              </w:numPr>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Help clients build scalable modern platforms with world-class automation capabilities to maintain competitiveness and manage changing business needs, based on various platforms, from on-</w:t>
            </w:r>
            <w:r w:rsidRPr="00AE01CD">
              <w:rPr>
                <w:rFonts w:ascii="Arial" w:hAnsi="Arial" w:cs="Arial"/>
                <w:color w:val="000000"/>
                <w:sz w:val="20"/>
                <w:szCs w:val="20"/>
              </w:rPr>
              <w:t>prem Data Center</w:t>
            </w:r>
            <w:r w:rsidRPr="00C85933">
              <w:rPr>
                <w:rFonts w:ascii="Arial" w:hAnsi="Arial" w:cs="Arial"/>
                <w:color w:val="000000"/>
                <w:sz w:val="20"/>
                <w:szCs w:val="20"/>
              </w:rPr>
              <w:t xml:space="preserve"> solution to cloud-based solution.</w:t>
            </w:r>
          </w:p>
          <w:p w14:paraId="4550EAEC" w14:textId="77777777" w:rsidR="009F0559" w:rsidRPr="00C85933" w:rsidRDefault="009F0559" w:rsidP="009F0559">
            <w:pPr>
              <w:widowControl w:val="0"/>
              <w:numPr>
                <w:ilvl w:val="0"/>
                <w:numId w:val="1"/>
              </w:numPr>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Provide insights and knowledge transfer to Account Chief Architect for roadmap discussion, by aligning account support service level commitment and providing leads for future enhancement/optimization opportunities.</w:t>
            </w:r>
          </w:p>
          <w:p w14:paraId="4C512AE3" w14:textId="77777777" w:rsidR="009F0559" w:rsidRPr="00C85933" w:rsidRDefault="009F0559" w:rsidP="009F0559">
            <w:pPr>
              <w:widowControl w:val="0"/>
              <w:numPr>
                <w:ilvl w:val="0"/>
                <w:numId w:val="1"/>
              </w:numPr>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 xml:space="preserve">Lead Architect for Anonymous Financial Service Provider - IBM Cloud migration from client’s </w:t>
            </w:r>
            <w:r w:rsidRPr="00AE01CD">
              <w:rPr>
                <w:rFonts w:ascii="Arial" w:hAnsi="Arial" w:cs="Arial"/>
                <w:color w:val="000000"/>
                <w:sz w:val="20"/>
                <w:szCs w:val="20"/>
              </w:rPr>
              <w:t>legacy on-prem Data Center.</w:t>
            </w:r>
            <w:r w:rsidRPr="00C85933">
              <w:rPr>
                <w:rFonts w:ascii="Arial" w:hAnsi="Arial" w:cs="Arial"/>
                <w:color w:val="000000"/>
                <w:sz w:val="20"/>
                <w:szCs w:val="20"/>
              </w:rPr>
              <w:t xml:space="preserve"> Host technical war room discussion on daily basis among various Kyndryl tower delivery team and client’s technical architect team, responsible for program/executive level architectural governance. L</w:t>
            </w:r>
            <w:r w:rsidRPr="00C85933">
              <w:rPr>
                <w:rFonts w:ascii="Arial" w:hAnsi="Arial" w:cs="Arial"/>
                <w:sz w:val="20"/>
                <w:szCs w:val="20"/>
              </w:rPr>
              <w:t>ead "tiger team" with focus to drive forward resolution.</w:t>
            </w:r>
          </w:p>
          <w:p w14:paraId="60E7276C" w14:textId="77777777" w:rsidR="009F0559" w:rsidRPr="00C85933" w:rsidRDefault="009F0559" w:rsidP="009F0559">
            <w:pPr>
              <w:numPr>
                <w:ilvl w:val="0"/>
                <w:numId w:val="1"/>
              </w:numPr>
              <w:spacing w:before="100" w:beforeAutospacing="1" w:after="100" w:afterAutospacing="1" w:line="240" w:lineRule="auto"/>
              <w:rPr>
                <w:rFonts w:ascii="Arial" w:hAnsi="Arial" w:cs="Arial"/>
                <w:sz w:val="20"/>
                <w:szCs w:val="20"/>
              </w:rPr>
            </w:pPr>
            <w:r w:rsidRPr="00C85933">
              <w:rPr>
                <w:rFonts w:ascii="Arial" w:hAnsi="Arial" w:cs="Arial"/>
                <w:color w:val="000000"/>
                <w:sz w:val="20"/>
                <w:szCs w:val="20"/>
              </w:rPr>
              <w:t xml:space="preserve">Lead Architect for one of the major financial institutes – project of </w:t>
            </w:r>
            <w:proofErr w:type="spellStart"/>
            <w:r w:rsidRPr="00C85933">
              <w:rPr>
                <w:rFonts w:ascii="Arial" w:hAnsi="Arial" w:cs="Arial"/>
                <w:color w:val="000000"/>
                <w:sz w:val="20"/>
                <w:szCs w:val="20"/>
              </w:rPr>
              <w:t>Redhat</w:t>
            </w:r>
            <w:proofErr w:type="spellEnd"/>
            <w:r w:rsidRPr="00C85933">
              <w:rPr>
                <w:rFonts w:ascii="Arial" w:hAnsi="Arial" w:cs="Arial"/>
                <w:color w:val="000000"/>
                <w:sz w:val="20"/>
                <w:szCs w:val="20"/>
              </w:rPr>
              <w:t xml:space="preserve"> Ansible Automation </w:t>
            </w:r>
            <w:r w:rsidRPr="00AE01CD">
              <w:rPr>
                <w:rFonts w:ascii="Arial" w:hAnsi="Arial" w:cs="Arial"/>
                <w:color w:val="000000"/>
                <w:sz w:val="20"/>
                <w:szCs w:val="20"/>
              </w:rPr>
              <w:t>for Data Center Infrastructure management</w:t>
            </w:r>
            <w:r w:rsidRPr="00C85933">
              <w:rPr>
                <w:rFonts w:ascii="Arial" w:hAnsi="Arial" w:cs="Arial"/>
                <w:color w:val="000000"/>
                <w:sz w:val="20"/>
                <w:szCs w:val="20"/>
              </w:rPr>
              <w:t xml:space="preserve">. Lead ARB (Architectural </w:t>
            </w:r>
            <w:r w:rsidRPr="00C85933">
              <w:rPr>
                <w:rFonts w:ascii="Arial" w:hAnsi="Arial" w:cs="Arial"/>
                <w:color w:val="000000"/>
                <w:sz w:val="20"/>
                <w:szCs w:val="20"/>
              </w:rPr>
              <w:lastRenderedPageBreak/>
              <w:t xml:space="preserve">Review Board) with solution reviews. Provide technical guidance across tower (Kyndryl), client and Vendor (Cisco). Solution includes enterprise patching tools for in scope multiple network environments &amp; device types by leveraging Ansible automation platform. Led discussion for technical inputs and provide requirement governance to playbook developers. Govern Ansible Automation Platform infrastructure setup and playbook code review with developers, client, and vendor right from the scratch. </w:t>
            </w:r>
            <w:r w:rsidRPr="00C85933">
              <w:rPr>
                <w:rFonts w:ascii="Arial" w:hAnsi="Arial" w:cs="Arial"/>
                <w:sz w:val="20"/>
                <w:szCs w:val="20"/>
              </w:rPr>
              <w:t xml:space="preserve">Fully automated patch assessments, performing pre-flight checks, patch execution and post-flight checks on managed endpoints. </w:t>
            </w:r>
          </w:p>
          <w:p w14:paraId="5D05128F" w14:textId="77777777" w:rsidR="009F0559" w:rsidRPr="00C85933" w:rsidRDefault="009F0559" w:rsidP="00A30ABB">
            <w:pPr>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8260"/>
            </w:tblGrid>
            <w:tr w:rsidR="00903599" w:rsidRPr="00C85933" w14:paraId="4617B286" w14:textId="77777777">
              <w:tc>
                <w:tcPr>
                  <w:tcW w:w="8260" w:type="dxa"/>
                  <w:tcBorders>
                    <w:top w:val="nil"/>
                    <w:left w:val="nil"/>
                    <w:bottom w:val="nil"/>
                    <w:right w:val="nil"/>
                  </w:tcBorders>
                </w:tcPr>
                <w:p w14:paraId="0B74C2C6"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 xml:space="preserve">01/2016 </w:t>
                  </w:r>
                  <w:r w:rsidR="00400A42" w:rsidRPr="00C85933">
                    <w:rPr>
                      <w:rFonts w:ascii="Arial" w:hAnsi="Arial" w:cs="Arial"/>
                      <w:b/>
                      <w:bCs/>
                      <w:color w:val="000000"/>
                      <w:sz w:val="20"/>
                      <w:szCs w:val="20"/>
                    </w:rPr>
                    <w:t>–</w:t>
                  </w:r>
                  <w:r w:rsidRPr="00C85933">
                    <w:rPr>
                      <w:rFonts w:ascii="Arial" w:hAnsi="Arial" w:cs="Arial"/>
                      <w:b/>
                      <w:bCs/>
                      <w:color w:val="000000"/>
                      <w:sz w:val="20"/>
                      <w:szCs w:val="20"/>
                    </w:rPr>
                    <w:t xml:space="preserve"> </w:t>
                  </w:r>
                  <w:r w:rsidR="00400A42" w:rsidRPr="00C85933">
                    <w:rPr>
                      <w:rFonts w:ascii="Arial" w:hAnsi="Arial" w:cs="Arial"/>
                      <w:b/>
                      <w:bCs/>
                      <w:color w:val="000000"/>
                      <w:sz w:val="20"/>
                      <w:szCs w:val="20"/>
                    </w:rPr>
                    <w:t>09/2021</w:t>
                  </w:r>
                </w:p>
                <w:p w14:paraId="1960C9F9"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IBM Canada Ltd, Canada</w:t>
                  </w:r>
                </w:p>
                <w:p w14:paraId="03CB7879" w14:textId="24C3827F" w:rsidR="00F90714" w:rsidRPr="00C85933" w:rsidRDefault="00903599">
                  <w:pPr>
                    <w:widowControl w:val="0"/>
                    <w:autoSpaceDE w:val="0"/>
                    <w:autoSpaceDN w:val="0"/>
                    <w:adjustRightInd w:val="0"/>
                    <w:spacing w:after="0" w:line="240" w:lineRule="auto"/>
                    <w:rPr>
                      <w:rFonts w:ascii="Arial" w:hAnsi="Arial" w:cs="Arial"/>
                      <w:b/>
                      <w:bCs/>
                      <w:color w:val="000000"/>
                      <w:sz w:val="20"/>
                      <w:szCs w:val="20"/>
                    </w:rPr>
                  </w:pPr>
                  <w:r w:rsidRPr="00C85933">
                    <w:rPr>
                      <w:rFonts w:ascii="Arial" w:hAnsi="Arial" w:cs="Arial"/>
                      <w:b/>
                      <w:bCs/>
                      <w:color w:val="000000"/>
                      <w:sz w:val="20"/>
                      <w:szCs w:val="20"/>
                    </w:rPr>
                    <w:t>Transition Transformation Integration Architect</w:t>
                  </w:r>
                </w:p>
                <w:p w14:paraId="212F5FA7" w14:textId="77777777" w:rsidR="00292B7A" w:rsidRPr="00C85933" w:rsidRDefault="00292B7A">
                  <w:pPr>
                    <w:widowControl w:val="0"/>
                    <w:autoSpaceDE w:val="0"/>
                    <w:autoSpaceDN w:val="0"/>
                    <w:adjustRightInd w:val="0"/>
                    <w:spacing w:after="0" w:line="240" w:lineRule="auto"/>
                    <w:rPr>
                      <w:rFonts w:ascii="Arial" w:hAnsi="Arial" w:cs="Arial"/>
                      <w:b/>
                      <w:bCs/>
                      <w:color w:val="000000"/>
                      <w:sz w:val="20"/>
                      <w:szCs w:val="20"/>
                    </w:rPr>
                  </w:pPr>
                </w:p>
                <w:p w14:paraId="6D4EE3AD" w14:textId="4D96CDDB" w:rsidR="00A218B1" w:rsidRPr="00C85933" w:rsidRDefault="00903599" w:rsidP="00453312">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Provides the architectural direction and authority for the technical scope of the Transition and Transformation</w:t>
                  </w:r>
                  <w:r w:rsidR="00A218B1" w:rsidRPr="00C85933">
                    <w:rPr>
                      <w:rFonts w:ascii="Arial" w:hAnsi="Arial" w:cs="Arial"/>
                      <w:color w:val="000000"/>
                      <w:sz w:val="20"/>
                      <w:szCs w:val="20"/>
                    </w:rPr>
                    <w:t>. Provide technical leadership for implementation based on the scope.</w:t>
                  </w:r>
                </w:p>
                <w:p w14:paraId="281CAF9E" w14:textId="77777777" w:rsidR="00A218B1" w:rsidRPr="00C85933" w:rsidRDefault="00A218B1" w:rsidP="00453312">
                  <w:pPr>
                    <w:widowControl w:val="0"/>
                    <w:autoSpaceDE w:val="0"/>
                    <w:autoSpaceDN w:val="0"/>
                    <w:adjustRightInd w:val="0"/>
                    <w:spacing w:after="0" w:line="240" w:lineRule="auto"/>
                    <w:rPr>
                      <w:rFonts w:ascii="Arial" w:hAnsi="Arial" w:cs="Arial"/>
                      <w:color w:val="000000"/>
                      <w:sz w:val="20"/>
                      <w:szCs w:val="20"/>
                    </w:rPr>
                  </w:pPr>
                </w:p>
                <w:p w14:paraId="3CD971EE" w14:textId="77777777" w:rsidR="00A218B1" w:rsidRPr="00C85933" w:rsidRDefault="00903599" w:rsidP="00A218B1">
                  <w:pPr>
                    <w:widowControl w:val="0"/>
                    <w:numPr>
                      <w:ilvl w:val="0"/>
                      <w:numId w:val="11"/>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Works across technical tower teams to identify and correct (via T&amp;T </w:t>
                  </w:r>
                  <w:r w:rsidR="00B71C10" w:rsidRPr="00C85933">
                    <w:rPr>
                      <w:rFonts w:ascii="Arial" w:hAnsi="Arial" w:cs="Arial"/>
                      <w:color w:val="000000"/>
                      <w:sz w:val="20"/>
                      <w:szCs w:val="20"/>
                    </w:rPr>
                    <w:t>processes,</w:t>
                  </w:r>
                  <w:r w:rsidRPr="00C85933">
                    <w:rPr>
                      <w:rFonts w:ascii="Arial" w:hAnsi="Arial" w:cs="Arial"/>
                      <w:color w:val="000000"/>
                      <w:sz w:val="20"/>
                      <w:szCs w:val="20"/>
                    </w:rPr>
                    <w:t xml:space="preserve"> e.g., TSR, PCR) any delivery gaps in the solution and/or cost case that might impact the delivery of the technical solution</w:t>
                  </w:r>
                  <w:r w:rsidR="00453312" w:rsidRPr="00C85933">
                    <w:rPr>
                      <w:rFonts w:ascii="Arial" w:hAnsi="Arial" w:cs="Arial"/>
                      <w:color w:val="000000"/>
                      <w:sz w:val="20"/>
                      <w:szCs w:val="20"/>
                    </w:rPr>
                    <w:t>.</w:t>
                  </w:r>
                  <w:r w:rsidR="00A218B1" w:rsidRPr="00C85933">
                    <w:rPr>
                      <w:rFonts w:ascii="Arial" w:hAnsi="Arial" w:cs="Arial"/>
                      <w:color w:val="000000"/>
                      <w:sz w:val="20"/>
                      <w:szCs w:val="20"/>
                    </w:rPr>
                    <w:t xml:space="preserve"> </w:t>
                  </w:r>
                  <w:r w:rsidRPr="00C85933">
                    <w:rPr>
                      <w:rFonts w:ascii="Arial" w:hAnsi="Arial" w:cs="Arial"/>
                      <w:color w:val="000000"/>
                      <w:sz w:val="20"/>
                      <w:szCs w:val="20"/>
                    </w:rPr>
                    <w:t xml:space="preserve">Establishes the account architectural governance; an IBM internal Design Authority and a client governance relationship (e.g., </w:t>
                  </w:r>
                  <w:r w:rsidR="00B71C10" w:rsidRPr="00C85933">
                    <w:rPr>
                      <w:rFonts w:ascii="Arial" w:hAnsi="Arial" w:cs="Arial"/>
                      <w:color w:val="000000"/>
                      <w:sz w:val="20"/>
                      <w:szCs w:val="20"/>
                    </w:rPr>
                    <w:t>new,</w:t>
                  </w:r>
                  <w:r w:rsidRPr="00C85933">
                    <w:rPr>
                      <w:rFonts w:ascii="Arial" w:hAnsi="Arial" w:cs="Arial"/>
                      <w:color w:val="000000"/>
                      <w:sz w:val="20"/>
                      <w:szCs w:val="20"/>
                    </w:rPr>
                    <w:t xml:space="preserve"> or existing ARB forum)</w:t>
                  </w:r>
                  <w:r w:rsidR="00453312" w:rsidRPr="00C85933">
                    <w:rPr>
                      <w:rFonts w:ascii="Arial" w:hAnsi="Arial" w:cs="Arial"/>
                      <w:color w:val="000000"/>
                      <w:sz w:val="20"/>
                      <w:szCs w:val="20"/>
                    </w:rPr>
                    <w:t>.</w:t>
                  </w:r>
                </w:p>
                <w:p w14:paraId="14252A3C" w14:textId="77777777" w:rsidR="00A218B1" w:rsidRPr="00C85933" w:rsidRDefault="00A218B1" w:rsidP="00A218B1">
                  <w:pPr>
                    <w:widowControl w:val="0"/>
                    <w:autoSpaceDE w:val="0"/>
                    <w:autoSpaceDN w:val="0"/>
                    <w:adjustRightInd w:val="0"/>
                    <w:spacing w:after="0" w:line="240" w:lineRule="auto"/>
                    <w:ind w:left="720"/>
                    <w:rPr>
                      <w:rFonts w:ascii="Arial" w:hAnsi="Arial" w:cs="Arial"/>
                      <w:color w:val="000000"/>
                      <w:sz w:val="20"/>
                      <w:szCs w:val="20"/>
                    </w:rPr>
                  </w:pPr>
                </w:p>
                <w:p w14:paraId="267488F6" w14:textId="223E7E66" w:rsidR="00A218B1" w:rsidRPr="00C85933" w:rsidRDefault="00903599" w:rsidP="00A218B1">
                  <w:pPr>
                    <w:widowControl w:val="0"/>
                    <w:numPr>
                      <w:ilvl w:val="0"/>
                      <w:numId w:val="11"/>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Reviews functional and non-functional requirements needed to develop detailed specifications and ensures that the implementation designs meet requirements Aligns the Tower and/or Service architects to the contracted solution and drives the team to deliver the architectural solution design documentation in a timely fashion</w:t>
                  </w:r>
                </w:p>
                <w:p w14:paraId="2676CE4D" w14:textId="77777777" w:rsidR="00A218B1" w:rsidRPr="00C85933" w:rsidRDefault="00A218B1" w:rsidP="00A218B1">
                  <w:pPr>
                    <w:widowControl w:val="0"/>
                    <w:autoSpaceDE w:val="0"/>
                    <w:autoSpaceDN w:val="0"/>
                    <w:adjustRightInd w:val="0"/>
                    <w:spacing w:after="0" w:line="240" w:lineRule="auto"/>
                    <w:ind w:left="720"/>
                    <w:rPr>
                      <w:rFonts w:ascii="Arial" w:hAnsi="Arial" w:cs="Arial"/>
                      <w:color w:val="000000"/>
                      <w:sz w:val="20"/>
                      <w:szCs w:val="20"/>
                    </w:rPr>
                  </w:pPr>
                </w:p>
                <w:p w14:paraId="36BAA774" w14:textId="77777777" w:rsidR="001B12BC" w:rsidRDefault="00903599" w:rsidP="001B12BC">
                  <w:pPr>
                    <w:widowControl w:val="0"/>
                    <w:numPr>
                      <w:ilvl w:val="0"/>
                      <w:numId w:val="11"/>
                    </w:numPr>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Works with the IBM, partner and vendor technical teams for the definition and delivery of the architectural designs (e.g., Architectural Solution Documents -ASDs) for all solution components</w:t>
                  </w:r>
                  <w:r w:rsidR="00A218B1" w:rsidRPr="00C85933">
                    <w:rPr>
                      <w:rFonts w:ascii="Arial" w:hAnsi="Arial" w:cs="Arial"/>
                      <w:color w:val="000000"/>
                      <w:sz w:val="20"/>
                      <w:szCs w:val="20"/>
                    </w:rPr>
                    <w:t xml:space="preserve">. </w:t>
                  </w:r>
                  <w:r w:rsidRPr="00C85933">
                    <w:rPr>
                      <w:rFonts w:ascii="Arial" w:hAnsi="Arial" w:cs="Arial"/>
                      <w:color w:val="000000"/>
                      <w:sz w:val="20"/>
                      <w:szCs w:val="20"/>
                    </w:rPr>
                    <w:t>Creates an Integrated Solution Document (ISD) to provide a baseline for the transition</w:t>
                  </w:r>
                  <w:r w:rsidR="00A218B1" w:rsidRPr="00C85933">
                    <w:rPr>
                      <w:rFonts w:ascii="Arial" w:hAnsi="Arial" w:cs="Arial"/>
                      <w:color w:val="000000"/>
                      <w:sz w:val="20"/>
                      <w:szCs w:val="20"/>
                    </w:rPr>
                    <w:t xml:space="preserve">, with key inputs from all ASDs.  </w:t>
                  </w:r>
                </w:p>
                <w:p w14:paraId="31B6EC27" w14:textId="77777777" w:rsidR="001B12BC" w:rsidRDefault="001B12BC" w:rsidP="001B12BC">
                  <w:pPr>
                    <w:pStyle w:val="ListParagraph"/>
                    <w:rPr>
                      <w:rFonts w:ascii="Arial" w:hAnsi="Arial" w:cs="Arial"/>
                      <w:color w:val="000000"/>
                      <w:sz w:val="20"/>
                      <w:szCs w:val="20"/>
                    </w:rPr>
                  </w:pPr>
                </w:p>
                <w:p w14:paraId="37851F0D" w14:textId="77777777" w:rsidR="001B12BC" w:rsidRDefault="001B12BC" w:rsidP="001B12BC">
                  <w:pPr>
                    <w:widowControl w:val="0"/>
                    <w:numPr>
                      <w:ilvl w:val="0"/>
                      <w:numId w:val="11"/>
                    </w:numPr>
                    <w:autoSpaceDE w:val="0"/>
                    <w:autoSpaceDN w:val="0"/>
                    <w:adjustRightInd w:val="0"/>
                    <w:spacing w:after="0" w:line="240" w:lineRule="auto"/>
                    <w:rPr>
                      <w:rFonts w:ascii="Arial" w:hAnsi="Arial" w:cs="Arial"/>
                      <w:color w:val="000000"/>
                      <w:sz w:val="20"/>
                      <w:szCs w:val="20"/>
                    </w:rPr>
                  </w:pPr>
                  <w:r w:rsidRPr="001B12BC">
                    <w:rPr>
                      <w:rFonts w:ascii="Arial" w:hAnsi="Arial" w:cs="Arial"/>
                      <w:color w:val="000000"/>
                      <w:sz w:val="20"/>
                      <w:szCs w:val="20"/>
                    </w:rPr>
                    <w:t>Creates an Integrated Solution Document (ISD) to provide a baseline for the transition</w:t>
                  </w:r>
                  <w:r>
                    <w:rPr>
                      <w:rFonts w:ascii="Arial" w:hAnsi="Arial" w:cs="Arial"/>
                      <w:color w:val="000000"/>
                      <w:sz w:val="20"/>
                      <w:szCs w:val="20"/>
                    </w:rPr>
                    <w:t xml:space="preserve">. </w:t>
                  </w:r>
                  <w:r w:rsidRPr="001B12BC">
                    <w:rPr>
                      <w:rFonts w:ascii="Arial" w:hAnsi="Arial" w:cs="Arial"/>
                      <w:color w:val="000000"/>
                      <w:sz w:val="20"/>
                      <w:szCs w:val="20"/>
                    </w:rPr>
                    <w:t>As part of closeout, finalize and turnover the T&amp;T architecture documents to the account team (DPE and Steady-State Architect/Chief Engineer)</w:t>
                  </w:r>
                  <w:r>
                    <w:rPr>
                      <w:rFonts w:ascii="Arial" w:hAnsi="Arial" w:cs="Arial"/>
                      <w:color w:val="000000"/>
                      <w:sz w:val="20"/>
                      <w:szCs w:val="20"/>
                    </w:rPr>
                    <w:t>.</w:t>
                  </w:r>
                </w:p>
                <w:p w14:paraId="0905096C" w14:textId="77777777" w:rsidR="001B12BC" w:rsidRDefault="001B12BC" w:rsidP="001B12BC">
                  <w:pPr>
                    <w:pStyle w:val="ListParagraph"/>
                    <w:rPr>
                      <w:rFonts w:ascii="Arial" w:hAnsi="Arial" w:cs="Arial"/>
                      <w:color w:val="000000"/>
                      <w:sz w:val="20"/>
                      <w:szCs w:val="20"/>
                    </w:rPr>
                  </w:pPr>
                </w:p>
                <w:p w14:paraId="1323E084" w14:textId="77777777" w:rsidR="001B12BC" w:rsidRDefault="001B12BC" w:rsidP="001B12BC">
                  <w:pPr>
                    <w:widowControl w:val="0"/>
                    <w:numPr>
                      <w:ilvl w:val="0"/>
                      <w:numId w:val="11"/>
                    </w:numPr>
                    <w:autoSpaceDE w:val="0"/>
                    <w:autoSpaceDN w:val="0"/>
                    <w:adjustRightInd w:val="0"/>
                    <w:spacing w:after="0" w:line="240" w:lineRule="auto"/>
                    <w:rPr>
                      <w:rFonts w:ascii="Arial" w:hAnsi="Arial" w:cs="Arial"/>
                      <w:color w:val="000000"/>
                      <w:sz w:val="20"/>
                      <w:szCs w:val="20"/>
                    </w:rPr>
                  </w:pPr>
                  <w:r w:rsidRPr="001B12BC">
                    <w:rPr>
                      <w:rFonts w:ascii="Arial" w:hAnsi="Arial" w:cs="Arial"/>
                      <w:color w:val="000000"/>
                      <w:sz w:val="20"/>
                      <w:szCs w:val="20"/>
                    </w:rPr>
                    <w:t>Provide technical leadership to the program</w:t>
                  </w:r>
                  <w:r w:rsidRPr="001B12BC">
                    <w:rPr>
                      <w:rFonts w:ascii="Arial" w:hAnsi="Arial" w:cs="Arial"/>
                      <w:color w:val="000000"/>
                      <w:sz w:val="20"/>
                      <w:szCs w:val="20"/>
                    </w:rPr>
                    <w:br/>
                    <w:t>Represent IBM’s technical solution to the client leadership and technical peer(s)</w:t>
                  </w:r>
                  <w:r w:rsidRPr="001B12BC">
                    <w:rPr>
                      <w:rFonts w:ascii="Arial" w:hAnsi="Arial" w:cs="Arial"/>
                      <w:color w:val="000000"/>
                      <w:sz w:val="20"/>
                      <w:szCs w:val="20"/>
                    </w:rPr>
                    <w:br/>
                    <w:t>Provide technical/architectural advice and counsel to the TTIE and TTIM to enable successful execution of the Transition and Transformation</w:t>
                  </w:r>
                </w:p>
                <w:p w14:paraId="6268EA6A" w14:textId="77777777" w:rsidR="001B12BC" w:rsidRDefault="001B12BC" w:rsidP="001B12BC">
                  <w:pPr>
                    <w:pStyle w:val="ListParagraph"/>
                    <w:rPr>
                      <w:rFonts w:ascii="Arial" w:hAnsi="Arial" w:cs="Arial"/>
                      <w:color w:val="000000"/>
                      <w:sz w:val="20"/>
                      <w:szCs w:val="20"/>
                    </w:rPr>
                  </w:pPr>
                </w:p>
                <w:p w14:paraId="0A829106" w14:textId="77777777" w:rsidR="001B12BC" w:rsidRDefault="001B12BC" w:rsidP="001B12BC">
                  <w:pPr>
                    <w:widowControl w:val="0"/>
                    <w:numPr>
                      <w:ilvl w:val="0"/>
                      <w:numId w:val="11"/>
                    </w:numPr>
                    <w:autoSpaceDE w:val="0"/>
                    <w:autoSpaceDN w:val="0"/>
                    <w:adjustRightInd w:val="0"/>
                    <w:spacing w:after="0" w:line="240" w:lineRule="auto"/>
                    <w:rPr>
                      <w:rFonts w:ascii="Arial" w:hAnsi="Arial" w:cs="Arial"/>
                      <w:color w:val="000000"/>
                      <w:sz w:val="20"/>
                      <w:szCs w:val="20"/>
                    </w:rPr>
                  </w:pPr>
                  <w:r w:rsidRPr="001B12BC">
                    <w:rPr>
                      <w:rFonts w:ascii="Arial" w:hAnsi="Arial" w:cs="Arial"/>
                      <w:color w:val="000000"/>
                      <w:sz w:val="20"/>
                      <w:szCs w:val="20"/>
                    </w:rPr>
                    <w:t>Ensure that the architecture design is consistent with the contracted solution</w:t>
                  </w:r>
                </w:p>
                <w:p w14:paraId="4E024515" w14:textId="77777777" w:rsidR="001B12BC" w:rsidRDefault="001B12BC" w:rsidP="001B12BC">
                  <w:pPr>
                    <w:pStyle w:val="ListParagraph"/>
                    <w:rPr>
                      <w:rFonts w:ascii="Arial" w:hAnsi="Arial" w:cs="Arial"/>
                      <w:color w:val="000000"/>
                      <w:sz w:val="20"/>
                      <w:szCs w:val="20"/>
                    </w:rPr>
                  </w:pPr>
                </w:p>
                <w:p w14:paraId="76DF3952" w14:textId="4AA3D72C" w:rsidR="001B12BC" w:rsidRPr="001B12BC" w:rsidRDefault="001B12BC" w:rsidP="001B12BC">
                  <w:pPr>
                    <w:widowControl w:val="0"/>
                    <w:numPr>
                      <w:ilvl w:val="0"/>
                      <w:numId w:val="11"/>
                    </w:numPr>
                    <w:autoSpaceDE w:val="0"/>
                    <w:autoSpaceDN w:val="0"/>
                    <w:adjustRightInd w:val="0"/>
                    <w:spacing w:after="0" w:line="240" w:lineRule="auto"/>
                    <w:rPr>
                      <w:rFonts w:ascii="Arial" w:hAnsi="Arial" w:cs="Arial"/>
                      <w:color w:val="000000"/>
                      <w:sz w:val="20"/>
                      <w:szCs w:val="20"/>
                    </w:rPr>
                  </w:pPr>
                  <w:r w:rsidRPr="001B12BC">
                    <w:rPr>
                      <w:rFonts w:ascii="Arial" w:hAnsi="Arial" w:cs="Arial"/>
                      <w:color w:val="000000"/>
                      <w:sz w:val="20"/>
                      <w:szCs w:val="20"/>
                    </w:rPr>
                    <w:t>Review and ensure the architecture solution design meet standards such as: IBM and Client architecture standards; IBM and Client security standards to be audit-able and manageable.</w:t>
                  </w:r>
                </w:p>
                <w:p w14:paraId="6CA6FD31" w14:textId="77777777" w:rsidR="001B12BC" w:rsidRPr="00625BEC" w:rsidRDefault="001B12BC" w:rsidP="001B12BC">
                  <w:pPr>
                    <w:widowControl w:val="0"/>
                    <w:autoSpaceDE w:val="0"/>
                    <w:autoSpaceDN w:val="0"/>
                    <w:adjustRightInd w:val="0"/>
                    <w:spacing w:after="0" w:line="240" w:lineRule="auto"/>
                    <w:rPr>
                      <w:rFonts w:ascii="Arial" w:hAnsi="Arial" w:cs="Arial"/>
                      <w:color w:val="000000"/>
                      <w:sz w:val="20"/>
                      <w:szCs w:val="20"/>
                    </w:rPr>
                  </w:pPr>
                </w:p>
                <w:p w14:paraId="5D4C2B1F" w14:textId="77777777" w:rsidR="001B12BC" w:rsidRPr="00625BEC" w:rsidRDefault="001B12BC" w:rsidP="001B12BC">
                  <w:pPr>
                    <w:widowControl w:val="0"/>
                    <w:autoSpaceDE w:val="0"/>
                    <w:autoSpaceDN w:val="0"/>
                    <w:adjustRightInd w:val="0"/>
                    <w:spacing w:after="0" w:line="240" w:lineRule="auto"/>
                    <w:rPr>
                      <w:rFonts w:ascii="Arial" w:hAnsi="Arial" w:cs="Arial"/>
                      <w:b/>
                      <w:bCs/>
                      <w:color w:val="000000"/>
                      <w:sz w:val="20"/>
                      <w:szCs w:val="20"/>
                    </w:rPr>
                  </w:pPr>
                  <w:r w:rsidRPr="00625BEC">
                    <w:rPr>
                      <w:rFonts w:ascii="Arial" w:hAnsi="Arial" w:cs="Arial"/>
                      <w:b/>
                      <w:bCs/>
                      <w:color w:val="000000"/>
                      <w:sz w:val="20"/>
                      <w:szCs w:val="20"/>
                    </w:rPr>
                    <w:t>Clients worked with:</w:t>
                  </w:r>
                </w:p>
                <w:p w14:paraId="4E1F3ADF" w14:textId="77777777" w:rsidR="001B12BC" w:rsidRPr="00625BEC" w:rsidRDefault="001B12BC" w:rsidP="001B12BC">
                  <w:pPr>
                    <w:widowControl w:val="0"/>
                    <w:autoSpaceDE w:val="0"/>
                    <w:autoSpaceDN w:val="0"/>
                    <w:adjustRightInd w:val="0"/>
                    <w:spacing w:after="0" w:line="240" w:lineRule="auto"/>
                    <w:rPr>
                      <w:rFonts w:ascii="Arial" w:hAnsi="Arial" w:cs="Arial"/>
                      <w:color w:val="000000"/>
                      <w:sz w:val="20"/>
                      <w:szCs w:val="20"/>
                    </w:rPr>
                  </w:pPr>
                  <w:r w:rsidRPr="00625BEC">
                    <w:rPr>
                      <w:rFonts w:ascii="Arial" w:hAnsi="Arial" w:cs="Arial"/>
                      <w:color w:val="000000"/>
                      <w:sz w:val="20"/>
                      <w:szCs w:val="20"/>
                    </w:rPr>
                    <w:t xml:space="preserve">  </w:t>
                  </w:r>
                  <w:r>
                    <w:rPr>
                      <w:rFonts w:ascii="Arial" w:hAnsi="Arial" w:cs="Arial"/>
                      <w:color w:val="000000"/>
                      <w:sz w:val="20"/>
                      <w:szCs w:val="20"/>
                    </w:rPr>
                    <w:t xml:space="preserve">Rogers, </w:t>
                  </w:r>
                  <w:r w:rsidRPr="00625BEC">
                    <w:rPr>
                      <w:rFonts w:ascii="Arial" w:hAnsi="Arial" w:cs="Arial"/>
                      <w:color w:val="000000"/>
                      <w:sz w:val="20"/>
                      <w:szCs w:val="20"/>
                    </w:rPr>
                    <w:t>HCCS (Hosted Contact Centre Services) for Shared Services Canada, Government of Manitoba, EDC (Export Development Canada), Juniper, Regions Bank, Sunlife, FIS (Fidelity National Information System), DTNA (Daimler Truck North America), etc.</w:t>
                  </w:r>
                </w:p>
                <w:p w14:paraId="1F226B75" w14:textId="77777777" w:rsidR="001B12BC" w:rsidRPr="00625BEC" w:rsidRDefault="001B12BC" w:rsidP="001B12BC">
                  <w:pPr>
                    <w:widowControl w:val="0"/>
                    <w:autoSpaceDE w:val="0"/>
                    <w:autoSpaceDN w:val="0"/>
                    <w:adjustRightInd w:val="0"/>
                    <w:spacing w:after="0" w:line="240" w:lineRule="auto"/>
                    <w:rPr>
                      <w:rFonts w:ascii="Arial" w:hAnsi="Arial" w:cs="Arial"/>
                      <w:color w:val="000000"/>
                      <w:sz w:val="20"/>
                      <w:szCs w:val="20"/>
                    </w:rPr>
                  </w:pPr>
                </w:p>
                <w:p w14:paraId="0681374E" w14:textId="186BEB1C" w:rsidR="001B12BC" w:rsidRPr="00625BEC" w:rsidRDefault="001B12BC" w:rsidP="001B12BC">
                  <w:pPr>
                    <w:widowControl w:val="0"/>
                    <w:autoSpaceDE w:val="0"/>
                    <w:autoSpaceDN w:val="0"/>
                    <w:adjustRightInd w:val="0"/>
                    <w:spacing w:after="0" w:line="240" w:lineRule="auto"/>
                    <w:rPr>
                      <w:rFonts w:ascii="Arial" w:hAnsi="Arial" w:cs="Arial"/>
                      <w:b/>
                      <w:bCs/>
                      <w:color w:val="000000"/>
                      <w:sz w:val="20"/>
                      <w:szCs w:val="20"/>
                    </w:rPr>
                  </w:pPr>
                  <w:r w:rsidRPr="00625BEC">
                    <w:rPr>
                      <w:rFonts w:ascii="Arial" w:hAnsi="Arial" w:cs="Arial"/>
                      <w:b/>
                      <w:bCs/>
                      <w:color w:val="000000"/>
                      <w:sz w:val="20"/>
                      <w:szCs w:val="20"/>
                    </w:rPr>
                    <w:lastRenderedPageBreak/>
                    <w:t>Technologies involved with:</w:t>
                  </w:r>
                </w:p>
                <w:p w14:paraId="26336FF9" w14:textId="77777777" w:rsidR="001B12BC" w:rsidRDefault="001B12BC" w:rsidP="001B12BC">
                  <w:pPr>
                    <w:widowControl w:val="0"/>
                    <w:autoSpaceDE w:val="0"/>
                    <w:autoSpaceDN w:val="0"/>
                    <w:adjustRightInd w:val="0"/>
                    <w:spacing w:after="0" w:line="240" w:lineRule="auto"/>
                    <w:rPr>
                      <w:rFonts w:ascii="Arial" w:hAnsi="Arial" w:cs="Arial"/>
                      <w:color w:val="000000"/>
                      <w:sz w:val="20"/>
                      <w:szCs w:val="20"/>
                    </w:rPr>
                  </w:pPr>
                  <w:proofErr w:type="spellStart"/>
                  <w:r w:rsidRPr="00032EA4">
                    <w:rPr>
                      <w:rFonts w:ascii="Arial" w:hAnsi="Arial" w:cs="Arial"/>
                      <w:color w:val="000000"/>
                      <w:sz w:val="20"/>
                      <w:szCs w:val="20"/>
                    </w:rPr>
                    <w:t>Redhat</w:t>
                  </w:r>
                  <w:proofErr w:type="spellEnd"/>
                  <w:r w:rsidRPr="00032EA4">
                    <w:rPr>
                      <w:rFonts w:ascii="Arial" w:hAnsi="Arial" w:cs="Arial"/>
                      <w:color w:val="000000"/>
                      <w:sz w:val="20"/>
                      <w:szCs w:val="20"/>
                    </w:rPr>
                    <w:t xml:space="preserve"> Linux, OpenShift, Ansible,</w:t>
                  </w:r>
                  <w:r>
                    <w:rPr>
                      <w:rFonts w:ascii="Arial" w:hAnsi="Arial" w:cs="Arial"/>
                      <w:color w:val="000000"/>
                      <w:sz w:val="20"/>
                      <w:szCs w:val="20"/>
                    </w:rPr>
                    <w:t xml:space="preserve"> </w:t>
                  </w:r>
                  <w:r w:rsidRPr="00625BEC">
                    <w:rPr>
                      <w:rFonts w:ascii="Arial" w:hAnsi="Arial" w:cs="Arial"/>
                      <w:color w:val="000000"/>
                      <w:sz w:val="20"/>
                      <w:szCs w:val="20"/>
                    </w:rPr>
                    <w:t xml:space="preserve">IBM Cloud VPC, </w:t>
                  </w:r>
                  <w:r w:rsidRPr="00032EA4">
                    <w:rPr>
                      <w:rFonts w:ascii="Arial" w:hAnsi="Arial" w:cs="Arial"/>
                      <w:b/>
                      <w:bCs/>
                      <w:color w:val="000000"/>
                      <w:sz w:val="20"/>
                      <w:szCs w:val="20"/>
                    </w:rPr>
                    <w:t xml:space="preserve">Cloud </w:t>
                  </w:r>
                  <w:r w:rsidRPr="00625BEC">
                    <w:rPr>
                      <w:rFonts w:ascii="Arial" w:hAnsi="Arial" w:cs="Arial"/>
                      <w:color w:val="000000"/>
                      <w:sz w:val="20"/>
                      <w:szCs w:val="20"/>
                    </w:rPr>
                    <w:t xml:space="preserve">based tooling (ScienceLogic, BigFix, Watson Chat, CloudWatch, etc.), </w:t>
                  </w:r>
                  <w:r w:rsidRPr="00032EA4">
                    <w:rPr>
                      <w:rFonts w:ascii="Arial" w:hAnsi="Arial" w:cs="Arial"/>
                      <w:b/>
                      <w:bCs/>
                      <w:color w:val="000000"/>
                      <w:sz w:val="20"/>
                      <w:szCs w:val="20"/>
                    </w:rPr>
                    <w:t>Network</w:t>
                  </w:r>
                  <w:r w:rsidRPr="00625BEC">
                    <w:rPr>
                      <w:rFonts w:ascii="Arial" w:hAnsi="Arial" w:cs="Arial"/>
                      <w:color w:val="000000"/>
                      <w:sz w:val="20"/>
                      <w:szCs w:val="20"/>
                    </w:rPr>
                    <w:t xml:space="preserve"> monitoring tools (SolarWinds), </w:t>
                  </w:r>
                  <w:r w:rsidRPr="00032EA4">
                    <w:rPr>
                      <w:rFonts w:ascii="Arial" w:hAnsi="Arial" w:cs="Arial"/>
                      <w:b/>
                      <w:bCs/>
                      <w:color w:val="000000"/>
                      <w:sz w:val="20"/>
                      <w:szCs w:val="20"/>
                    </w:rPr>
                    <w:t>VMware,</w:t>
                  </w:r>
                  <w:r w:rsidRPr="00625BEC">
                    <w:rPr>
                      <w:rFonts w:ascii="Arial" w:hAnsi="Arial" w:cs="Arial"/>
                      <w:color w:val="000000"/>
                      <w:sz w:val="20"/>
                      <w:szCs w:val="20"/>
                    </w:rPr>
                    <w:t xml:space="preserve"> Storage Virtualization, Spectrum Protect, Mainframe DC relocation, Mainframe </w:t>
                  </w:r>
                  <w:proofErr w:type="spellStart"/>
                  <w:r w:rsidRPr="00625BEC">
                    <w:rPr>
                      <w:rFonts w:ascii="Arial" w:hAnsi="Arial" w:cs="Arial"/>
                      <w:color w:val="000000"/>
                      <w:sz w:val="20"/>
                      <w:szCs w:val="20"/>
                    </w:rPr>
                    <w:t>zCloud</w:t>
                  </w:r>
                  <w:proofErr w:type="spellEnd"/>
                  <w:r w:rsidRPr="00625BEC">
                    <w:rPr>
                      <w:rFonts w:ascii="Arial" w:hAnsi="Arial" w:cs="Arial"/>
                      <w:color w:val="000000"/>
                      <w:sz w:val="20"/>
                      <w:szCs w:val="20"/>
                    </w:rPr>
                    <w:t xml:space="preserve"> migration, IaaS, PaaS</w:t>
                  </w:r>
                  <w:r>
                    <w:rPr>
                      <w:rFonts w:ascii="Arial" w:hAnsi="Arial" w:cs="Arial"/>
                      <w:color w:val="000000"/>
                      <w:sz w:val="20"/>
                      <w:szCs w:val="20"/>
                    </w:rPr>
                    <w:t>, Densify, etc.</w:t>
                  </w:r>
                </w:p>
                <w:p w14:paraId="2DCA547B" w14:textId="37595F14" w:rsidR="00D603A6" w:rsidRPr="00C85933" w:rsidRDefault="00903599" w:rsidP="001B12BC">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br/>
                  </w:r>
                </w:p>
              </w:tc>
            </w:tr>
            <w:tr w:rsidR="00903599" w:rsidRPr="00C85933" w14:paraId="220E0487" w14:textId="77777777">
              <w:tc>
                <w:tcPr>
                  <w:tcW w:w="8260" w:type="dxa"/>
                  <w:tcBorders>
                    <w:top w:val="nil"/>
                    <w:left w:val="nil"/>
                    <w:bottom w:val="nil"/>
                    <w:right w:val="nil"/>
                  </w:tcBorders>
                </w:tcPr>
                <w:p w14:paraId="16288F3B"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lastRenderedPageBreak/>
                    <w:t>06/2010 - 01/2016</w:t>
                  </w:r>
                </w:p>
                <w:p w14:paraId="2E6E33DC" w14:textId="5B4AA7A5" w:rsidR="00903599" w:rsidRPr="00C85933" w:rsidRDefault="00903599" w:rsidP="001B12BC">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IBM Canada Ltd., Canada</w:t>
                  </w:r>
                  <w:r w:rsidR="001B12BC">
                    <w:rPr>
                      <w:rFonts w:ascii="Arial" w:hAnsi="Arial" w:cs="Arial"/>
                      <w:b/>
                      <w:bCs/>
                      <w:color w:val="000000"/>
                      <w:sz w:val="20"/>
                      <w:szCs w:val="20"/>
                    </w:rPr>
                    <w:t xml:space="preserve"> - </w:t>
                  </w:r>
                  <w:r w:rsidRPr="00C85933">
                    <w:rPr>
                      <w:rFonts w:ascii="Arial" w:hAnsi="Arial" w:cs="Arial"/>
                      <w:b/>
                      <w:bCs/>
                      <w:color w:val="000000"/>
                      <w:sz w:val="20"/>
                      <w:szCs w:val="20"/>
                    </w:rPr>
                    <w:t xml:space="preserve">Senior IT </w:t>
                  </w:r>
                  <w:r w:rsidR="00E75EA2" w:rsidRPr="00C85933">
                    <w:rPr>
                      <w:rFonts w:ascii="Arial" w:hAnsi="Arial" w:cs="Arial"/>
                      <w:b/>
                      <w:bCs/>
                      <w:color w:val="000000"/>
                      <w:sz w:val="20"/>
                      <w:szCs w:val="20"/>
                    </w:rPr>
                    <w:t xml:space="preserve">Solution </w:t>
                  </w:r>
                  <w:r w:rsidRPr="00C85933">
                    <w:rPr>
                      <w:rFonts w:ascii="Arial" w:hAnsi="Arial" w:cs="Arial"/>
                      <w:b/>
                      <w:bCs/>
                      <w:color w:val="000000"/>
                      <w:sz w:val="20"/>
                      <w:szCs w:val="20"/>
                    </w:rPr>
                    <w:t>Architect</w:t>
                  </w:r>
                </w:p>
                <w:p w14:paraId="43C0C791" w14:textId="77777777" w:rsidR="00F90714" w:rsidRPr="00C85933" w:rsidRDefault="00F90714">
                  <w:pPr>
                    <w:widowControl w:val="0"/>
                    <w:autoSpaceDE w:val="0"/>
                    <w:autoSpaceDN w:val="0"/>
                    <w:adjustRightInd w:val="0"/>
                    <w:spacing w:after="0" w:line="240" w:lineRule="auto"/>
                    <w:rPr>
                      <w:rFonts w:ascii="Arial" w:hAnsi="Arial" w:cs="Arial"/>
                      <w:b/>
                      <w:bCs/>
                      <w:color w:val="000000"/>
                      <w:sz w:val="20"/>
                      <w:szCs w:val="20"/>
                    </w:rPr>
                  </w:pPr>
                </w:p>
                <w:p w14:paraId="54C8450E" w14:textId="680AF6D0" w:rsidR="00D603A6" w:rsidRPr="00C85933" w:rsidRDefault="00903599" w:rsidP="00E376A5">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Senior IT Architect responsible for specifying the architecture of new IT systems and infrastructure components</w:t>
                  </w:r>
                  <w:r w:rsidR="009C01E2" w:rsidRPr="00C85933">
                    <w:rPr>
                      <w:rFonts w:ascii="Arial" w:hAnsi="Arial" w:cs="Arial"/>
                      <w:color w:val="000000"/>
                      <w:sz w:val="20"/>
                      <w:szCs w:val="20"/>
                    </w:rPr>
                    <w:t xml:space="preserve"> across </w:t>
                  </w:r>
                  <w:r w:rsidR="009C01E2" w:rsidRPr="00AE01CD">
                    <w:rPr>
                      <w:rFonts w:ascii="Arial" w:hAnsi="Arial" w:cs="Arial"/>
                      <w:color w:val="000000"/>
                      <w:sz w:val="20"/>
                      <w:szCs w:val="20"/>
                    </w:rPr>
                    <w:t>enterprise data centers</w:t>
                  </w:r>
                  <w:r w:rsidRPr="00C85933">
                    <w:rPr>
                      <w:rFonts w:ascii="Arial" w:hAnsi="Arial" w:cs="Arial"/>
                      <w:color w:val="000000"/>
                      <w:sz w:val="20"/>
                      <w:szCs w:val="20"/>
                    </w:rPr>
                    <w:t xml:space="preserve">, especially storage service line covering SO accounts throughout IBM Canada, provide technical guidance and risk management leadership role among various </w:t>
                  </w:r>
                  <w:r w:rsidR="00A77347" w:rsidRPr="00C85933">
                    <w:rPr>
                      <w:rFonts w:ascii="Arial" w:hAnsi="Arial" w:cs="Arial"/>
                      <w:color w:val="000000"/>
                      <w:sz w:val="20"/>
                      <w:szCs w:val="20"/>
                    </w:rPr>
                    <w:t>accounts (</w:t>
                  </w:r>
                  <w:r w:rsidRPr="00C85933">
                    <w:rPr>
                      <w:rFonts w:ascii="Arial" w:hAnsi="Arial" w:cs="Arial"/>
                      <w:color w:val="000000"/>
                      <w:sz w:val="20"/>
                      <w:szCs w:val="20"/>
                    </w:rPr>
                    <w:t xml:space="preserve">20+), ranging from SMB to biggest Bank/financial institutes countrywide among various industries. Environment includes a comprehensive mix of IBM/Hitachi/EMC storage devices, with Brocade/Cisco SAN, </w:t>
                  </w:r>
                  <w:proofErr w:type="spellStart"/>
                  <w:r w:rsidRPr="00C85933">
                    <w:rPr>
                      <w:rFonts w:ascii="Arial" w:hAnsi="Arial" w:cs="Arial"/>
                      <w:color w:val="000000"/>
                      <w:sz w:val="20"/>
                      <w:szCs w:val="20"/>
                    </w:rPr>
                    <w:t>Netapp</w:t>
                  </w:r>
                  <w:proofErr w:type="spellEnd"/>
                  <w:r w:rsidRPr="00C85933">
                    <w:rPr>
                      <w:rFonts w:ascii="Arial" w:hAnsi="Arial" w:cs="Arial"/>
                      <w:color w:val="000000"/>
                      <w:sz w:val="20"/>
                      <w:szCs w:val="20"/>
                    </w:rPr>
                    <w:t>/EMC NAS, along with TSM/</w:t>
                  </w:r>
                  <w:proofErr w:type="spellStart"/>
                  <w:r w:rsidRPr="00C85933">
                    <w:rPr>
                      <w:rFonts w:ascii="Arial" w:hAnsi="Arial" w:cs="Arial"/>
                      <w:color w:val="000000"/>
                      <w:sz w:val="20"/>
                      <w:szCs w:val="20"/>
                    </w:rPr>
                    <w:t>Netbackup</w:t>
                  </w:r>
                  <w:proofErr w:type="spellEnd"/>
                  <w:r w:rsidRPr="00C85933">
                    <w:rPr>
                      <w:rFonts w:ascii="Arial" w:hAnsi="Arial" w:cs="Arial"/>
                      <w:color w:val="000000"/>
                      <w:sz w:val="20"/>
                      <w:szCs w:val="20"/>
                    </w:rPr>
                    <w:t>, etc.</w:t>
                  </w:r>
                  <w:r w:rsidRPr="00C85933">
                    <w:rPr>
                      <w:rFonts w:ascii="Arial" w:hAnsi="Arial" w:cs="Arial"/>
                      <w:color w:val="000000"/>
                      <w:sz w:val="20"/>
                      <w:szCs w:val="20"/>
                    </w:rPr>
                    <w:br/>
                  </w:r>
                  <w:r w:rsidRPr="00C85933">
                    <w:rPr>
                      <w:rFonts w:ascii="Arial" w:hAnsi="Arial" w:cs="Arial"/>
                      <w:color w:val="000000"/>
                      <w:sz w:val="20"/>
                      <w:szCs w:val="20"/>
                    </w:rPr>
                    <w:br/>
                    <w:t xml:space="preserve">• </w:t>
                  </w:r>
                  <w:r w:rsidR="009C01E2" w:rsidRPr="00C85933">
                    <w:rPr>
                      <w:rFonts w:ascii="Arial" w:hAnsi="Arial" w:cs="Arial"/>
                      <w:color w:val="000000"/>
                      <w:sz w:val="20"/>
                      <w:szCs w:val="20"/>
                    </w:rPr>
                    <w:t xml:space="preserve">Lead Technical Deep Dive/IBM PGL(Pre-go-live) engagement for major accounts in Canada, providing environment assessment and remediation planning, execution guidance, mentorship to delivery team.  </w:t>
                  </w:r>
                  <w:r w:rsidRPr="00C85933">
                    <w:rPr>
                      <w:rFonts w:ascii="Arial" w:hAnsi="Arial" w:cs="Arial"/>
                      <w:color w:val="000000"/>
                      <w:sz w:val="20"/>
                      <w:szCs w:val="20"/>
                    </w:rPr>
                    <w:t xml:space="preserve">Lead </w:t>
                  </w:r>
                  <w:proofErr w:type="spellStart"/>
                  <w:r w:rsidRPr="00C85933">
                    <w:rPr>
                      <w:rFonts w:ascii="Arial" w:hAnsi="Arial" w:cs="Arial"/>
                      <w:color w:val="000000"/>
                      <w:sz w:val="20"/>
                      <w:szCs w:val="20"/>
                    </w:rPr>
                    <w:t>Critsit</w:t>
                  </w:r>
                  <w:proofErr w:type="spellEnd"/>
                  <w:r w:rsidRPr="00C85933">
                    <w:rPr>
                      <w:rFonts w:ascii="Arial" w:hAnsi="Arial" w:cs="Arial"/>
                      <w:color w:val="000000"/>
                      <w:sz w:val="20"/>
                      <w:szCs w:val="20"/>
                    </w:rPr>
                    <w:t xml:space="preserve"> </w:t>
                  </w:r>
                  <w:r w:rsidR="00A77347" w:rsidRPr="00C85933">
                    <w:rPr>
                      <w:rFonts w:ascii="Arial" w:hAnsi="Arial" w:cs="Arial"/>
                      <w:color w:val="000000"/>
                      <w:sz w:val="20"/>
                      <w:szCs w:val="20"/>
                    </w:rPr>
                    <w:t>response (</w:t>
                  </w:r>
                  <w:r w:rsidRPr="00C85933">
                    <w:rPr>
                      <w:rFonts w:ascii="Arial" w:hAnsi="Arial" w:cs="Arial"/>
                      <w:color w:val="000000"/>
                      <w:sz w:val="20"/>
                      <w:szCs w:val="20"/>
                    </w:rPr>
                    <w:t>SWAT) team composed from account storage architectures and experienced SMEs, established geographic escalation channels/point of contacts with Critical outage management process and provide overall technical governance and solution architecture guidance. Provide technical leadership role throughout the client “Hard-down”/</w:t>
                  </w:r>
                  <w:proofErr w:type="spellStart"/>
                  <w:r w:rsidRPr="00C85933">
                    <w:rPr>
                      <w:rFonts w:ascii="Arial" w:hAnsi="Arial" w:cs="Arial"/>
                      <w:color w:val="000000"/>
                      <w:sz w:val="20"/>
                      <w:szCs w:val="20"/>
                    </w:rPr>
                    <w:t>Critsit</w:t>
                  </w:r>
                  <w:proofErr w:type="spellEnd"/>
                  <w:r w:rsidRPr="00C85933">
                    <w:rPr>
                      <w:rFonts w:ascii="Arial" w:hAnsi="Arial" w:cs="Arial"/>
                      <w:color w:val="000000"/>
                      <w:sz w:val="20"/>
                      <w:szCs w:val="20"/>
                    </w:rPr>
                    <w:t xml:space="preserve"> across all accounts in Canada, deep dive storage infrastructure existing setup/configuration and provide comprehensive remediation plan and supervise/guide the execution from operational team, scope included but not limited to: Brocade/Cisco SAN fabrics; IBM/EMC/HDS backend storage arrays; Inter-site routing/backbone FC network. Etc.</w:t>
                  </w:r>
                  <w:r w:rsidRPr="00C85933">
                    <w:rPr>
                      <w:rFonts w:ascii="Arial" w:hAnsi="Arial" w:cs="Arial"/>
                      <w:color w:val="000000"/>
                      <w:sz w:val="20"/>
                      <w:szCs w:val="20"/>
                    </w:rPr>
                    <w:br/>
                  </w:r>
                  <w:r w:rsidRPr="00C85933">
                    <w:rPr>
                      <w:rFonts w:ascii="Arial" w:hAnsi="Arial" w:cs="Arial"/>
                      <w:color w:val="000000"/>
                      <w:sz w:val="20"/>
                      <w:szCs w:val="20"/>
                    </w:rPr>
                    <w:br/>
                    <w:t xml:space="preserve">• Account solution/operational architect for one local public sector financial institute with client-facing projects and on-going support engagements. Provide technical guidance for new change order and request from client, review architectural plan and work along with proposal manager to finalize solution/labor estimate. Lead infrastructural team </w:t>
                  </w:r>
                  <w:r w:rsidRPr="00AE01CD">
                    <w:rPr>
                      <w:rFonts w:ascii="Arial" w:hAnsi="Arial" w:cs="Arial"/>
                      <w:color w:val="000000"/>
                      <w:sz w:val="20"/>
                      <w:szCs w:val="20"/>
                    </w:rPr>
                    <w:t>for</w:t>
                  </w:r>
                  <w:r w:rsidR="00585736" w:rsidRPr="00AE01CD">
                    <w:rPr>
                      <w:rFonts w:ascii="Arial" w:hAnsi="Arial" w:cs="Arial"/>
                      <w:color w:val="000000"/>
                      <w:sz w:val="20"/>
                      <w:szCs w:val="20"/>
                    </w:rPr>
                    <w:t xml:space="preserve"> data center </w:t>
                  </w:r>
                  <w:r w:rsidRPr="00AE01CD">
                    <w:rPr>
                      <w:rFonts w:ascii="Arial" w:hAnsi="Arial" w:cs="Arial"/>
                      <w:color w:val="000000"/>
                      <w:sz w:val="20"/>
                      <w:szCs w:val="20"/>
                    </w:rPr>
                    <w:t xml:space="preserve">operational issue/escalation, among various delivery towers, </w:t>
                  </w:r>
                  <w:r w:rsidR="00D603A6" w:rsidRPr="00AE01CD">
                    <w:rPr>
                      <w:rFonts w:ascii="Arial" w:hAnsi="Arial" w:cs="Arial"/>
                      <w:color w:val="000000"/>
                      <w:sz w:val="20"/>
                      <w:szCs w:val="20"/>
                    </w:rPr>
                    <w:t>i.e.,</w:t>
                  </w:r>
                  <w:r w:rsidRPr="00AE01CD">
                    <w:rPr>
                      <w:rFonts w:ascii="Arial" w:hAnsi="Arial" w:cs="Arial"/>
                      <w:color w:val="000000"/>
                      <w:sz w:val="20"/>
                      <w:szCs w:val="20"/>
                    </w:rPr>
                    <w:t xml:space="preserve"> server, storage</w:t>
                  </w:r>
                  <w:r w:rsidRPr="00C85933">
                    <w:rPr>
                      <w:rFonts w:ascii="Arial" w:hAnsi="Arial" w:cs="Arial"/>
                      <w:color w:val="000000"/>
                      <w:sz w:val="20"/>
                      <w:szCs w:val="20"/>
                    </w:rPr>
                    <w:t>, network, etc.</w:t>
                  </w:r>
                </w:p>
              </w:tc>
            </w:tr>
            <w:tr w:rsidR="00903599" w:rsidRPr="00C85933" w14:paraId="4A7FBAAB" w14:textId="77777777">
              <w:tc>
                <w:tcPr>
                  <w:tcW w:w="8260" w:type="dxa"/>
                  <w:tcBorders>
                    <w:top w:val="nil"/>
                    <w:left w:val="nil"/>
                    <w:bottom w:val="nil"/>
                    <w:right w:val="nil"/>
                  </w:tcBorders>
                </w:tcPr>
                <w:p w14:paraId="72809923" w14:textId="1111DD62" w:rsidR="00903599" w:rsidRPr="00C85933" w:rsidRDefault="00903599">
                  <w:pPr>
                    <w:widowControl w:val="0"/>
                    <w:autoSpaceDE w:val="0"/>
                    <w:autoSpaceDN w:val="0"/>
                    <w:adjustRightInd w:val="0"/>
                    <w:spacing w:after="0" w:line="240" w:lineRule="auto"/>
                    <w:rPr>
                      <w:rFonts w:ascii="Arial" w:hAnsi="Arial" w:cs="Arial"/>
                      <w:color w:val="000000"/>
                      <w:sz w:val="20"/>
                      <w:szCs w:val="20"/>
                    </w:rPr>
                  </w:pPr>
                </w:p>
              </w:tc>
            </w:tr>
            <w:tr w:rsidR="00903599" w:rsidRPr="00C85933" w14:paraId="28B154D5" w14:textId="77777777">
              <w:tc>
                <w:tcPr>
                  <w:tcW w:w="8260" w:type="dxa"/>
                  <w:tcBorders>
                    <w:top w:val="nil"/>
                    <w:left w:val="nil"/>
                    <w:bottom w:val="nil"/>
                    <w:right w:val="nil"/>
                  </w:tcBorders>
                </w:tcPr>
                <w:p w14:paraId="2128FBC7"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07/2004 - 01/2005</w:t>
                  </w:r>
                </w:p>
                <w:p w14:paraId="5C0436A3" w14:textId="6CC2CEC7" w:rsidR="00903599" w:rsidRPr="00C85933" w:rsidRDefault="00903599" w:rsidP="001B12BC">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Agilysys Inc (Formerly CTS Inc</w:t>
                  </w:r>
                  <w:r w:rsidR="008A0092" w:rsidRPr="00C85933">
                    <w:rPr>
                      <w:rFonts w:ascii="Arial" w:hAnsi="Arial" w:cs="Arial"/>
                      <w:b/>
                      <w:bCs/>
                      <w:color w:val="000000"/>
                      <w:sz w:val="20"/>
                      <w:szCs w:val="20"/>
                    </w:rPr>
                    <w:t>),</w:t>
                  </w:r>
                  <w:r w:rsidRPr="00C85933">
                    <w:rPr>
                      <w:rFonts w:ascii="Arial" w:hAnsi="Arial" w:cs="Arial"/>
                      <w:b/>
                      <w:bCs/>
                      <w:color w:val="000000"/>
                      <w:sz w:val="20"/>
                      <w:szCs w:val="20"/>
                    </w:rPr>
                    <w:t xml:space="preserve"> United States of America</w:t>
                  </w:r>
                  <w:r w:rsidR="001B12BC">
                    <w:rPr>
                      <w:rFonts w:ascii="Arial" w:hAnsi="Arial" w:cs="Arial"/>
                      <w:b/>
                      <w:bCs/>
                      <w:color w:val="000000"/>
                      <w:sz w:val="20"/>
                      <w:szCs w:val="20"/>
                    </w:rPr>
                    <w:t xml:space="preserve"> - </w:t>
                  </w:r>
                  <w:r w:rsidRPr="00C85933">
                    <w:rPr>
                      <w:rFonts w:ascii="Arial" w:hAnsi="Arial" w:cs="Arial"/>
                      <w:b/>
                      <w:bCs/>
                      <w:color w:val="000000"/>
                      <w:sz w:val="20"/>
                      <w:szCs w:val="20"/>
                    </w:rPr>
                    <w:t>Storage Consultant</w:t>
                  </w:r>
                </w:p>
                <w:p w14:paraId="28B0FB9C" w14:textId="34608D36" w:rsidR="00903599" w:rsidRPr="00C85933" w:rsidRDefault="00903599" w:rsidP="00D603A6">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Provide technical consultant service to clients and help them to establish data center system infrastructure. </w:t>
                  </w:r>
                  <w:proofErr w:type="gramStart"/>
                  <w:r w:rsidRPr="00C85933">
                    <w:rPr>
                      <w:rFonts w:ascii="Arial" w:hAnsi="Arial" w:cs="Arial"/>
                      <w:color w:val="000000"/>
                      <w:sz w:val="20"/>
                      <w:szCs w:val="20"/>
                    </w:rPr>
                    <w:t>Main focus</w:t>
                  </w:r>
                  <w:proofErr w:type="gramEnd"/>
                  <w:r w:rsidRPr="00C85933">
                    <w:rPr>
                      <w:rFonts w:ascii="Arial" w:hAnsi="Arial" w:cs="Arial"/>
                      <w:color w:val="000000"/>
                      <w:sz w:val="20"/>
                      <w:szCs w:val="20"/>
                    </w:rPr>
                    <w:t xml:space="preserve"> area: HP XP48/128/256/512/1024/12000 with HP Storage Works </w:t>
                  </w:r>
                  <w:proofErr w:type="spellStart"/>
                  <w:r w:rsidRPr="00C85933">
                    <w:rPr>
                      <w:rFonts w:ascii="Arial" w:hAnsi="Arial" w:cs="Arial"/>
                      <w:color w:val="000000"/>
                      <w:sz w:val="20"/>
                      <w:szCs w:val="20"/>
                    </w:rPr>
                    <w:t>CommandView</w:t>
                  </w:r>
                  <w:proofErr w:type="spellEnd"/>
                  <w:r w:rsidRPr="00C85933">
                    <w:rPr>
                      <w:rFonts w:ascii="Arial" w:hAnsi="Arial" w:cs="Arial"/>
                      <w:color w:val="000000"/>
                      <w:sz w:val="20"/>
                      <w:szCs w:val="20"/>
                    </w:rPr>
                    <w:t xml:space="preserve">, HDS Lightning 9900v &amp; SUN </w:t>
                  </w:r>
                  <w:proofErr w:type="spellStart"/>
                  <w:r w:rsidRPr="00C85933">
                    <w:rPr>
                      <w:rFonts w:ascii="Arial" w:hAnsi="Arial" w:cs="Arial"/>
                      <w:color w:val="000000"/>
                      <w:sz w:val="20"/>
                      <w:szCs w:val="20"/>
                    </w:rPr>
                    <w:t>Storedge</w:t>
                  </w:r>
                  <w:proofErr w:type="spellEnd"/>
                  <w:r w:rsidRPr="00C85933">
                    <w:rPr>
                      <w:rFonts w:ascii="Arial" w:hAnsi="Arial" w:cs="Arial"/>
                      <w:color w:val="000000"/>
                      <w:sz w:val="20"/>
                      <w:szCs w:val="20"/>
                    </w:rPr>
                    <w:t xml:space="preserve"> 99x0 with </w:t>
                  </w:r>
                  <w:proofErr w:type="spellStart"/>
                  <w:r w:rsidRPr="00C85933">
                    <w:rPr>
                      <w:rFonts w:ascii="Arial" w:hAnsi="Arial" w:cs="Arial"/>
                      <w:color w:val="000000"/>
                      <w:sz w:val="20"/>
                      <w:szCs w:val="20"/>
                    </w:rPr>
                    <w:t>HiCommand</w:t>
                  </w:r>
                  <w:proofErr w:type="spellEnd"/>
                  <w:r w:rsidRPr="00C85933">
                    <w:rPr>
                      <w:rFonts w:ascii="Arial" w:hAnsi="Arial" w:cs="Arial"/>
                      <w:color w:val="000000"/>
                      <w:sz w:val="20"/>
                      <w:szCs w:val="20"/>
                    </w:rPr>
                    <w:t xml:space="preserve">, HP EVA3000/5000 with </w:t>
                  </w:r>
                  <w:proofErr w:type="spellStart"/>
                  <w:r w:rsidRPr="00C85933">
                    <w:rPr>
                      <w:rFonts w:ascii="Arial" w:hAnsi="Arial" w:cs="Arial"/>
                      <w:color w:val="000000"/>
                      <w:sz w:val="20"/>
                      <w:szCs w:val="20"/>
                    </w:rPr>
                    <w:t>CommandView</w:t>
                  </w:r>
                  <w:proofErr w:type="spellEnd"/>
                  <w:r w:rsidRPr="00C85933">
                    <w:rPr>
                      <w:rFonts w:ascii="Arial" w:hAnsi="Arial" w:cs="Arial"/>
                      <w:color w:val="000000"/>
                      <w:sz w:val="20"/>
                      <w:szCs w:val="20"/>
                    </w:rPr>
                    <w:t xml:space="preserve"> and VCS, DP5.1, various SAN products.</w:t>
                  </w:r>
                  <w:r w:rsidRPr="00C85933">
                    <w:rPr>
                      <w:rFonts w:ascii="Arial" w:hAnsi="Arial" w:cs="Arial"/>
                      <w:color w:val="000000"/>
                      <w:sz w:val="20"/>
                      <w:szCs w:val="20"/>
                    </w:rPr>
                    <w:br/>
                    <w:t xml:space="preserve">. Develop and enhance customer’s </w:t>
                  </w:r>
                  <w:r w:rsidRPr="00AE01CD">
                    <w:rPr>
                      <w:rFonts w:ascii="Arial" w:hAnsi="Arial" w:cs="Arial"/>
                      <w:color w:val="000000"/>
                      <w:sz w:val="20"/>
                      <w:szCs w:val="20"/>
                    </w:rPr>
                    <w:t>data center infrastructure</w:t>
                  </w:r>
                  <w:r w:rsidRPr="00C85933">
                    <w:rPr>
                      <w:rFonts w:ascii="Arial" w:hAnsi="Arial" w:cs="Arial"/>
                      <w:color w:val="000000"/>
                      <w:sz w:val="20"/>
                      <w:szCs w:val="20"/>
                    </w:rPr>
                    <w:t xml:space="preserve"> in terms of system, storage, network integration. Provide documents to establish the daily support operational processes for system administration routine work efforts.</w:t>
                  </w:r>
                  <w:r w:rsidRPr="00C85933">
                    <w:rPr>
                      <w:rFonts w:ascii="Arial" w:hAnsi="Arial" w:cs="Arial"/>
                      <w:color w:val="000000"/>
                      <w:sz w:val="20"/>
                      <w:szCs w:val="20"/>
                    </w:rPr>
                    <w:br/>
                  </w:r>
                </w:p>
              </w:tc>
            </w:tr>
            <w:tr w:rsidR="00903599" w:rsidRPr="00C85933" w14:paraId="3EE0B51B" w14:textId="77777777">
              <w:tc>
                <w:tcPr>
                  <w:tcW w:w="8260" w:type="dxa"/>
                  <w:tcBorders>
                    <w:top w:val="nil"/>
                    <w:left w:val="nil"/>
                    <w:bottom w:val="nil"/>
                    <w:right w:val="nil"/>
                  </w:tcBorders>
                </w:tcPr>
                <w:p w14:paraId="36103BF5"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01/2004 - 06/2004</w:t>
                  </w:r>
                </w:p>
                <w:p w14:paraId="48C52B32" w14:textId="3DFFDCC6" w:rsidR="00903599" w:rsidRPr="00C85933" w:rsidRDefault="00903599" w:rsidP="001B12BC">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IBM Canada Ltd., Canada</w:t>
                  </w:r>
                  <w:r w:rsidR="001B12BC">
                    <w:rPr>
                      <w:rFonts w:ascii="Arial" w:hAnsi="Arial" w:cs="Arial"/>
                      <w:b/>
                      <w:bCs/>
                      <w:color w:val="000000"/>
                      <w:sz w:val="20"/>
                      <w:szCs w:val="20"/>
                    </w:rPr>
                    <w:t xml:space="preserve"> - </w:t>
                  </w:r>
                  <w:r w:rsidRPr="00C85933">
                    <w:rPr>
                      <w:rFonts w:ascii="Arial" w:hAnsi="Arial" w:cs="Arial"/>
                      <w:b/>
                      <w:bCs/>
                      <w:color w:val="000000"/>
                      <w:sz w:val="20"/>
                      <w:szCs w:val="20"/>
                    </w:rPr>
                    <w:t>Senior information Analyst</w:t>
                  </w:r>
                  <w:r w:rsidR="001B12BC">
                    <w:rPr>
                      <w:rFonts w:ascii="Arial" w:hAnsi="Arial" w:cs="Arial"/>
                      <w:b/>
                      <w:bCs/>
                      <w:color w:val="000000"/>
                      <w:sz w:val="20"/>
                      <w:szCs w:val="20"/>
                    </w:rPr>
                    <w:t xml:space="preserve"> </w:t>
                  </w:r>
                </w:p>
                <w:p w14:paraId="4F16F5CE" w14:textId="2B841647" w:rsidR="00903599" w:rsidRPr="00C85933" w:rsidRDefault="00903599">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As a System Integrator Senior </w:t>
                  </w:r>
                  <w:r w:rsidR="00034744" w:rsidRPr="00C85933">
                    <w:rPr>
                      <w:rFonts w:ascii="Arial" w:hAnsi="Arial" w:cs="Arial"/>
                      <w:color w:val="000000"/>
                      <w:sz w:val="20"/>
                      <w:szCs w:val="20"/>
                    </w:rPr>
                    <w:t>Information</w:t>
                  </w:r>
                  <w:r w:rsidRPr="00C85933">
                    <w:rPr>
                      <w:rFonts w:ascii="Arial" w:hAnsi="Arial" w:cs="Arial"/>
                      <w:color w:val="000000"/>
                      <w:sz w:val="20"/>
                      <w:szCs w:val="20"/>
                    </w:rPr>
                    <w:t xml:space="preserve"> Analyst, Storage Team within IBM Toronto Lab, provide technical services under Tivoli </w:t>
                  </w:r>
                  <w:r w:rsidR="00D603A6" w:rsidRPr="00C85933">
                    <w:rPr>
                      <w:rFonts w:ascii="Arial" w:hAnsi="Arial" w:cs="Arial"/>
                      <w:color w:val="000000"/>
                      <w:sz w:val="20"/>
                      <w:szCs w:val="20"/>
                    </w:rPr>
                    <w:t>on</w:t>
                  </w:r>
                  <w:r w:rsidRPr="00C85933">
                    <w:rPr>
                      <w:rFonts w:ascii="Arial" w:hAnsi="Arial" w:cs="Arial"/>
                      <w:color w:val="000000"/>
                      <w:sz w:val="20"/>
                      <w:szCs w:val="20"/>
                    </w:rPr>
                    <w:t xml:space="preserve"> Demand Solution</w:t>
                  </w:r>
                  <w:r w:rsidR="00400A42" w:rsidRPr="00C85933">
                    <w:rPr>
                      <w:rFonts w:ascii="Arial" w:hAnsi="Arial" w:cs="Arial"/>
                      <w:color w:val="000000"/>
                      <w:sz w:val="20"/>
                      <w:szCs w:val="20"/>
                    </w:rPr>
                    <w:t xml:space="preserve"> (Think Dynamic Auto Provisioning).</w:t>
                  </w:r>
                  <w:r w:rsidRPr="00C85933">
                    <w:rPr>
                      <w:rFonts w:ascii="Arial" w:hAnsi="Arial" w:cs="Arial"/>
                      <w:color w:val="000000"/>
                      <w:sz w:val="20"/>
                      <w:szCs w:val="20"/>
                    </w:rPr>
                    <w:br/>
                    <w:t xml:space="preserve">. Implement IBM ESS (Shark) Disk Array integration with AIX 5.x, HPUX 11.x, Solaris OS 8/9. </w:t>
                  </w:r>
                  <w:r w:rsidRPr="00C85933">
                    <w:rPr>
                      <w:rFonts w:ascii="Arial" w:hAnsi="Arial" w:cs="Arial"/>
                      <w:color w:val="000000"/>
                      <w:sz w:val="20"/>
                      <w:szCs w:val="20"/>
                    </w:rPr>
                    <w:lastRenderedPageBreak/>
                    <w:t xml:space="preserve">Design and implement SAN environment with Shark, Brocade &amp; </w:t>
                  </w:r>
                  <w:proofErr w:type="spellStart"/>
                  <w:r w:rsidRPr="00C85933">
                    <w:rPr>
                      <w:rFonts w:ascii="Arial" w:hAnsi="Arial" w:cs="Arial"/>
                      <w:color w:val="000000"/>
                      <w:sz w:val="20"/>
                      <w:szCs w:val="20"/>
                    </w:rPr>
                    <w:t>McData</w:t>
                  </w:r>
                  <w:proofErr w:type="spellEnd"/>
                  <w:r w:rsidRPr="00C85933">
                    <w:rPr>
                      <w:rFonts w:ascii="Arial" w:hAnsi="Arial" w:cs="Arial"/>
                      <w:color w:val="000000"/>
                      <w:sz w:val="20"/>
                      <w:szCs w:val="20"/>
                    </w:rPr>
                    <w:t xml:space="preserve"> switches. Disk Mirroring: Knowledge of PPRC, XRC.</w:t>
                  </w:r>
                  <w:r w:rsidRPr="00C85933">
                    <w:rPr>
                      <w:rFonts w:ascii="Arial" w:hAnsi="Arial" w:cs="Arial"/>
                      <w:color w:val="000000"/>
                      <w:sz w:val="20"/>
                      <w:szCs w:val="20"/>
                    </w:rPr>
                    <w:br/>
                    <w:t>.  Linux installation, support and integration with Storage, Database, Application.</w:t>
                  </w:r>
                  <w:r w:rsidRPr="00C85933">
                    <w:rPr>
                      <w:rFonts w:ascii="Arial" w:hAnsi="Arial" w:cs="Arial"/>
                      <w:color w:val="000000"/>
                      <w:sz w:val="20"/>
                      <w:szCs w:val="20"/>
                    </w:rPr>
                    <w:br/>
                  </w:r>
                </w:p>
              </w:tc>
            </w:tr>
            <w:tr w:rsidR="00903599" w:rsidRPr="00C85933" w14:paraId="7BFAF505" w14:textId="77777777">
              <w:tc>
                <w:tcPr>
                  <w:tcW w:w="8260" w:type="dxa"/>
                  <w:tcBorders>
                    <w:top w:val="nil"/>
                    <w:left w:val="nil"/>
                    <w:bottom w:val="nil"/>
                    <w:right w:val="nil"/>
                  </w:tcBorders>
                </w:tcPr>
                <w:p w14:paraId="4D909B68"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lastRenderedPageBreak/>
                    <w:t>10/2003 - 01/2004</w:t>
                  </w:r>
                </w:p>
                <w:p w14:paraId="7E07E79B" w14:textId="3C86ACD4" w:rsidR="00903599" w:rsidRPr="00C85933" w:rsidRDefault="00903599" w:rsidP="001B12BC">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 xml:space="preserve">Capgemini (Formerly </w:t>
                  </w:r>
                  <w:proofErr w:type="spellStart"/>
                  <w:r w:rsidRPr="00C85933">
                    <w:rPr>
                      <w:rFonts w:ascii="Arial" w:hAnsi="Arial" w:cs="Arial"/>
                      <w:b/>
                      <w:bCs/>
                      <w:color w:val="000000"/>
                      <w:sz w:val="20"/>
                      <w:szCs w:val="20"/>
                    </w:rPr>
                    <w:t>Inergi</w:t>
                  </w:r>
                  <w:proofErr w:type="spellEnd"/>
                  <w:r w:rsidRPr="00C85933">
                    <w:rPr>
                      <w:rFonts w:ascii="Arial" w:hAnsi="Arial" w:cs="Arial"/>
                      <w:b/>
                      <w:bCs/>
                      <w:color w:val="000000"/>
                      <w:sz w:val="20"/>
                      <w:szCs w:val="20"/>
                    </w:rPr>
                    <w:t xml:space="preserve"> LP), Canada</w:t>
                  </w:r>
                  <w:r w:rsidR="001B12BC">
                    <w:rPr>
                      <w:rFonts w:ascii="Arial" w:hAnsi="Arial" w:cs="Arial"/>
                      <w:b/>
                      <w:bCs/>
                      <w:color w:val="000000"/>
                      <w:sz w:val="20"/>
                      <w:szCs w:val="20"/>
                    </w:rPr>
                    <w:t xml:space="preserve"> - </w:t>
                  </w:r>
                  <w:r w:rsidRPr="00C85933">
                    <w:rPr>
                      <w:rFonts w:ascii="Arial" w:hAnsi="Arial" w:cs="Arial"/>
                      <w:b/>
                      <w:bCs/>
                      <w:color w:val="000000"/>
                      <w:sz w:val="20"/>
                      <w:szCs w:val="20"/>
                    </w:rPr>
                    <w:t>Senior Information Systems Analyst</w:t>
                  </w:r>
                </w:p>
                <w:p w14:paraId="104D2E6E" w14:textId="7BF0443D" w:rsidR="00903599" w:rsidRPr="00C85933" w:rsidRDefault="00903599">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Key</w:t>
                  </w:r>
                  <w:r w:rsidR="00D603A6" w:rsidRPr="00C85933">
                    <w:rPr>
                      <w:rFonts w:ascii="Arial" w:hAnsi="Arial" w:cs="Arial"/>
                      <w:color w:val="000000"/>
                      <w:sz w:val="20"/>
                      <w:szCs w:val="20"/>
                    </w:rPr>
                    <w:t xml:space="preserve"> storage</w:t>
                  </w:r>
                  <w:r w:rsidRPr="00C85933">
                    <w:rPr>
                      <w:rFonts w:ascii="Arial" w:hAnsi="Arial" w:cs="Arial"/>
                      <w:color w:val="000000"/>
                      <w:sz w:val="20"/>
                      <w:szCs w:val="20"/>
                    </w:rPr>
                    <w:t xml:space="preserve"> resource for a mission critical data center environment providing IT support services to </w:t>
                  </w:r>
                  <w:proofErr w:type="spellStart"/>
                  <w:r w:rsidRPr="00C85933">
                    <w:rPr>
                      <w:rFonts w:ascii="Arial" w:hAnsi="Arial" w:cs="Arial"/>
                      <w:color w:val="000000"/>
                      <w:sz w:val="20"/>
                      <w:szCs w:val="20"/>
                    </w:rPr>
                    <w:t>HydroOne</w:t>
                  </w:r>
                  <w:proofErr w:type="spellEnd"/>
                  <w:r w:rsidRPr="00C85933">
                    <w:rPr>
                      <w:rFonts w:ascii="Arial" w:hAnsi="Arial" w:cs="Arial"/>
                      <w:color w:val="000000"/>
                      <w:sz w:val="20"/>
                      <w:szCs w:val="20"/>
                    </w:rPr>
                    <w:t xml:space="preserve"> computing infrastructure.</w:t>
                  </w:r>
                  <w:r w:rsidR="00D603A6" w:rsidRPr="00C85933">
                    <w:rPr>
                      <w:rFonts w:ascii="Arial" w:hAnsi="Arial" w:cs="Arial"/>
                      <w:color w:val="000000"/>
                      <w:sz w:val="20"/>
                      <w:szCs w:val="20"/>
                    </w:rPr>
                    <w:t xml:space="preserve"> Major duties: SAN, Storage integration with </w:t>
                  </w:r>
                  <w:r w:rsidRPr="00C85933">
                    <w:rPr>
                      <w:rFonts w:ascii="Arial" w:hAnsi="Arial" w:cs="Arial"/>
                      <w:color w:val="000000"/>
                      <w:sz w:val="20"/>
                      <w:szCs w:val="20"/>
                    </w:rPr>
                    <w:t>SAP/PeopleSoft/Oracle</w:t>
                  </w:r>
                  <w:r w:rsidR="00D603A6" w:rsidRPr="00C85933">
                    <w:rPr>
                      <w:rFonts w:ascii="Arial" w:hAnsi="Arial" w:cs="Arial"/>
                      <w:color w:val="000000"/>
                      <w:sz w:val="20"/>
                      <w:szCs w:val="20"/>
                    </w:rPr>
                    <w:t xml:space="preserve">; </w:t>
                  </w:r>
                  <w:r w:rsidRPr="00C85933">
                    <w:rPr>
                      <w:rFonts w:ascii="Arial" w:hAnsi="Arial" w:cs="Arial"/>
                      <w:color w:val="000000"/>
                      <w:sz w:val="20"/>
                      <w:szCs w:val="20"/>
                    </w:rPr>
                    <w:t xml:space="preserve">DR testing/rehearsal to validate DR plan and provide consultation services to Operation </w:t>
                  </w:r>
                  <w:r w:rsidR="00D603A6" w:rsidRPr="00C85933">
                    <w:rPr>
                      <w:rFonts w:ascii="Arial" w:hAnsi="Arial" w:cs="Arial"/>
                      <w:color w:val="000000"/>
                      <w:sz w:val="20"/>
                      <w:szCs w:val="20"/>
                    </w:rPr>
                    <w:t xml:space="preserve">support; </w:t>
                  </w:r>
                  <w:r w:rsidRPr="00C85933">
                    <w:rPr>
                      <w:rFonts w:ascii="Arial" w:hAnsi="Arial" w:cs="Arial"/>
                      <w:color w:val="000000"/>
                      <w:sz w:val="20"/>
                      <w:szCs w:val="20"/>
                    </w:rPr>
                    <w:t xml:space="preserve">system backup/restore plan. </w:t>
                  </w:r>
                </w:p>
              </w:tc>
            </w:tr>
            <w:tr w:rsidR="00903599" w:rsidRPr="00C85933" w14:paraId="20EF9AA4" w14:textId="77777777">
              <w:tc>
                <w:tcPr>
                  <w:tcW w:w="8260" w:type="dxa"/>
                  <w:tcBorders>
                    <w:top w:val="nil"/>
                    <w:left w:val="nil"/>
                    <w:bottom w:val="nil"/>
                    <w:right w:val="nil"/>
                  </w:tcBorders>
                </w:tcPr>
                <w:p w14:paraId="6596B075" w14:textId="77777777"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10/1996 - 09/2003</w:t>
                  </w:r>
                </w:p>
                <w:p w14:paraId="4EAA20B4" w14:textId="14305F55" w:rsidR="00903599" w:rsidRPr="00C85933" w:rsidRDefault="00903599" w:rsidP="001B12BC">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H</w:t>
                  </w:r>
                  <w:r w:rsidR="008A0092" w:rsidRPr="00C85933">
                    <w:rPr>
                      <w:rFonts w:ascii="Arial" w:hAnsi="Arial" w:cs="Arial"/>
                      <w:b/>
                      <w:bCs/>
                      <w:color w:val="000000"/>
                      <w:sz w:val="20"/>
                      <w:szCs w:val="20"/>
                    </w:rPr>
                    <w:t xml:space="preserve">P </w:t>
                  </w:r>
                  <w:r w:rsidR="001B12BC">
                    <w:rPr>
                      <w:rFonts w:ascii="Arial" w:hAnsi="Arial" w:cs="Arial"/>
                      <w:b/>
                      <w:bCs/>
                      <w:color w:val="000000"/>
                      <w:sz w:val="20"/>
                      <w:szCs w:val="20"/>
                    </w:rPr>
                    <w:t xml:space="preserve"> -  </w:t>
                  </w:r>
                  <w:r w:rsidRPr="00C85933">
                    <w:rPr>
                      <w:rFonts w:ascii="Arial" w:hAnsi="Arial" w:cs="Arial"/>
                      <w:b/>
                      <w:bCs/>
                      <w:color w:val="000000"/>
                      <w:sz w:val="20"/>
                      <w:szCs w:val="20"/>
                    </w:rPr>
                    <w:t>Storage/UNIX Consultant</w:t>
                  </w:r>
                </w:p>
                <w:p w14:paraId="6FB57FAA" w14:textId="384BC86A" w:rsidR="00903599" w:rsidRPr="00C85933" w:rsidRDefault="00141256" w:rsidP="00E376A5">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As</w:t>
                  </w:r>
                  <w:r w:rsidR="00903599" w:rsidRPr="00C85933">
                    <w:rPr>
                      <w:rFonts w:ascii="Arial" w:hAnsi="Arial" w:cs="Arial"/>
                      <w:color w:val="000000"/>
                      <w:sz w:val="20"/>
                      <w:szCs w:val="20"/>
                    </w:rPr>
                    <w:t xml:space="preserve"> a key player of deployment UNIX resource in a world-leading ERP Data center, provide project planning consultation, system deployment, HA support services on HPUX, SUN Solaris, IBM AIX mixed environment integrated with SAP, Oracle, I2, Web logic, Broad vision middleware, etc. Lead project UNIX work package team to ensure project implementation meets all requirements and milestone.</w:t>
                  </w:r>
                  <w:r w:rsidR="00903599" w:rsidRPr="00C85933">
                    <w:rPr>
                      <w:rFonts w:ascii="Arial" w:hAnsi="Arial" w:cs="Arial"/>
                      <w:color w:val="000000"/>
                      <w:sz w:val="20"/>
                      <w:szCs w:val="20"/>
                    </w:rPr>
                    <w:br/>
                    <w:t>.Install, configure, integrate UNIX (HPUX11.x, SUN Solaris 7/8) with Storage Area Network (SAN) and various high-end storage devices: HP XP256/48/512/128/1024 Array, Hitachi HDS 99xx Array, EMC Symmetrix Array, Brocade 3800/3900 SAN switch.</w:t>
                  </w:r>
                  <w:r w:rsidR="00903599" w:rsidRPr="00C85933">
                    <w:rPr>
                      <w:rFonts w:ascii="Arial" w:hAnsi="Arial" w:cs="Arial"/>
                      <w:color w:val="000000"/>
                      <w:sz w:val="20"/>
                      <w:szCs w:val="20"/>
                    </w:rPr>
                    <w:br/>
                    <w:t xml:space="preserve">.Build HA clusters with SAP/Oracle integration on HPUX11.x and MC/Service Guard, using HP high-end server (Superdome, RP8400, and RP7410), XP Disk array and brocade switches. Conduct HA tests and UAT testing and provide consultation to Operation Support team. Build Veritas Cluster on Solaris 8 and Oracle </w:t>
                  </w:r>
                  <w:r w:rsidR="00A77347" w:rsidRPr="00C85933">
                    <w:rPr>
                      <w:rFonts w:ascii="Arial" w:hAnsi="Arial" w:cs="Arial"/>
                      <w:color w:val="000000"/>
                      <w:sz w:val="20"/>
                      <w:szCs w:val="20"/>
                    </w:rPr>
                    <w:t xml:space="preserve">8. </w:t>
                  </w:r>
                  <w:proofErr w:type="spellStart"/>
                  <w:r w:rsidR="00A77347" w:rsidRPr="00C85933">
                    <w:rPr>
                      <w:rFonts w:ascii="Arial" w:hAnsi="Arial" w:cs="Arial"/>
                      <w:color w:val="000000"/>
                      <w:sz w:val="20"/>
                      <w:szCs w:val="20"/>
                    </w:rPr>
                    <w:t>i</w:t>
                  </w:r>
                  <w:proofErr w:type="spellEnd"/>
                  <w:r w:rsidR="00903599" w:rsidRPr="00C85933">
                    <w:rPr>
                      <w:rFonts w:ascii="Arial" w:hAnsi="Arial" w:cs="Arial"/>
                      <w:color w:val="000000"/>
                      <w:sz w:val="20"/>
                      <w:szCs w:val="20"/>
                    </w:rPr>
                    <w:t>/</w:t>
                  </w:r>
                  <w:r w:rsidR="00A77347" w:rsidRPr="00C85933">
                    <w:rPr>
                      <w:rFonts w:ascii="Arial" w:hAnsi="Arial" w:cs="Arial"/>
                      <w:color w:val="000000"/>
                      <w:sz w:val="20"/>
                      <w:szCs w:val="20"/>
                    </w:rPr>
                    <w:t xml:space="preserve">9. </w:t>
                  </w:r>
                  <w:proofErr w:type="spellStart"/>
                  <w:r w:rsidR="00A77347" w:rsidRPr="00C85933">
                    <w:rPr>
                      <w:rFonts w:ascii="Arial" w:hAnsi="Arial" w:cs="Arial"/>
                      <w:color w:val="000000"/>
                      <w:sz w:val="20"/>
                      <w:szCs w:val="20"/>
                    </w:rPr>
                    <w:t>i</w:t>
                  </w:r>
                  <w:proofErr w:type="spellEnd"/>
                  <w:r w:rsidR="00903599" w:rsidRPr="00C85933">
                    <w:rPr>
                      <w:rFonts w:ascii="Arial" w:hAnsi="Arial" w:cs="Arial"/>
                      <w:color w:val="000000"/>
                      <w:sz w:val="20"/>
                      <w:szCs w:val="20"/>
                    </w:rPr>
                    <w:t>, using SUN E10K/E15k server with EMC Symmetrix Array and brocade switches.</w:t>
                  </w:r>
                  <w:r w:rsidR="00903599" w:rsidRPr="00C85933">
                    <w:rPr>
                      <w:rFonts w:ascii="Arial" w:hAnsi="Arial" w:cs="Arial"/>
                      <w:color w:val="000000"/>
                      <w:sz w:val="20"/>
                      <w:szCs w:val="20"/>
                    </w:rPr>
                    <w:br/>
                    <w:t xml:space="preserve">.Develop Disaster Recovery Plan for mission critical environment between 2 Data centers which are 50KM away from each other. Implement DR testing/rehearsal to validate DR plan and provide consultation services to Operation support team to ensure DR plan keep updated. </w:t>
                  </w:r>
                  <w:r w:rsidR="00903599" w:rsidRPr="00C85933">
                    <w:rPr>
                      <w:rFonts w:ascii="Arial" w:hAnsi="Arial" w:cs="Arial"/>
                      <w:color w:val="000000"/>
                      <w:sz w:val="20"/>
                      <w:szCs w:val="20"/>
                    </w:rPr>
                    <w:br/>
                  </w:r>
                </w:p>
              </w:tc>
            </w:tr>
            <w:tr w:rsidR="00903599" w:rsidRPr="00C85933" w14:paraId="3346D2A6" w14:textId="77777777">
              <w:tc>
                <w:tcPr>
                  <w:tcW w:w="8260" w:type="dxa"/>
                  <w:tcBorders>
                    <w:top w:val="nil"/>
                    <w:left w:val="nil"/>
                    <w:bottom w:val="nil"/>
                    <w:right w:val="nil"/>
                  </w:tcBorders>
                </w:tcPr>
                <w:p w14:paraId="25B189FD" w14:textId="77777777" w:rsidR="001B12BC"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04/1995 - 09/1996</w:t>
                  </w:r>
                  <w:r w:rsidR="001B12BC">
                    <w:rPr>
                      <w:rFonts w:ascii="Arial" w:hAnsi="Arial" w:cs="Arial"/>
                      <w:b/>
                      <w:bCs/>
                      <w:color w:val="000000"/>
                      <w:sz w:val="20"/>
                      <w:szCs w:val="20"/>
                    </w:rPr>
                    <w:t xml:space="preserve"> </w:t>
                  </w:r>
                </w:p>
                <w:p w14:paraId="27DB956A" w14:textId="42B14504" w:rsidR="00903599" w:rsidRPr="00C85933" w:rsidRDefault="00903599">
                  <w:pPr>
                    <w:widowControl w:val="0"/>
                    <w:autoSpaceDE w:val="0"/>
                    <w:autoSpaceDN w:val="0"/>
                    <w:adjustRightInd w:val="0"/>
                    <w:spacing w:before="200" w:after="0" w:line="240" w:lineRule="auto"/>
                    <w:rPr>
                      <w:rFonts w:ascii="Arial" w:hAnsi="Arial" w:cs="Arial"/>
                      <w:b/>
                      <w:bCs/>
                      <w:color w:val="000000"/>
                      <w:sz w:val="20"/>
                      <w:szCs w:val="20"/>
                    </w:rPr>
                  </w:pPr>
                  <w:r w:rsidRPr="00C85933">
                    <w:rPr>
                      <w:rFonts w:ascii="Arial" w:hAnsi="Arial" w:cs="Arial"/>
                      <w:b/>
                      <w:bCs/>
                      <w:color w:val="000000"/>
                      <w:sz w:val="20"/>
                      <w:szCs w:val="20"/>
                    </w:rPr>
                    <w:t>Southwestern National Telecommunication Research Institute., China</w:t>
                  </w:r>
                </w:p>
                <w:p w14:paraId="6A987C00" w14:textId="77777777" w:rsidR="00903599" w:rsidRDefault="00903599">
                  <w:pPr>
                    <w:widowControl w:val="0"/>
                    <w:autoSpaceDE w:val="0"/>
                    <w:autoSpaceDN w:val="0"/>
                    <w:adjustRightInd w:val="0"/>
                    <w:spacing w:after="0" w:line="240" w:lineRule="auto"/>
                    <w:rPr>
                      <w:rFonts w:ascii="Arial" w:hAnsi="Arial" w:cs="Arial"/>
                      <w:b/>
                      <w:bCs/>
                      <w:color w:val="000000"/>
                      <w:sz w:val="20"/>
                      <w:szCs w:val="20"/>
                    </w:rPr>
                  </w:pPr>
                  <w:r w:rsidRPr="00C85933">
                    <w:rPr>
                      <w:rFonts w:ascii="Arial" w:hAnsi="Arial" w:cs="Arial"/>
                      <w:b/>
                      <w:bCs/>
                      <w:color w:val="000000"/>
                      <w:sz w:val="20"/>
                      <w:szCs w:val="20"/>
                    </w:rPr>
                    <w:t>Programmer/Computer Software Engineer</w:t>
                  </w:r>
                </w:p>
                <w:p w14:paraId="48605918" w14:textId="5DB18ABE" w:rsidR="00586644" w:rsidRPr="00C85933" w:rsidRDefault="00586644">
                  <w:pPr>
                    <w:widowControl w:val="0"/>
                    <w:autoSpaceDE w:val="0"/>
                    <w:autoSpaceDN w:val="0"/>
                    <w:adjustRightInd w:val="0"/>
                    <w:spacing w:after="0" w:line="240" w:lineRule="auto"/>
                    <w:rPr>
                      <w:rFonts w:ascii="Arial" w:hAnsi="Arial" w:cs="Arial"/>
                      <w:b/>
                      <w:bCs/>
                      <w:color w:val="000000"/>
                      <w:sz w:val="20"/>
                      <w:szCs w:val="20"/>
                    </w:rPr>
                  </w:pPr>
                </w:p>
              </w:tc>
            </w:tr>
          </w:tbl>
          <w:p w14:paraId="3F0BF77B"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p>
        </w:tc>
      </w:tr>
      <w:tr w:rsidR="00903599" w:rsidRPr="00C85933" w14:paraId="1DC0668C" w14:textId="77777777">
        <w:trPr>
          <w:gridAfter w:val="1"/>
          <w:wAfter w:w="80" w:type="dxa"/>
        </w:trPr>
        <w:tc>
          <w:tcPr>
            <w:tcW w:w="2440" w:type="dxa"/>
            <w:tcBorders>
              <w:top w:val="nil"/>
              <w:left w:val="nil"/>
              <w:bottom w:val="nil"/>
              <w:right w:val="nil"/>
            </w:tcBorders>
          </w:tcPr>
          <w:p w14:paraId="39723767" w14:textId="77777777" w:rsidR="00903599" w:rsidRPr="00C85933" w:rsidRDefault="00903599">
            <w:pPr>
              <w:widowControl w:val="0"/>
              <w:autoSpaceDE w:val="0"/>
              <w:autoSpaceDN w:val="0"/>
              <w:adjustRightInd w:val="0"/>
              <w:spacing w:after="0" w:line="240" w:lineRule="auto"/>
              <w:ind w:left="200"/>
              <w:rPr>
                <w:rFonts w:ascii="Arial" w:hAnsi="Arial" w:cs="Arial"/>
                <w:b/>
                <w:bCs/>
                <w:color w:val="000000"/>
                <w:sz w:val="20"/>
                <w:szCs w:val="20"/>
              </w:rPr>
            </w:pPr>
          </w:p>
        </w:tc>
        <w:tc>
          <w:tcPr>
            <w:tcW w:w="8180" w:type="dxa"/>
            <w:gridSpan w:val="10"/>
            <w:tcBorders>
              <w:top w:val="nil"/>
              <w:left w:val="nil"/>
              <w:bottom w:val="nil"/>
              <w:right w:val="nil"/>
            </w:tcBorders>
          </w:tcPr>
          <w:p w14:paraId="6DC4460E" w14:textId="77777777" w:rsidR="00903599" w:rsidRPr="00C85933" w:rsidRDefault="00903599">
            <w:pPr>
              <w:widowControl w:val="0"/>
              <w:autoSpaceDE w:val="0"/>
              <w:autoSpaceDN w:val="0"/>
              <w:adjustRightInd w:val="0"/>
              <w:spacing w:after="0" w:line="240" w:lineRule="auto"/>
              <w:rPr>
                <w:rFonts w:ascii="Arial" w:hAnsi="Arial" w:cs="Arial"/>
                <w:color w:val="000000"/>
                <w:sz w:val="20"/>
                <w:szCs w:val="20"/>
              </w:rPr>
            </w:pPr>
          </w:p>
        </w:tc>
      </w:tr>
      <w:tr w:rsidR="00903599" w:rsidRPr="00C85933" w14:paraId="5F4F59EE" w14:textId="77777777">
        <w:trPr>
          <w:gridAfter w:val="3"/>
          <w:wAfter w:w="240" w:type="dxa"/>
        </w:trPr>
        <w:tc>
          <w:tcPr>
            <w:tcW w:w="10360" w:type="dxa"/>
            <w:gridSpan w:val="8"/>
            <w:tcBorders>
              <w:top w:val="nil"/>
              <w:left w:val="nil"/>
              <w:bottom w:val="single" w:sz="16" w:space="0" w:color="9999FF"/>
              <w:right w:val="nil"/>
            </w:tcBorders>
          </w:tcPr>
          <w:p w14:paraId="0037D6DF" w14:textId="77777777" w:rsidR="00903599" w:rsidRPr="00C85933" w:rsidRDefault="00903599">
            <w:pPr>
              <w:widowControl w:val="0"/>
              <w:autoSpaceDE w:val="0"/>
              <w:autoSpaceDN w:val="0"/>
              <w:adjustRightInd w:val="0"/>
              <w:spacing w:after="0" w:line="240" w:lineRule="auto"/>
              <w:rPr>
                <w:rFonts w:ascii="Arial" w:hAnsi="Arial" w:cs="Arial"/>
                <w:b/>
                <w:bCs/>
                <w:color w:val="9999FF"/>
                <w:sz w:val="20"/>
                <w:szCs w:val="20"/>
              </w:rPr>
            </w:pPr>
            <w:r w:rsidRPr="00C85933">
              <w:rPr>
                <w:rFonts w:ascii="Arial" w:hAnsi="Arial" w:cs="Arial"/>
                <w:b/>
                <w:bCs/>
                <w:color w:val="9999FF"/>
                <w:sz w:val="20"/>
                <w:szCs w:val="20"/>
              </w:rPr>
              <w:t>Education</w:t>
            </w:r>
          </w:p>
        </w:tc>
        <w:tc>
          <w:tcPr>
            <w:tcW w:w="100" w:type="dxa"/>
            <w:tcBorders>
              <w:top w:val="nil"/>
              <w:left w:val="nil"/>
              <w:bottom w:val="nil"/>
              <w:right w:val="nil"/>
            </w:tcBorders>
          </w:tcPr>
          <w:p w14:paraId="793AC974" w14:textId="77777777" w:rsidR="00903599" w:rsidRPr="00C85933" w:rsidRDefault="00903599">
            <w:pPr>
              <w:widowControl w:val="0"/>
              <w:autoSpaceDE w:val="0"/>
              <w:autoSpaceDN w:val="0"/>
              <w:adjustRightInd w:val="0"/>
              <w:spacing w:after="0" w:line="240" w:lineRule="auto"/>
              <w:rPr>
                <w:rFonts w:ascii="Arial" w:hAnsi="Arial" w:cs="Arial"/>
                <w:b/>
                <w:bCs/>
                <w:color w:val="9999FF"/>
                <w:sz w:val="20"/>
                <w:szCs w:val="20"/>
              </w:rPr>
            </w:pPr>
          </w:p>
        </w:tc>
      </w:tr>
      <w:tr w:rsidR="00903599" w:rsidRPr="00C85933" w14:paraId="5FC25FFC" w14:textId="77777777">
        <w:trPr>
          <w:gridAfter w:val="5"/>
          <w:wAfter w:w="420" w:type="dxa"/>
        </w:trPr>
        <w:tc>
          <w:tcPr>
            <w:tcW w:w="2440" w:type="dxa"/>
            <w:tcBorders>
              <w:top w:val="nil"/>
              <w:left w:val="nil"/>
              <w:bottom w:val="nil"/>
              <w:right w:val="nil"/>
            </w:tcBorders>
          </w:tcPr>
          <w:p w14:paraId="0239F22E"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r w:rsidRPr="00C85933">
              <w:rPr>
                <w:rFonts w:ascii="Arial" w:hAnsi="Arial" w:cs="Arial"/>
                <w:b/>
                <w:bCs/>
                <w:color w:val="000000"/>
                <w:sz w:val="20"/>
                <w:szCs w:val="20"/>
              </w:rPr>
              <w:t>Qualifications</w:t>
            </w:r>
          </w:p>
        </w:tc>
        <w:tc>
          <w:tcPr>
            <w:tcW w:w="7840" w:type="dxa"/>
            <w:gridSpan w:val="6"/>
            <w:tcBorders>
              <w:top w:val="nil"/>
              <w:left w:val="nil"/>
              <w:bottom w:val="nil"/>
              <w:right w:val="nil"/>
            </w:tcBorders>
          </w:tcPr>
          <w:tbl>
            <w:tblPr>
              <w:tblW w:w="0" w:type="auto"/>
              <w:tblLayout w:type="fixed"/>
              <w:tblCellMar>
                <w:left w:w="0" w:type="dxa"/>
                <w:right w:w="0" w:type="dxa"/>
              </w:tblCellMar>
              <w:tblLook w:val="0000" w:firstRow="0" w:lastRow="0" w:firstColumn="0" w:lastColumn="0" w:noHBand="0" w:noVBand="0"/>
            </w:tblPr>
            <w:tblGrid>
              <w:gridCol w:w="7840"/>
            </w:tblGrid>
            <w:tr w:rsidR="00903599" w:rsidRPr="00C85933" w14:paraId="6F725708" w14:textId="77777777">
              <w:tc>
                <w:tcPr>
                  <w:tcW w:w="7840" w:type="dxa"/>
                  <w:tcBorders>
                    <w:top w:val="nil"/>
                    <w:left w:val="nil"/>
                    <w:bottom w:val="nil"/>
                    <w:right w:val="nil"/>
                  </w:tcBorders>
                </w:tcPr>
                <w:p w14:paraId="040C85B6" w14:textId="77777777" w:rsidR="00903599" w:rsidRPr="00C85933" w:rsidRDefault="00903599">
                  <w:pPr>
                    <w:widowControl w:val="0"/>
                    <w:autoSpaceDE w:val="0"/>
                    <w:autoSpaceDN w:val="0"/>
                    <w:adjustRightInd w:val="0"/>
                    <w:spacing w:before="200" w:after="0" w:line="240" w:lineRule="auto"/>
                    <w:rPr>
                      <w:rFonts w:ascii="Arial" w:hAnsi="Arial" w:cs="Arial"/>
                      <w:color w:val="000000"/>
                      <w:sz w:val="20"/>
                      <w:szCs w:val="20"/>
                    </w:rPr>
                  </w:pPr>
                  <w:proofErr w:type="gramStart"/>
                  <w:r w:rsidRPr="00C85933">
                    <w:rPr>
                      <w:rFonts w:ascii="Arial" w:hAnsi="Arial" w:cs="Arial"/>
                      <w:color w:val="000000"/>
                      <w:sz w:val="20"/>
                      <w:szCs w:val="20"/>
                    </w:rPr>
                    <w:t>Master in Electronic Engineering</w:t>
                  </w:r>
                  <w:proofErr w:type="gramEnd"/>
                </w:p>
              </w:tc>
            </w:tr>
            <w:tr w:rsidR="00903599" w:rsidRPr="00C85933" w14:paraId="5C261C6D" w14:textId="77777777">
              <w:tc>
                <w:tcPr>
                  <w:tcW w:w="7840" w:type="dxa"/>
                  <w:tcBorders>
                    <w:top w:val="nil"/>
                    <w:left w:val="nil"/>
                    <w:bottom w:val="nil"/>
                    <w:right w:val="nil"/>
                  </w:tcBorders>
                </w:tcPr>
                <w:p w14:paraId="1081BC6B" w14:textId="77777777" w:rsidR="00903599" w:rsidRPr="00C85933" w:rsidRDefault="00903599">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University of Electronics &amp; Science Technology, China, 1995</w:t>
                  </w:r>
                </w:p>
              </w:tc>
            </w:tr>
            <w:tr w:rsidR="00903599" w:rsidRPr="00C85933" w14:paraId="2CF8AA74" w14:textId="77777777">
              <w:tc>
                <w:tcPr>
                  <w:tcW w:w="7840" w:type="dxa"/>
                  <w:tcBorders>
                    <w:top w:val="nil"/>
                    <w:left w:val="nil"/>
                    <w:bottom w:val="nil"/>
                    <w:right w:val="nil"/>
                  </w:tcBorders>
                </w:tcPr>
                <w:p w14:paraId="3D1D6D58" w14:textId="77777777" w:rsidR="00903599" w:rsidRPr="00C85933" w:rsidRDefault="00903599">
                  <w:pPr>
                    <w:widowControl w:val="0"/>
                    <w:autoSpaceDE w:val="0"/>
                    <w:autoSpaceDN w:val="0"/>
                    <w:adjustRightInd w:val="0"/>
                    <w:spacing w:after="200" w:line="240" w:lineRule="auto"/>
                    <w:rPr>
                      <w:rFonts w:ascii="Arial" w:hAnsi="Arial" w:cs="Arial"/>
                      <w:color w:val="000000"/>
                      <w:sz w:val="20"/>
                      <w:szCs w:val="20"/>
                    </w:rPr>
                  </w:pPr>
                  <w:r w:rsidRPr="00C85933">
                    <w:rPr>
                      <w:rFonts w:ascii="Arial" w:hAnsi="Arial" w:cs="Arial"/>
                      <w:color w:val="000000"/>
                      <w:sz w:val="20"/>
                      <w:szCs w:val="20"/>
                    </w:rPr>
                    <w:t>Thesis Title: Master, E&amp;E, 1995</w:t>
                  </w:r>
                </w:p>
              </w:tc>
            </w:tr>
            <w:tr w:rsidR="00903599" w:rsidRPr="00C85933" w14:paraId="28BE6540" w14:textId="77777777">
              <w:tc>
                <w:tcPr>
                  <w:tcW w:w="7840" w:type="dxa"/>
                  <w:tcBorders>
                    <w:top w:val="nil"/>
                    <w:left w:val="nil"/>
                    <w:bottom w:val="nil"/>
                    <w:right w:val="nil"/>
                  </w:tcBorders>
                </w:tcPr>
                <w:p w14:paraId="5AAFE3AE" w14:textId="77777777" w:rsidR="00903599" w:rsidRPr="00C85933" w:rsidRDefault="00903599">
                  <w:pPr>
                    <w:widowControl w:val="0"/>
                    <w:autoSpaceDE w:val="0"/>
                    <w:autoSpaceDN w:val="0"/>
                    <w:adjustRightInd w:val="0"/>
                    <w:spacing w:before="200" w:after="0" w:line="240" w:lineRule="auto"/>
                    <w:rPr>
                      <w:rFonts w:ascii="Arial" w:hAnsi="Arial" w:cs="Arial"/>
                      <w:color w:val="000000"/>
                      <w:sz w:val="20"/>
                      <w:szCs w:val="20"/>
                    </w:rPr>
                  </w:pPr>
                  <w:proofErr w:type="gramStart"/>
                  <w:r w:rsidRPr="00C85933">
                    <w:rPr>
                      <w:rFonts w:ascii="Arial" w:hAnsi="Arial" w:cs="Arial"/>
                      <w:color w:val="000000"/>
                      <w:sz w:val="20"/>
                      <w:szCs w:val="20"/>
                    </w:rPr>
                    <w:t>Bachelor in Electronic Engineering</w:t>
                  </w:r>
                  <w:proofErr w:type="gramEnd"/>
                </w:p>
              </w:tc>
            </w:tr>
            <w:tr w:rsidR="00903599" w:rsidRPr="00C85933" w14:paraId="2E485255" w14:textId="77777777">
              <w:tc>
                <w:tcPr>
                  <w:tcW w:w="7840" w:type="dxa"/>
                  <w:tcBorders>
                    <w:top w:val="nil"/>
                    <w:left w:val="nil"/>
                    <w:bottom w:val="nil"/>
                    <w:right w:val="nil"/>
                  </w:tcBorders>
                </w:tcPr>
                <w:p w14:paraId="2B3F1654" w14:textId="77777777" w:rsidR="00903599" w:rsidRPr="00C85933" w:rsidRDefault="00903599">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Fudan University, China, 1992</w:t>
                  </w:r>
                </w:p>
              </w:tc>
            </w:tr>
            <w:tr w:rsidR="00903599" w:rsidRPr="00C85933" w14:paraId="2832AE38" w14:textId="77777777">
              <w:tc>
                <w:tcPr>
                  <w:tcW w:w="7840" w:type="dxa"/>
                  <w:tcBorders>
                    <w:top w:val="nil"/>
                    <w:left w:val="nil"/>
                    <w:bottom w:val="nil"/>
                    <w:right w:val="nil"/>
                  </w:tcBorders>
                </w:tcPr>
                <w:p w14:paraId="278B5B1A" w14:textId="77777777" w:rsidR="00903599" w:rsidRPr="00C85933" w:rsidRDefault="00903599">
                  <w:pPr>
                    <w:widowControl w:val="0"/>
                    <w:autoSpaceDE w:val="0"/>
                    <w:autoSpaceDN w:val="0"/>
                    <w:adjustRightInd w:val="0"/>
                    <w:spacing w:after="200" w:line="240" w:lineRule="auto"/>
                    <w:rPr>
                      <w:rFonts w:ascii="Arial" w:hAnsi="Arial" w:cs="Arial"/>
                      <w:color w:val="000000"/>
                      <w:sz w:val="20"/>
                      <w:szCs w:val="20"/>
                    </w:rPr>
                  </w:pPr>
                  <w:r w:rsidRPr="00C85933">
                    <w:rPr>
                      <w:rFonts w:ascii="Arial" w:hAnsi="Arial" w:cs="Arial"/>
                      <w:color w:val="000000"/>
                      <w:sz w:val="20"/>
                      <w:szCs w:val="20"/>
                    </w:rPr>
                    <w:t>Thesis Title: Bachelor, E&amp;E, 1992</w:t>
                  </w:r>
                </w:p>
              </w:tc>
            </w:tr>
          </w:tbl>
          <w:p w14:paraId="3B524F8B"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p>
        </w:tc>
      </w:tr>
      <w:tr w:rsidR="00903599" w:rsidRPr="00C85933" w14:paraId="1788AEA2" w14:textId="77777777">
        <w:trPr>
          <w:gridAfter w:val="9"/>
          <w:wAfter w:w="1340" w:type="dxa"/>
        </w:trPr>
        <w:tc>
          <w:tcPr>
            <w:tcW w:w="2440" w:type="dxa"/>
            <w:tcBorders>
              <w:top w:val="nil"/>
              <w:left w:val="nil"/>
              <w:bottom w:val="nil"/>
              <w:right w:val="nil"/>
            </w:tcBorders>
          </w:tcPr>
          <w:p w14:paraId="3EE9343E" w14:textId="77777777" w:rsidR="00903599" w:rsidRPr="00C85933" w:rsidRDefault="00903599" w:rsidP="005D5866">
            <w:pPr>
              <w:widowControl w:val="0"/>
              <w:autoSpaceDE w:val="0"/>
              <w:autoSpaceDN w:val="0"/>
              <w:adjustRightInd w:val="0"/>
              <w:spacing w:before="200" w:after="0" w:line="240" w:lineRule="auto"/>
              <w:rPr>
                <w:rFonts w:ascii="Arial" w:hAnsi="Arial" w:cs="Arial"/>
                <w:b/>
                <w:bCs/>
                <w:color w:val="000000"/>
                <w:sz w:val="20"/>
                <w:szCs w:val="20"/>
              </w:rPr>
            </w:pPr>
          </w:p>
        </w:tc>
        <w:tc>
          <w:tcPr>
            <w:tcW w:w="6920" w:type="dxa"/>
            <w:gridSpan w:val="2"/>
            <w:tcBorders>
              <w:top w:val="nil"/>
              <w:left w:val="nil"/>
              <w:bottom w:val="nil"/>
              <w:right w:val="nil"/>
            </w:tcBorders>
          </w:tcPr>
          <w:p w14:paraId="1386055E"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p>
        </w:tc>
      </w:tr>
      <w:tr w:rsidR="00903599" w:rsidRPr="00C85933" w14:paraId="671CE6DD" w14:textId="77777777">
        <w:trPr>
          <w:gridAfter w:val="7"/>
          <w:wAfter w:w="640" w:type="dxa"/>
        </w:trPr>
        <w:tc>
          <w:tcPr>
            <w:tcW w:w="10040" w:type="dxa"/>
            <w:gridSpan w:val="4"/>
            <w:tcBorders>
              <w:top w:val="nil"/>
              <w:left w:val="nil"/>
              <w:bottom w:val="single" w:sz="16" w:space="0" w:color="9999FF"/>
              <w:right w:val="nil"/>
            </w:tcBorders>
          </w:tcPr>
          <w:p w14:paraId="71A03B44" w14:textId="77777777" w:rsidR="00903599" w:rsidRPr="00C85933" w:rsidRDefault="00903599">
            <w:pPr>
              <w:widowControl w:val="0"/>
              <w:autoSpaceDE w:val="0"/>
              <w:autoSpaceDN w:val="0"/>
              <w:adjustRightInd w:val="0"/>
              <w:spacing w:before="200" w:after="0" w:line="240" w:lineRule="auto"/>
              <w:rPr>
                <w:rFonts w:ascii="Arial" w:hAnsi="Arial" w:cs="Arial"/>
                <w:b/>
                <w:bCs/>
                <w:color w:val="9999FF"/>
                <w:sz w:val="20"/>
                <w:szCs w:val="20"/>
              </w:rPr>
            </w:pPr>
            <w:r w:rsidRPr="00C85933">
              <w:rPr>
                <w:rFonts w:ascii="Arial" w:hAnsi="Arial" w:cs="Arial"/>
                <w:b/>
                <w:bCs/>
                <w:color w:val="9999FF"/>
                <w:sz w:val="20"/>
                <w:szCs w:val="20"/>
              </w:rPr>
              <w:t>Other relevant information</w:t>
            </w:r>
          </w:p>
        </w:tc>
        <w:tc>
          <w:tcPr>
            <w:tcW w:w="20" w:type="dxa"/>
            <w:tcBorders>
              <w:top w:val="nil"/>
              <w:left w:val="nil"/>
              <w:bottom w:val="nil"/>
              <w:right w:val="nil"/>
            </w:tcBorders>
          </w:tcPr>
          <w:p w14:paraId="2B0E854F" w14:textId="77777777" w:rsidR="00903599" w:rsidRPr="00C85933" w:rsidRDefault="00903599">
            <w:pPr>
              <w:widowControl w:val="0"/>
              <w:autoSpaceDE w:val="0"/>
              <w:autoSpaceDN w:val="0"/>
              <w:adjustRightInd w:val="0"/>
              <w:spacing w:before="200" w:after="0" w:line="240" w:lineRule="auto"/>
              <w:rPr>
                <w:rFonts w:ascii="Arial" w:hAnsi="Arial" w:cs="Arial"/>
                <w:b/>
                <w:bCs/>
                <w:color w:val="9999FF"/>
                <w:sz w:val="20"/>
                <w:szCs w:val="20"/>
              </w:rPr>
            </w:pPr>
          </w:p>
        </w:tc>
      </w:tr>
      <w:tr w:rsidR="00903599" w:rsidRPr="00C85933" w14:paraId="678DC934" w14:textId="77777777">
        <w:trPr>
          <w:gridAfter w:val="2"/>
          <w:wAfter w:w="180" w:type="dxa"/>
        </w:trPr>
        <w:tc>
          <w:tcPr>
            <w:tcW w:w="2440" w:type="dxa"/>
            <w:tcBorders>
              <w:top w:val="nil"/>
              <w:left w:val="nil"/>
              <w:bottom w:val="nil"/>
              <w:right w:val="nil"/>
            </w:tcBorders>
          </w:tcPr>
          <w:p w14:paraId="5AD18AD8"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r w:rsidRPr="00C85933">
              <w:rPr>
                <w:rFonts w:ascii="Arial" w:hAnsi="Arial" w:cs="Arial"/>
                <w:b/>
                <w:bCs/>
                <w:color w:val="000000"/>
                <w:sz w:val="20"/>
                <w:szCs w:val="20"/>
              </w:rPr>
              <w:t>Membership in professional organizations</w:t>
            </w:r>
          </w:p>
        </w:tc>
        <w:tc>
          <w:tcPr>
            <w:tcW w:w="8080" w:type="dxa"/>
            <w:gridSpan w:val="9"/>
            <w:tcBorders>
              <w:top w:val="nil"/>
              <w:left w:val="nil"/>
              <w:bottom w:val="nil"/>
              <w:right w:val="nil"/>
            </w:tcBorders>
          </w:tcPr>
          <w:tbl>
            <w:tblPr>
              <w:tblW w:w="0" w:type="auto"/>
              <w:tblLayout w:type="fixed"/>
              <w:tblCellMar>
                <w:left w:w="0" w:type="dxa"/>
                <w:right w:w="0" w:type="dxa"/>
              </w:tblCellMar>
              <w:tblLook w:val="0000" w:firstRow="0" w:lastRow="0" w:firstColumn="0" w:lastColumn="0" w:noHBand="0" w:noVBand="0"/>
            </w:tblPr>
            <w:tblGrid>
              <w:gridCol w:w="7840"/>
            </w:tblGrid>
            <w:tr w:rsidR="00903599" w:rsidRPr="00C85933" w14:paraId="29908B1D" w14:textId="77777777">
              <w:tc>
                <w:tcPr>
                  <w:tcW w:w="7840" w:type="dxa"/>
                  <w:tcBorders>
                    <w:top w:val="nil"/>
                    <w:left w:val="nil"/>
                    <w:bottom w:val="nil"/>
                    <w:right w:val="nil"/>
                  </w:tcBorders>
                </w:tcPr>
                <w:p w14:paraId="33C86326" w14:textId="77777777" w:rsidR="00903599" w:rsidRPr="00C85933" w:rsidRDefault="00903599">
                  <w:pPr>
                    <w:widowControl w:val="0"/>
                    <w:autoSpaceDE w:val="0"/>
                    <w:autoSpaceDN w:val="0"/>
                    <w:adjustRightInd w:val="0"/>
                    <w:spacing w:before="200" w:after="0" w:line="240" w:lineRule="auto"/>
                    <w:rPr>
                      <w:rFonts w:ascii="Arial" w:hAnsi="Arial" w:cs="Arial"/>
                      <w:color w:val="000000"/>
                      <w:sz w:val="20"/>
                      <w:szCs w:val="20"/>
                    </w:rPr>
                  </w:pPr>
                  <w:r w:rsidRPr="00C85933">
                    <w:rPr>
                      <w:rFonts w:ascii="Arial" w:hAnsi="Arial" w:cs="Arial"/>
                      <w:color w:val="000000"/>
                      <w:sz w:val="20"/>
                      <w:szCs w:val="20"/>
                    </w:rPr>
                    <w:t>Open Group Certified Architect</w:t>
                  </w:r>
                </w:p>
              </w:tc>
            </w:tr>
            <w:tr w:rsidR="00903599" w:rsidRPr="00C85933" w14:paraId="2786955A" w14:textId="77777777">
              <w:tc>
                <w:tcPr>
                  <w:tcW w:w="7840" w:type="dxa"/>
                  <w:tcBorders>
                    <w:top w:val="nil"/>
                    <w:left w:val="nil"/>
                    <w:bottom w:val="nil"/>
                    <w:right w:val="nil"/>
                  </w:tcBorders>
                </w:tcPr>
                <w:p w14:paraId="29359700" w14:textId="77777777" w:rsidR="00400A42" w:rsidRPr="00C85933" w:rsidRDefault="00903599">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Master IT Architect</w:t>
                  </w:r>
                  <w:r w:rsidR="000C4AA0" w:rsidRPr="00C85933">
                    <w:rPr>
                      <w:rFonts w:ascii="Arial" w:hAnsi="Arial" w:cs="Arial"/>
                      <w:color w:val="000000"/>
                      <w:sz w:val="20"/>
                      <w:szCs w:val="20"/>
                    </w:rPr>
                    <w:t xml:space="preserve"> </w:t>
                  </w:r>
                  <w:r w:rsidR="006B60E5" w:rsidRPr="00C85933">
                    <w:rPr>
                      <w:rFonts w:ascii="Arial" w:hAnsi="Arial" w:cs="Arial"/>
                      <w:color w:val="000000"/>
                      <w:sz w:val="20"/>
                      <w:szCs w:val="20"/>
                    </w:rPr>
                    <w:t>(CA91402)</w:t>
                  </w:r>
                </w:p>
                <w:p w14:paraId="07EEAF13" w14:textId="77777777" w:rsidR="00903599" w:rsidRPr="00C85933" w:rsidRDefault="000C4AA0">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 xml:space="preserve"> </w:t>
                  </w:r>
                </w:p>
                <w:p w14:paraId="6ABF17BC" w14:textId="77777777" w:rsidR="000C4AA0" w:rsidRPr="00C85933" w:rsidRDefault="000C4AA0">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lastRenderedPageBreak/>
                    <w:t>TOGAF 9 Certified</w:t>
                  </w:r>
                  <w:r w:rsidR="006B60E5" w:rsidRPr="00C85933">
                    <w:rPr>
                      <w:rFonts w:ascii="Arial" w:hAnsi="Arial" w:cs="Arial"/>
                      <w:color w:val="000000"/>
                      <w:sz w:val="20"/>
                      <w:szCs w:val="20"/>
                    </w:rPr>
                    <w:t xml:space="preserve"> (90936)</w:t>
                  </w:r>
                </w:p>
                <w:p w14:paraId="3FFE6B1A" w14:textId="77777777" w:rsidR="00400A42" w:rsidRPr="00C85933" w:rsidRDefault="00400A42">
                  <w:pPr>
                    <w:widowControl w:val="0"/>
                    <w:autoSpaceDE w:val="0"/>
                    <w:autoSpaceDN w:val="0"/>
                    <w:adjustRightInd w:val="0"/>
                    <w:spacing w:after="0" w:line="240" w:lineRule="auto"/>
                    <w:rPr>
                      <w:rFonts w:ascii="Arial" w:hAnsi="Arial" w:cs="Arial"/>
                      <w:color w:val="000000"/>
                      <w:sz w:val="20"/>
                      <w:szCs w:val="20"/>
                    </w:rPr>
                  </w:pPr>
                </w:p>
                <w:p w14:paraId="1E5F9C30" w14:textId="4CF47041" w:rsidR="00400A42" w:rsidRPr="00C85933" w:rsidRDefault="00400A42">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AWS Certified Solutions Architect – Associate (Oct 2021)</w:t>
                  </w:r>
                </w:p>
                <w:p w14:paraId="54F7ABD0" w14:textId="77777777" w:rsidR="00400A42" w:rsidRPr="00C85933" w:rsidRDefault="00400A42">
                  <w:pPr>
                    <w:widowControl w:val="0"/>
                    <w:autoSpaceDE w:val="0"/>
                    <w:autoSpaceDN w:val="0"/>
                    <w:adjustRightInd w:val="0"/>
                    <w:spacing w:after="0" w:line="240" w:lineRule="auto"/>
                    <w:rPr>
                      <w:rFonts w:ascii="Arial" w:hAnsi="Arial" w:cs="Arial"/>
                      <w:color w:val="000000"/>
                      <w:sz w:val="20"/>
                      <w:szCs w:val="20"/>
                    </w:rPr>
                  </w:pPr>
                </w:p>
                <w:p w14:paraId="2801FB45" w14:textId="365C6C48" w:rsidR="00400A42" w:rsidRPr="00C85933" w:rsidRDefault="00400A42">
                  <w:pPr>
                    <w:widowControl w:val="0"/>
                    <w:autoSpaceDE w:val="0"/>
                    <w:autoSpaceDN w:val="0"/>
                    <w:adjustRightInd w:val="0"/>
                    <w:spacing w:after="0" w:line="240" w:lineRule="auto"/>
                    <w:rPr>
                      <w:rFonts w:ascii="Arial" w:hAnsi="Arial" w:cs="Arial"/>
                      <w:color w:val="000000"/>
                      <w:sz w:val="20"/>
                      <w:szCs w:val="20"/>
                    </w:rPr>
                  </w:pPr>
                  <w:r w:rsidRPr="00C85933">
                    <w:rPr>
                      <w:rFonts w:ascii="Arial" w:hAnsi="Arial" w:cs="Arial"/>
                      <w:color w:val="000000"/>
                      <w:sz w:val="20"/>
                      <w:szCs w:val="20"/>
                    </w:rPr>
                    <w:t>Google Cloud Certified Professional Cloud Architect (Feb 2022</w:t>
                  </w:r>
                  <w:r w:rsidR="00595AF3">
                    <w:rPr>
                      <w:rFonts w:ascii="Arial" w:hAnsi="Arial" w:cs="Arial"/>
                      <w:color w:val="000000"/>
                      <w:sz w:val="20"/>
                      <w:szCs w:val="20"/>
                    </w:rPr>
                    <w:t>; renewed Nov 2024)</w:t>
                  </w:r>
                </w:p>
                <w:p w14:paraId="066E51EB" w14:textId="77777777" w:rsidR="009C01E2" w:rsidRPr="00C85933" w:rsidRDefault="009C01E2">
                  <w:pPr>
                    <w:widowControl w:val="0"/>
                    <w:autoSpaceDE w:val="0"/>
                    <w:autoSpaceDN w:val="0"/>
                    <w:adjustRightInd w:val="0"/>
                    <w:spacing w:after="0" w:line="240" w:lineRule="auto"/>
                    <w:rPr>
                      <w:rFonts w:ascii="Arial" w:hAnsi="Arial" w:cs="Arial"/>
                      <w:color w:val="000000"/>
                      <w:sz w:val="20"/>
                      <w:szCs w:val="20"/>
                    </w:rPr>
                  </w:pPr>
                </w:p>
                <w:p w14:paraId="3C872441" w14:textId="7F2741A6" w:rsidR="009C01E2" w:rsidRPr="00C85933" w:rsidRDefault="009C01E2" w:rsidP="001B12BC">
                  <w:pPr>
                    <w:spacing w:after="0" w:line="240" w:lineRule="auto"/>
                    <w:rPr>
                      <w:rFonts w:ascii="Arial" w:hAnsi="Arial" w:cs="Arial"/>
                      <w:color w:val="000000"/>
                      <w:sz w:val="20"/>
                      <w:szCs w:val="20"/>
                    </w:rPr>
                  </w:pPr>
                  <w:r w:rsidRPr="00C85933">
                    <w:rPr>
                      <w:rFonts w:ascii="Arial" w:hAnsi="Arial" w:cs="Arial"/>
                      <w:color w:val="000000"/>
                      <w:sz w:val="20"/>
                      <w:szCs w:val="20"/>
                    </w:rPr>
                    <w:t xml:space="preserve">Google Certified Professional Cloud DevOps Engineer (Apr 2024) </w:t>
                  </w:r>
                </w:p>
              </w:tc>
            </w:tr>
          </w:tbl>
          <w:p w14:paraId="711C58F6" w14:textId="77777777" w:rsidR="00903599" w:rsidRPr="00C85933" w:rsidRDefault="00903599">
            <w:pPr>
              <w:widowControl w:val="0"/>
              <w:autoSpaceDE w:val="0"/>
              <w:autoSpaceDN w:val="0"/>
              <w:adjustRightInd w:val="0"/>
              <w:spacing w:before="200" w:after="0" w:line="240" w:lineRule="auto"/>
              <w:ind w:left="200"/>
              <w:rPr>
                <w:rFonts w:ascii="Arial" w:hAnsi="Arial" w:cs="Arial"/>
                <w:b/>
                <w:bCs/>
                <w:color w:val="000000"/>
                <w:sz w:val="20"/>
                <w:szCs w:val="20"/>
              </w:rPr>
            </w:pPr>
          </w:p>
        </w:tc>
      </w:tr>
    </w:tbl>
    <w:p w14:paraId="55D9652D" w14:textId="7B71F815" w:rsidR="00997BAC" w:rsidRPr="00C85933" w:rsidRDefault="00997BAC" w:rsidP="00997BAC">
      <w:pPr>
        <w:tabs>
          <w:tab w:val="left" w:pos="1060"/>
        </w:tabs>
        <w:rPr>
          <w:rFonts w:ascii="Arial" w:hAnsi="Arial" w:cs="Arial"/>
          <w:sz w:val="20"/>
          <w:szCs w:val="20"/>
        </w:rPr>
      </w:pPr>
    </w:p>
    <w:sectPr w:rsidR="00997BAC" w:rsidRPr="00C85933">
      <w:headerReference w:type="default" r:id="rId9"/>
      <w:footerReference w:type="default" r:id="rId10"/>
      <w:pgSz w:w="11960" w:h="16900"/>
      <w:pgMar w:top="1900" w:right="560" w:bottom="1000" w:left="5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FF9F0" w14:textId="77777777" w:rsidR="00285598" w:rsidRDefault="00285598">
      <w:pPr>
        <w:spacing w:after="0" w:line="240" w:lineRule="auto"/>
      </w:pPr>
      <w:r>
        <w:separator/>
      </w:r>
    </w:p>
  </w:endnote>
  <w:endnote w:type="continuationSeparator" w:id="0">
    <w:p w14:paraId="2152CDD3" w14:textId="77777777" w:rsidR="00285598" w:rsidRDefault="0028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serif">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7AAE1" w14:textId="77777777" w:rsidR="00D13416" w:rsidRDefault="00D13416" w:rsidP="00D13416">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D13416">
      <w:rPr>
        <w:color w:val="7F7F7F"/>
        <w:spacing w:val="60"/>
      </w:rPr>
      <w:t>Page</w:t>
    </w:r>
  </w:p>
  <w:p w14:paraId="63098607" w14:textId="6D8099B8" w:rsidR="00D13416" w:rsidRDefault="00D13416">
    <w:pPr>
      <w:widowControl w:val="0"/>
      <w:autoSpaceDE w:val="0"/>
      <w:autoSpaceDN w:val="0"/>
      <w:adjustRightInd w:val="0"/>
      <w:spacing w:after="0" w:line="240" w:lineRule="auto"/>
      <w:rPr>
        <w:rFonts w:ascii="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BDB57" w14:textId="77777777" w:rsidR="00285598" w:rsidRDefault="00285598">
      <w:pPr>
        <w:spacing w:after="0" w:line="240" w:lineRule="auto"/>
      </w:pPr>
      <w:r>
        <w:separator/>
      </w:r>
    </w:p>
  </w:footnote>
  <w:footnote w:type="continuationSeparator" w:id="0">
    <w:p w14:paraId="376ACEB0" w14:textId="77777777" w:rsidR="00285598" w:rsidRDefault="00285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4DB23" w14:textId="77777777" w:rsidR="00B71C10" w:rsidRDefault="00B71C10">
    <w:pPr>
      <w:widowControl w:val="0"/>
      <w:autoSpaceDE w:val="0"/>
      <w:autoSpaceDN w:val="0"/>
      <w:adjustRightInd w:val="0"/>
      <w:spacing w:after="0" w:line="240" w:lineRule="auto"/>
      <w:rPr>
        <w:rFonts w:ascii="sans-serif" w:hAnsi="sans-serif" w:cs="sans-serif"/>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7E4"/>
    <w:multiLevelType w:val="hybridMultilevel"/>
    <w:tmpl w:val="0428E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3A3D0C"/>
    <w:multiLevelType w:val="hybridMultilevel"/>
    <w:tmpl w:val="620E0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3F50F3"/>
    <w:multiLevelType w:val="hybridMultilevel"/>
    <w:tmpl w:val="7C880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51A08"/>
    <w:multiLevelType w:val="hybridMultilevel"/>
    <w:tmpl w:val="A3767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1F5A31"/>
    <w:multiLevelType w:val="multilevel"/>
    <w:tmpl w:val="1280F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93FD6"/>
    <w:multiLevelType w:val="hybridMultilevel"/>
    <w:tmpl w:val="8ACC2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361C64"/>
    <w:multiLevelType w:val="hybridMultilevel"/>
    <w:tmpl w:val="CB40E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224195E"/>
    <w:multiLevelType w:val="hybridMultilevel"/>
    <w:tmpl w:val="A058F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7A77E8"/>
    <w:multiLevelType w:val="hybridMultilevel"/>
    <w:tmpl w:val="B330D498"/>
    <w:lvl w:ilvl="0" w:tplc="4658007C">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712304"/>
    <w:multiLevelType w:val="hybridMultilevel"/>
    <w:tmpl w:val="F66643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EEC0836"/>
    <w:multiLevelType w:val="hybridMultilevel"/>
    <w:tmpl w:val="5F024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215A2C"/>
    <w:multiLevelType w:val="hybridMultilevel"/>
    <w:tmpl w:val="EF04F8B0"/>
    <w:lvl w:ilvl="0" w:tplc="4658007C">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F5149E0"/>
    <w:multiLevelType w:val="hybridMultilevel"/>
    <w:tmpl w:val="C21AEF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664275E"/>
    <w:multiLevelType w:val="hybridMultilevel"/>
    <w:tmpl w:val="E7D80BF6"/>
    <w:lvl w:ilvl="0" w:tplc="77DEE76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CF5F27"/>
    <w:multiLevelType w:val="hybridMultilevel"/>
    <w:tmpl w:val="3A4E5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2655680">
    <w:abstractNumId w:val="2"/>
  </w:num>
  <w:num w:numId="2" w16cid:durableId="956911161">
    <w:abstractNumId w:val="4"/>
  </w:num>
  <w:num w:numId="3" w16cid:durableId="162204724">
    <w:abstractNumId w:val="1"/>
  </w:num>
  <w:num w:numId="4" w16cid:durableId="767895529">
    <w:abstractNumId w:val="11"/>
  </w:num>
  <w:num w:numId="5" w16cid:durableId="987174197">
    <w:abstractNumId w:val="8"/>
  </w:num>
  <w:num w:numId="6" w16cid:durableId="1177887629">
    <w:abstractNumId w:val="0"/>
  </w:num>
  <w:num w:numId="7" w16cid:durableId="437144804">
    <w:abstractNumId w:val="3"/>
  </w:num>
  <w:num w:numId="8" w16cid:durableId="2054959516">
    <w:abstractNumId w:val="12"/>
  </w:num>
  <w:num w:numId="9" w16cid:durableId="2018574984">
    <w:abstractNumId w:val="9"/>
  </w:num>
  <w:num w:numId="10" w16cid:durableId="613366168">
    <w:abstractNumId w:val="5"/>
  </w:num>
  <w:num w:numId="11" w16cid:durableId="1187718004">
    <w:abstractNumId w:val="10"/>
  </w:num>
  <w:num w:numId="12" w16cid:durableId="255209154">
    <w:abstractNumId w:val="14"/>
  </w:num>
  <w:num w:numId="13" w16cid:durableId="757213701">
    <w:abstractNumId w:val="7"/>
  </w:num>
  <w:num w:numId="14" w16cid:durableId="889222056">
    <w:abstractNumId w:val="6"/>
  </w:num>
  <w:num w:numId="15" w16cid:durableId="245505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5CCC"/>
    <w:rsid w:val="0000724E"/>
    <w:rsid w:val="00010628"/>
    <w:rsid w:val="00023E58"/>
    <w:rsid w:val="00032EA4"/>
    <w:rsid w:val="00034744"/>
    <w:rsid w:val="000719D3"/>
    <w:rsid w:val="000C4AA0"/>
    <w:rsid w:val="000F21AB"/>
    <w:rsid w:val="000F63CC"/>
    <w:rsid w:val="0013023B"/>
    <w:rsid w:val="00141256"/>
    <w:rsid w:val="00150831"/>
    <w:rsid w:val="001A0D6E"/>
    <w:rsid w:val="001B12BC"/>
    <w:rsid w:val="001C6811"/>
    <w:rsid w:val="001D52A6"/>
    <w:rsid w:val="001F2B44"/>
    <w:rsid w:val="002076F5"/>
    <w:rsid w:val="00243C68"/>
    <w:rsid w:val="00273FBE"/>
    <w:rsid w:val="00285598"/>
    <w:rsid w:val="00292B7A"/>
    <w:rsid w:val="002A70BE"/>
    <w:rsid w:val="002C3102"/>
    <w:rsid w:val="00306763"/>
    <w:rsid w:val="003443F4"/>
    <w:rsid w:val="003717D4"/>
    <w:rsid w:val="00382500"/>
    <w:rsid w:val="003B3BC0"/>
    <w:rsid w:val="003F0582"/>
    <w:rsid w:val="00400A42"/>
    <w:rsid w:val="00444F02"/>
    <w:rsid w:val="00453312"/>
    <w:rsid w:val="00467816"/>
    <w:rsid w:val="004E27C4"/>
    <w:rsid w:val="004E7312"/>
    <w:rsid w:val="005026AA"/>
    <w:rsid w:val="00563843"/>
    <w:rsid w:val="005773C9"/>
    <w:rsid w:val="00585736"/>
    <w:rsid w:val="00586644"/>
    <w:rsid w:val="0059015F"/>
    <w:rsid w:val="00595AF3"/>
    <w:rsid w:val="005B1DBF"/>
    <w:rsid w:val="005D5866"/>
    <w:rsid w:val="00625BEC"/>
    <w:rsid w:val="00633DDB"/>
    <w:rsid w:val="00646F0D"/>
    <w:rsid w:val="006653E5"/>
    <w:rsid w:val="006B60E5"/>
    <w:rsid w:val="006B6F30"/>
    <w:rsid w:val="006C788A"/>
    <w:rsid w:val="006D0219"/>
    <w:rsid w:val="006D1BA3"/>
    <w:rsid w:val="0070134B"/>
    <w:rsid w:val="007054FE"/>
    <w:rsid w:val="00706D8A"/>
    <w:rsid w:val="00710402"/>
    <w:rsid w:val="007223E6"/>
    <w:rsid w:val="007414A1"/>
    <w:rsid w:val="00765855"/>
    <w:rsid w:val="007702DB"/>
    <w:rsid w:val="00781D0F"/>
    <w:rsid w:val="00783E93"/>
    <w:rsid w:val="007B1012"/>
    <w:rsid w:val="007D503D"/>
    <w:rsid w:val="008233E5"/>
    <w:rsid w:val="00841D90"/>
    <w:rsid w:val="00855CCC"/>
    <w:rsid w:val="0086551D"/>
    <w:rsid w:val="00884AE5"/>
    <w:rsid w:val="008A0092"/>
    <w:rsid w:val="008A54C7"/>
    <w:rsid w:val="008B3BA5"/>
    <w:rsid w:val="008C79F9"/>
    <w:rsid w:val="008F0BA7"/>
    <w:rsid w:val="00903599"/>
    <w:rsid w:val="00935324"/>
    <w:rsid w:val="009541DA"/>
    <w:rsid w:val="00997BAC"/>
    <w:rsid w:val="009A7F95"/>
    <w:rsid w:val="009C01E2"/>
    <w:rsid w:val="009C4765"/>
    <w:rsid w:val="009D2D1D"/>
    <w:rsid w:val="009E42D1"/>
    <w:rsid w:val="009F0559"/>
    <w:rsid w:val="009F5B26"/>
    <w:rsid w:val="00A13D9A"/>
    <w:rsid w:val="00A21293"/>
    <w:rsid w:val="00A218B1"/>
    <w:rsid w:val="00A30ABB"/>
    <w:rsid w:val="00A377E8"/>
    <w:rsid w:val="00A77347"/>
    <w:rsid w:val="00AE01CD"/>
    <w:rsid w:val="00AF6491"/>
    <w:rsid w:val="00B05E08"/>
    <w:rsid w:val="00B20EAC"/>
    <w:rsid w:val="00B2794E"/>
    <w:rsid w:val="00B32AF2"/>
    <w:rsid w:val="00B36FC9"/>
    <w:rsid w:val="00B37B56"/>
    <w:rsid w:val="00B71C10"/>
    <w:rsid w:val="00B82ABE"/>
    <w:rsid w:val="00BB14FA"/>
    <w:rsid w:val="00BB3AFE"/>
    <w:rsid w:val="00C07A19"/>
    <w:rsid w:val="00C152E3"/>
    <w:rsid w:val="00C2445D"/>
    <w:rsid w:val="00C52505"/>
    <w:rsid w:val="00C66BB8"/>
    <w:rsid w:val="00C761A5"/>
    <w:rsid w:val="00C85933"/>
    <w:rsid w:val="00CB2B21"/>
    <w:rsid w:val="00CD44A6"/>
    <w:rsid w:val="00CE6959"/>
    <w:rsid w:val="00D1209F"/>
    <w:rsid w:val="00D13416"/>
    <w:rsid w:val="00D16145"/>
    <w:rsid w:val="00D26C54"/>
    <w:rsid w:val="00D50EB1"/>
    <w:rsid w:val="00D603A6"/>
    <w:rsid w:val="00D63265"/>
    <w:rsid w:val="00D7026C"/>
    <w:rsid w:val="00D85A5A"/>
    <w:rsid w:val="00D934A8"/>
    <w:rsid w:val="00DD13B4"/>
    <w:rsid w:val="00E11735"/>
    <w:rsid w:val="00E14AC2"/>
    <w:rsid w:val="00E376A5"/>
    <w:rsid w:val="00E53A79"/>
    <w:rsid w:val="00E756E0"/>
    <w:rsid w:val="00E75EA2"/>
    <w:rsid w:val="00E828CA"/>
    <w:rsid w:val="00E91753"/>
    <w:rsid w:val="00E95105"/>
    <w:rsid w:val="00EA0930"/>
    <w:rsid w:val="00EA74BD"/>
    <w:rsid w:val="00EB1029"/>
    <w:rsid w:val="00F040DA"/>
    <w:rsid w:val="00F87780"/>
    <w:rsid w:val="00F90714"/>
    <w:rsid w:val="00F96973"/>
    <w:rsid w:val="00FB6027"/>
    <w:rsid w:val="00FE7A77"/>
    <w:rsid w:val="00FF1BF2"/>
    <w:rsid w:val="00FF2F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E31A7E"/>
  <w14:defaultImageDpi w14:val="0"/>
  <w15:docId w15:val="{7EEFA76E-8894-4708-83F8-F7C8B11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A42"/>
    <w:pPr>
      <w:spacing w:after="160" w:line="259" w:lineRule="auto"/>
    </w:pPr>
    <w:rPr>
      <w:sz w:val="22"/>
      <w:szCs w:val="2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C10"/>
    <w:pPr>
      <w:tabs>
        <w:tab w:val="center" w:pos="4680"/>
        <w:tab w:val="right" w:pos="9360"/>
      </w:tabs>
    </w:pPr>
  </w:style>
  <w:style w:type="character" w:customStyle="1" w:styleId="HeaderChar">
    <w:name w:val="Header Char"/>
    <w:link w:val="Header"/>
    <w:uiPriority w:val="99"/>
    <w:locked/>
    <w:rsid w:val="00B71C10"/>
    <w:rPr>
      <w:rFonts w:cs="Times New Roman"/>
    </w:rPr>
  </w:style>
  <w:style w:type="paragraph" w:styleId="Footer">
    <w:name w:val="footer"/>
    <w:basedOn w:val="Normal"/>
    <w:link w:val="FooterChar"/>
    <w:uiPriority w:val="99"/>
    <w:unhideWhenUsed/>
    <w:rsid w:val="00B71C10"/>
    <w:pPr>
      <w:tabs>
        <w:tab w:val="center" w:pos="4680"/>
        <w:tab w:val="right" w:pos="9360"/>
      </w:tabs>
    </w:pPr>
  </w:style>
  <w:style w:type="character" w:customStyle="1" w:styleId="FooterChar">
    <w:name w:val="Footer Char"/>
    <w:link w:val="Footer"/>
    <w:uiPriority w:val="99"/>
    <w:locked/>
    <w:rsid w:val="00B71C10"/>
    <w:rPr>
      <w:rFonts w:cs="Times New Roman"/>
    </w:rPr>
  </w:style>
  <w:style w:type="character" w:styleId="Hyperlink">
    <w:name w:val="Hyperlink"/>
    <w:uiPriority w:val="99"/>
    <w:unhideWhenUsed/>
    <w:rsid w:val="00CB2B21"/>
    <w:rPr>
      <w:color w:val="0000FF"/>
      <w:u w:val="single"/>
    </w:rPr>
  </w:style>
  <w:style w:type="character" w:styleId="UnresolvedMention">
    <w:name w:val="Unresolved Mention"/>
    <w:uiPriority w:val="99"/>
    <w:semiHidden/>
    <w:unhideWhenUsed/>
    <w:rsid w:val="00F96973"/>
    <w:rPr>
      <w:color w:val="605E5C"/>
      <w:shd w:val="clear" w:color="auto" w:fill="E1DFDD"/>
    </w:rPr>
  </w:style>
  <w:style w:type="paragraph" w:styleId="ListParagraph">
    <w:name w:val="List Paragraph"/>
    <w:basedOn w:val="Normal"/>
    <w:uiPriority w:val="34"/>
    <w:qFormat/>
    <w:rsid w:val="007658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709747">
      <w:bodyDiv w:val="1"/>
      <w:marLeft w:val="0"/>
      <w:marRight w:val="0"/>
      <w:marTop w:val="0"/>
      <w:marBottom w:val="0"/>
      <w:divBdr>
        <w:top w:val="none" w:sz="0" w:space="0" w:color="auto"/>
        <w:left w:val="none" w:sz="0" w:space="0" w:color="auto"/>
        <w:bottom w:val="none" w:sz="0" w:space="0" w:color="auto"/>
        <w:right w:val="none" w:sz="0" w:space="0" w:color="auto"/>
      </w:divBdr>
      <w:divsChild>
        <w:div w:id="874001014">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zeng@yahoo.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163E1-2A03-43C0-BACD-8D10193B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 Zeng</dc:creator>
  <cp:keywords/>
  <dc:description/>
  <cp:lastModifiedBy>cheng zeng</cp:lastModifiedBy>
  <cp:revision>4</cp:revision>
  <cp:lastPrinted>2021-06-02T01:36:00Z</cp:lastPrinted>
  <dcterms:created xsi:type="dcterms:W3CDTF">2025-05-06T19:00:00Z</dcterms:created>
  <dcterms:modified xsi:type="dcterms:W3CDTF">2025-06-14T01:59:00Z</dcterms:modified>
</cp:coreProperties>
</file>